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9FB" w:rsidRDefault="000419FB" w:rsidP="000419FB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0419FB" w:rsidRDefault="000419FB" w:rsidP="000419FB">
      <w:pPr>
        <w:pStyle w:val="NumriData"/>
        <w:keepNext w:val="0"/>
      </w:pPr>
      <w:r>
        <w:t>Nr.1291, datë 23.12.2009</w:t>
      </w:r>
    </w:p>
    <w:p w:rsidR="000419FB" w:rsidRPr="00F90BBF" w:rsidRDefault="000419FB" w:rsidP="000419FB">
      <w:pPr>
        <w:pStyle w:val="Paragrafi0"/>
      </w:pPr>
      <w:r w:rsidRPr="00F90BBF">
        <w:t> </w:t>
      </w:r>
    </w:p>
    <w:p w:rsidR="000419FB" w:rsidRPr="00F90BBF" w:rsidRDefault="000419FB" w:rsidP="000419FB">
      <w:pPr>
        <w:pStyle w:val="Titulli0"/>
        <w:keepNext w:val="0"/>
      </w:pPr>
      <w:r w:rsidRPr="00F90BBF">
        <w:t>PËR MIRATIMIN E LISTËS PARAPRAKE TË PRONAVE TË PALUAJTSHME PUBLI</w:t>
      </w:r>
      <w:r>
        <w:t>KE, SHTETËRORE, QË TRANSFEROHEN NË PRONËSI OSE NË PËRDORIM TË KOMUNËS CAKRAN</w:t>
      </w:r>
      <w:r w:rsidRPr="00F90BBF">
        <w:t xml:space="preserve"> TË QARKUT TË FIERIT</w:t>
      </w:r>
    </w:p>
    <w:p w:rsidR="000419FB" w:rsidRPr="00F90BBF" w:rsidRDefault="000419FB" w:rsidP="000419FB">
      <w:pPr>
        <w:pStyle w:val="Paragrafi0"/>
      </w:pPr>
      <w:r w:rsidRPr="00F90BBF">
        <w:t> </w:t>
      </w:r>
    </w:p>
    <w:p w:rsidR="000419FB" w:rsidRPr="00F90BBF" w:rsidRDefault="000419FB" w:rsidP="000419FB">
      <w:pPr>
        <w:pStyle w:val="Paragrafi0"/>
      </w:pPr>
      <w:r w:rsidRPr="00F90BBF">
        <w:t xml:space="preserve">Në mbështetje të nenit 100 të Kushtetutës dhe të neneve 2, </w:t>
      </w:r>
      <w:r>
        <w:t>3 e 17</w:t>
      </w:r>
      <w:r w:rsidRPr="00F90BBF">
        <w:t xml:space="preserve"> të</w:t>
      </w:r>
      <w:r>
        <w:t xml:space="preserve"> ligjit nr.8744, datë 22.2.2001</w:t>
      </w:r>
      <w:r w:rsidRPr="00F90BBF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F90BBF">
        <w:t>inistrit të Brendshëm, Këshilli i Ministrave</w:t>
      </w:r>
    </w:p>
    <w:p w:rsidR="000419FB" w:rsidRPr="00F90BBF" w:rsidRDefault="000419FB" w:rsidP="000419FB">
      <w:pPr>
        <w:pStyle w:val="Paragrafi0"/>
      </w:pPr>
      <w:r w:rsidRPr="00F90BBF">
        <w:t> </w:t>
      </w:r>
    </w:p>
    <w:p w:rsidR="000419FB" w:rsidRDefault="000419FB" w:rsidP="000419FB">
      <w:pPr>
        <w:pStyle w:val="VENDOSI0"/>
        <w:keepNext w:val="0"/>
      </w:pPr>
      <w:r>
        <w:t>VENDOS</w:t>
      </w:r>
      <w:r w:rsidRPr="00F90BBF">
        <w:t>I:</w:t>
      </w:r>
    </w:p>
    <w:p w:rsidR="000419FB" w:rsidRPr="00F90BBF" w:rsidRDefault="000419FB" w:rsidP="000419FB">
      <w:pPr>
        <w:pStyle w:val="Paragrafi0"/>
      </w:pPr>
    </w:p>
    <w:p w:rsidR="000419FB" w:rsidRPr="00F90BBF" w:rsidRDefault="000419FB" w:rsidP="000419FB">
      <w:pPr>
        <w:pStyle w:val="Paragrafi0"/>
      </w:pPr>
      <w:r w:rsidRPr="00F90BBF">
        <w:t>1. Miratimin e listës  paraprake të pronave të paluajtshme publike, shtetërore, që transfero</w:t>
      </w:r>
      <w:r>
        <w:t>hen, në pronësi ose në përdorim të komunës Cakran</w:t>
      </w:r>
      <w:r w:rsidRPr="00F90BBF">
        <w:t xml:space="preserve"> të qarkut të Fierit, sipas lidhjes 1, e cila i bashkëlidhet këtij vendimi.</w:t>
      </w:r>
    </w:p>
    <w:p w:rsidR="000419FB" w:rsidRPr="00F90BBF" w:rsidRDefault="000419FB" w:rsidP="000419FB">
      <w:pPr>
        <w:pStyle w:val="Paragrafi0"/>
      </w:pPr>
      <w:r w:rsidRPr="00F90BBF">
        <w:t>Lista paraprake, sipas kërkesave të këshillit të kësaj komune, është pjesë e listës së inventarit të pronave të paluajtshme publike shtetërore, që janë brenda juridiksionit, territorial dhe ad</w:t>
      </w:r>
      <w:r>
        <w:t>ministrativ të komunës Cakran</w:t>
      </w:r>
      <w:r w:rsidRPr="00F90BBF">
        <w:t xml:space="preserve"> të qarkut të Fierit, miratuar me </w:t>
      </w:r>
      <w:r>
        <w:t>vendimin nr.357, datë 27.3.2008 të Këshillit të Ministrave</w:t>
      </w:r>
      <w:r w:rsidRPr="00F90BBF">
        <w:t xml:space="preserve"> ”Për miratimin e listës së inventarit të pronave të paluajtsh</w:t>
      </w:r>
      <w:r>
        <w:t>me shtetërore në komunën Cakran</w:t>
      </w:r>
      <w:r w:rsidRPr="00F90BBF">
        <w:t xml:space="preserve"> të qarkut të Fierit ”.</w:t>
      </w:r>
    </w:p>
    <w:p w:rsidR="000419FB" w:rsidRPr="00F90BBF" w:rsidRDefault="000419FB" w:rsidP="000419FB">
      <w:pPr>
        <w:pStyle w:val="Paragrafi0"/>
      </w:pPr>
      <w:r w:rsidRPr="00F90BBF">
        <w:t> 2. Ngarkohen Ministria e Brendshme dhe komuna Cakran për zbatimin e këtij vendimi.</w:t>
      </w:r>
    </w:p>
    <w:p w:rsidR="000419FB" w:rsidRDefault="000419FB" w:rsidP="000419FB">
      <w:pPr>
        <w:pStyle w:val="Paragrafi0"/>
      </w:pPr>
      <w:r w:rsidRPr="00F90BBF">
        <w:t> Ky vendim hyn në fuqi pas</w:t>
      </w:r>
      <w:r>
        <w:t xml:space="preserve"> botimit në Fletoren Zyrtare</w:t>
      </w:r>
      <w:r w:rsidRPr="00F90BBF">
        <w:t>.</w:t>
      </w:r>
    </w:p>
    <w:p w:rsidR="000419FB" w:rsidRPr="00F90BBF" w:rsidRDefault="000419FB" w:rsidP="000419FB">
      <w:pPr>
        <w:pStyle w:val="Paragrafi0"/>
      </w:pPr>
    </w:p>
    <w:p w:rsidR="000419FB" w:rsidRDefault="000419FB" w:rsidP="000419FB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0419FB" w:rsidRPr="00F90BBF" w:rsidRDefault="000419FB" w:rsidP="000419FB">
      <w:pPr>
        <w:pStyle w:val="AutoritetiEmer"/>
      </w:pPr>
      <w:r w:rsidRPr="00F90BBF">
        <w:t>Sali  Berisha</w:t>
      </w:r>
    </w:p>
    <w:p w:rsidR="000419FB" w:rsidRDefault="000419FB" w:rsidP="000419FB">
      <w:pPr>
        <w:pStyle w:val="Paragrafi0"/>
      </w:pPr>
      <w:r>
        <w:t>Komuna Cakran</w:t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0419FB" w:rsidRDefault="000419FB" w:rsidP="000419FB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458"/>
        <w:gridCol w:w="3893"/>
        <w:gridCol w:w="1505"/>
      </w:tblGrid>
      <w:tr w:rsidR="000419FB" w:rsidRPr="006C3C1F" w:rsidTr="000419FB">
        <w:tc>
          <w:tcPr>
            <w:tcW w:w="0" w:type="auto"/>
          </w:tcPr>
          <w:p w:rsidR="000419FB" w:rsidRPr="006C3C1F" w:rsidRDefault="000419FB" w:rsidP="000419FB">
            <w:pPr>
              <w:pStyle w:val="Tabele"/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Numrat </w:t>
            </w:r>
            <w:r w:rsidRPr="006C3C1F">
              <w:rPr>
                <w:b/>
              </w:rPr>
              <w:t>rendorë të pronave në listën e inventarit</w:t>
            </w:r>
          </w:p>
        </w:tc>
        <w:tc>
          <w:tcPr>
            <w:tcW w:w="0" w:type="auto"/>
          </w:tcPr>
          <w:p w:rsidR="000419FB" w:rsidRPr="006C3C1F" w:rsidRDefault="000419FB" w:rsidP="000419FB">
            <w:pPr>
              <w:pStyle w:val="Tabele"/>
              <w:widowControl w:val="0"/>
              <w:jc w:val="center"/>
              <w:rPr>
                <w:b/>
              </w:rPr>
            </w:pPr>
            <w:r w:rsidRPr="006C3C1F">
              <w:rPr>
                <w:b/>
              </w:rPr>
              <w:t>Fusha e përdorimit të pronës</w:t>
            </w:r>
          </w:p>
        </w:tc>
        <w:tc>
          <w:tcPr>
            <w:tcW w:w="0" w:type="auto"/>
          </w:tcPr>
          <w:p w:rsidR="000419FB" w:rsidRPr="006C3C1F" w:rsidRDefault="000419FB" w:rsidP="000419FB">
            <w:pPr>
              <w:pStyle w:val="Tabele"/>
              <w:widowControl w:val="0"/>
              <w:jc w:val="center"/>
              <w:rPr>
                <w:b/>
              </w:rPr>
            </w:pPr>
            <w:r w:rsidRPr="006C3C1F">
              <w:rPr>
                <w:b/>
              </w:rPr>
              <w:t>Lloji i transferimit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1-6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Prona që përdoren në fushën e strehimit dhe të mbrojtjes civile.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7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Prona që përdoren për ushtrimin e funksioneve në fushën administrative.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8-27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Prona që përdoren për realizimin e programeve arsimore.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28-37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Prona që përdoren për realizimin e funksioneve në shëndetin publik.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38-51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Prona që përdoren për realizimin e veprimtarive social-kulturore e sportive.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52-119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Varrezat publike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153,158,163,167,173,178,181,</w:t>
            </w:r>
          </w:p>
          <w:p w:rsidR="000419FB" w:rsidRDefault="000419FB" w:rsidP="000419FB">
            <w:pPr>
              <w:pStyle w:val="Tabele"/>
              <w:widowControl w:val="0"/>
            </w:pPr>
            <w:r>
              <w:t>182,186,188,189,196,201,204,</w:t>
            </w:r>
          </w:p>
          <w:p w:rsidR="000419FB" w:rsidRDefault="000419FB" w:rsidP="000419FB">
            <w:pPr>
              <w:pStyle w:val="Tabele"/>
              <w:widowControl w:val="0"/>
            </w:pPr>
            <w:r>
              <w:t>212,215,216,219,221,222,224,</w:t>
            </w:r>
          </w:p>
          <w:p w:rsidR="000419FB" w:rsidRDefault="000419FB" w:rsidP="000419FB">
            <w:pPr>
              <w:pStyle w:val="Tabele"/>
              <w:widowControl w:val="0"/>
            </w:pPr>
            <w:r>
              <w:t>226,230,235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Prona që përdoren për ushtrimin e funksioneve në fushën e bujqësisë dhe të ushqimit (kanale të treta dhe toka joproduktive).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211,213,214,217,218,220,223,</w:t>
            </w:r>
          </w:p>
          <w:p w:rsidR="000419FB" w:rsidRDefault="000419FB" w:rsidP="000419FB">
            <w:pPr>
              <w:pStyle w:val="Tabele"/>
              <w:widowControl w:val="0"/>
            </w:pPr>
            <w:r>
              <w:t>225,227-229,231-234,236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përdorim</w:t>
            </w:r>
          </w:p>
        </w:tc>
      </w:tr>
      <w:tr w:rsidR="000419FB" w:rsidTr="000419FB"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241-269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Infrastrukturë (sheshe, rrugë vendore, lulishte dhe shërbime publike).</w:t>
            </w:r>
          </w:p>
        </w:tc>
        <w:tc>
          <w:tcPr>
            <w:tcW w:w="0" w:type="auto"/>
          </w:tcPr>
          <w:p w:rsidR="000419FB" w:rsidRDefault="000419FB" w:rsidP="000419FB">
            <w:pPr>
              <w:pStyle w:val="Tabele"/>
              <w:widowControl w:val="0"/>
            </w:pPr>
            <w:r>
              <w:t>Në pronësi</w:t>
            </w:r>
          </w:p>
        </w:tc>
      </w:tr>
    </w:tbl>
    <w:p w:rsidR="000419FB" w:rsidRDefault="000419FB" w:rsidP="000419FB">
      <w:pPr>
        <w:pStyle w:val="Paragrafi0"/>
      </w:pPr>
    </w:p>
    <w:sectPr w:rsidR="000419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19F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9FB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E78DA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8C136-4D0A-4B2A-9971-0F32D031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9FB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0419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