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90B" w:rsidRPr="00F61DF4" w:rsidRDefault="007C190B" w:rsidP="007C190B">
      <w:pPr>
        <w:pStyle w:val="Akti"/>
        <w:keepNext w:val="0"/>
        <w:rPr>
          <w:color w:val="auto"/>
          <w:sz w:val="21"/>
          <w:szCs w:val="21"/>
          <w:lang w:val="sq-AL"/>
        </w:rPr>
      </w:pPr>
      <w:r w:rsidRPr="00F61DF4">
        <w:rPr>
          <w:color w:val="auto"/>
          <w:sz w:val="21"/>
          <w:szCs w:val="21"/>
          <w:lang w:val="sq-AL"/>
        </w:rPr>
        <w:t>VENDIM</w:t>
      </w:r>
      <w:bookmarkStart w:id="0" w:name="_GoBack"/>
      <w:bookmarkEnd w:id="0"/>
    </w:p>
    <w:p w:rsidR="007C190B" w:rsidRPr="00F61DF4" w:rsidRDefault="007C190B" w:rsidP="007C190B">
      <w:pPr>
        <w:pStyle w:val="NumriData"/>
        <w:keepNext w:val="0"/>
        <w:rPr>
          <w:sz w:val="21"/>
          <w:szCs w:val="21"/>
          <w:lang w:val="sq-AL"/>
        </w:rPr>
      </w:pPr>
      <w:r w:rsidRPr="00F61DF4">
        <w:rPr>
          <w:sz w:val="21"/>
          <w:szCs w:val="21"/>
          <w:lang w:val="sq-AL"/>
        </w:rPr>
        <w:t>Nr. 10, datë 7.1.2010</w:t>
      </w:r>
    </w:p>
    <w:p w:rsidR="007C190B" w:rsidRPr="00F61DF4" w:rsidRDefault="007C190B" w:rsidP="007C190B">
      <w:pPr>
        <w:pStyle w:val="Paragrafi0"/>
        <w:rPr>
          <w:sz w:val="21"/>
          <w:szCs w:val="21"/>
          <w:lang w:val="sq-AL"/>
        </w:rPr>
      </w:pPr>
    </w:p>
    <w:p w:rsidR="007C190B" w:rsidRPr="00F61DF4" w:rsidRDefault="007C190B" w:rsidP="007C190B">
      <w:pPr>
        <w:pStyle w:val="Titulli0"/>
        <w:keepNext w:val="0"/>
        <w:rPr>
          <w:sz w:val="21"/>
          <w:szCs w:val="21"/>
          <w:lang w:val="sq-AL"/>
        </w:rPr>
      </w:pPr>
      <w:r w:rsidRPr="00F61DF4">
        <w:rPr>
          <w:sz w:val="21"/>
          <w:szCs w:val="21"/>
          <w:lang w:val="sq-AL"/>
        </w:rPr>
        <w:t>PËR MIRATIMIN E RREGULLORES “PËR LICENCIMIN DHE INSPEKTIMIN E VEPRIMTARIVE ME BURIME TË RREZATIMEVE JONIZUESE”</w:t>
      </w:r>
    </w:p>
    <w:p w:rsidR="007C190B" w:rsidRPr="00F61DF4" w:rsidRDefault="00897468" w:rsidP="00897468">
      <w:pPr>
        <w:pStyle w:val="Paragrafi0"/>
        <w:jc w:val="center"/>
        <w:rPr>
          <w:i/>
          <w:sz w:val="21"/>
          <w:szCs w:val="21"/>
          <w:lang w:val="sq-AL"/>
        </w:rPr>
      </w:pPr>
      <w:r w:rsidRPr="00F61DF4">
        <w:rPr>
          <w:i/>
          <w:sz w:val="21"/>
          <w:szCs w:val="21"/>
          <w:lang w:val="sq-AL"/>
        </w:rPr>
        <w:t xml:space="preserve">(Ndryshuar me vkm nr. </w:t>
      </w:r>
      <w:r w:rsidRPr="00F61DF4">
        <w:rPr>
          <w:bCs/>
          <w:i/>
          <w:sz w:val="21"/>
          <w:szCs w:val="21"/>
          <w:lang w:val="sq-AL"/>
        </w:rPr>
        <w:t>762, datë 20.12.2023</w:t>
      </w:r>
      <w:r w:rsidRPr="00F61DF4">
        <w:rPr>
          <w:i/>
          <w:sz w:val="21"/>
          <w:szCs w:val="21"/>
          <w:lang w:val="sq-AL"/>
        </w:rPr>
        <w:t>)</w:t>
      </w:r>
    </w:p>
    <w:p w:rsidR="00897468" w:rsidRPr="00F61DF4" w:rsidRDefault="00897468" w:rsidP="00897468">
      <w:pPr>
        <w:pStyle w:val="Paragrafi0"/>
        <w:jc w:val="right"/>
        <w:rPr>
          <w:i/>
          <w:sz w:val="21"/>
          <w:szCs w:val="21"/>
          <w:lang w:val="sq-AL"/>
        </w:rPr>
      </w:pPr>
      <w:r w:rsidRPr="00F61DF4">
        <w:rPr>
          <w:i/>
          <w:sz w:val="21"/>
          <w:szCs w:val="21"/>
          <w:lang w:val="sq-AL"/>
        </w:rPr>
        <w:t>(i përditësuar)</w:t>
      </w:r>
    </w:p>
    <w:p w:rsidR="007C190B" w:rsidRPr="00F61DF4" w:rsidRDefault="007C190B" w:rsidP="007C190B">
      <w:pPr>
        <w:pStyle w:val="Paragrafi0"/>
        <w:rPr>
          <w:sz w:val="21"/>
          <w:szCs w:val="21"/>
          <w:lang w:val="sq-AL"/>
        </w:rPr>
      </w:pPr>
      <w:r w:rsidRPr="00F61DF4">
        <w:rPr>
          <w:sz w:val="21"/>
          <w:szCs w:val="21"/>
          <w:lang w:val="sq-AL"/>
        </w:rPr>
        <w:t xml:space="preserve">Në mbështetje të nenit 100 të Kushtetutës, të nenit 9 të ligjit nr.8025, datë 9.11.1995 “Për mbrojtjen nga rrezatimet jonizuese”, të ndryshuar, dhe të nenit 5 të ligjit nr.10081, datë 23.2.2009 “Për licencat, autorizimet dhe lejet në Republikën e Shqipërisë” me propozimin e Ministrit të Shëndetësisë,  Këshilli i Ministrave </w:t>
      </w:r>
    </w:p>
    <w:p w:rsidR="007C190B" w:rsidRPr="00F61DF4" w:rsidRDefault="007C190B" w:rsidP="007C190B">
      <w:pPr>
        <w:pStyle w:val="Paragrafi0"/>
        <w:rPr>
          <w:sz w:val="21"/>
          <w:szCs w:val="21"/>
          <w:lang w:val="sq-AL"/>
        </w:rPr>
      </w:pPr>
    </w:p>
    <w:p w:rsidR="007C190B" w:rsidRPr="00F61DF4" w:rsidRDefault="007C190B" w:rsidP="007C190B">
      <w:pPr>
        <w:pStyle w:val="VENDOSI0"/>
        <w:keepNext w:val="0"/>
        <w:rPr>
          <w:sz w:val="21"/>
          <w:szCs w:val="21"/>
          <w:lang w:val="sq-AL"/>
        </w:rPr>
      </w:pPr>
      <w:r w:rsidRPr="00F61DF4">
        <w:rPr>
          <w:sz w:val="21"/>
          <w:szCs w:val="21"/>
          <w:lang w:val="sq-AL"/>
        </w:rPr>
        <w:t>VENDOSI:</w:t>
      </w:r>
    </w:p>
    <w:p w:rsidR="007C190B" w:rsidRPr="00F61DF4" w:rsidRDefault="007C190B" w:rsidP="007C190B">
      <w:pPr>
        <w:pStyle w:val="Paragrafi0"/>
        <w:rPr>
          <w:sz w:val="21"/>
          <w:szCs w:val="21"/>
          <w:lang w:val="sq-AL"/>
        </w:rPr>
      </w:pPr>
    </w:p>
    <w:p w:rsidR="007C190B" w:rsidRPr="00F61DF4" w:rsidRDefault="007C190B" w:rsidP="007C190B">
      <w:pPr>
        <w:pStyle w:val="Paragrafi0"/>
        <w:rPr>
          <w:sz w:val="21"/>
          <w:szCs w:val="21"/>
          <w:lang w:val="sq-AL"/>
        </w:rPr>
      </w:pPr>
      <w:r w:rsidRPr="00F61DF4">
        <w:rPr>
          <w:sz w:val="21"/>
          <w:szCs w:val="21"/>
          <w:lang w:val="sq-AL"/>
        </w:rPr>
        <w:t xml:space="preserve">1. Miratimin e rregullores “Për licencimin dhe inspektimin e veprimtarive me burime të rrezatimeve jonizuese”, sipas tekstit, që i bashkëlidhet këtij vendimi. </w:t>
      </w:r>
    </w:p>
    <w:p w:rsidR="007C190B" w:rsidRPr="00F61DF4" w:rsidRDefault="007C190B" w:rsidP="007C190B">
      <w:pPr>
        <w:pStyle w:val="Paragrafi0"/>
        <w:rPr>
          <w:sz w:val="21"/>
          <w:szCs w:val="21"/>
          <w:lang w:val="sq-AL"/>
        </w:rPr>
      </w:pPr>
      <w:r w:rsidRPr="00F61DF4">
        <w:rPr>
          <w:sz w:val="21"/>
          <w:szCs w:val="21"/>
          <w:lang w:val="sq-AL"/>
        </w:rPr>
        <w:t>2. Ngarkohen Ministria e Shëndetësisë,  Komisioni i Mbrojtjes nga Rrezatimi për zbatimin e këtij vendimi.</w:t>
      </w:r>
    </w:p>
    <w:p w:rsidR="007C190B" w:rsidRPr="00F61DF4" w:rsidRDefault="007C190B" w:rsidP="007C190B">
      <w:pPr>
        <w:pStyle w:val="Paragrafi0"/>
        <w:rPr>
          <w:sz w:val="21"/>
          <w:szCs w:val="21"/>
          <w:lang w:val="sq-AL"/>
        </w:rPr>
      </w:pPr>
      <w:r w:rsidRPr="00F61DF4">
        <w:rPr>
          <w:sz w:val="21"/>
          <w:szCs w:val="21"/>
          <w:lang w:val="sq-AL"/>
        </w:rPr>
        <w:t xml:space="preserve">Ky vendim hyn në fuqi pas botimit në Fletoren Zyrtare. </w:t>
      </w:r>
    </w:p>
    <w:p w:rsidR="007C190B" w:rsidRPr="00F61DF4" w:rsidRDefault="007C190B" w:rsidP="007C190B">
      <w:pPr>
        <w:pStyle w:val="Paragrafi0"/>
        <w:ind w:firstLine="0"/>
        <w:rPr>
          <w:sz w:val="21"/>
          <w:szCs w:val="21"/>
          <w:lang w:val="sq-AL"/>
        </w:rPr>
      </w:pPr>
    </w:p>
    <w:p w:rsidR="007C190B" w:rsidRPr="00F61DF4" w:rsidRDefault="007C190B" w:rsidP="007C190B">
      <w:pPr>
        <w:pStyle w:val="Autoriteti"/>
        <w:keepNext w:val="0"/>
        <w:rPr>
          <w:sz w:val="21"/>
          <w:szCs w:val="21"/>
          <w:lang w:val="sq-AL"/>
        </w:rPr>
      </w:pPr>
      <w:r w:rsidRPr="00F61DF4">
        <w:rPr>
          <w:sz w:val="21"/>
          <w:szCs w:val="21"/>
          <w:lang w:val="sq-AL"/>
        </w:rPr>
        <w:t xml:space="preserve">KRYEMINISTRI </w:t>
      </w:r>
    </w:p>
    <w:p w:rsidR="007C190B" w:rsidRPr="00F61DF4" w:rsidRDefault="007C190B" w:rsidP="007C190B">
      <w:pPr>
        <w:pStyle w:val="AutoritetiEmer"/>
        <w:rPr>
          <w:sz w:val="21"/>
          <w:szCs w:val="21"/>
          <w:lang w:val="sq-AL"/>
        </w:rPr>
      </w:pPr>
      <w:r w:rsidRPr="00F61DF4">
        <w:rPr>
          <w:sz w:val="21"/>
          <w:szCs w:val="21"/>
          <w:lang w:val="sq-AL"/>
        </w:rPr>
        <w:t>Sali  Berisha</w:t>
      </w:r>
    </w:p>
    <w:p w:rsidR="007C190B" w:rsidRPr="00F61DF4" w:rsidRDefault="007C190B" w:rsidP="007C190B">
      <w:pPr>
        <w:pStyle w:val="Paragrafi0"/>
        <w:rPr>
          <w:sz w:val="21"/>
          <w:szCs w:val="21"/>
          <w:lang w:val="sq-AL"/>
        </w:rPr>
      </w:pPr>
    </w:p>
    <w:p w:rsidR="007C190B" w:rsidRPr="00F61DF4" w:rsidRDefault="007C190B" w:rsidP="007C190B">
      <w:pPr>
        <w:pStyle w:val="Titulli0"/>
        <w:keepNext w:val="0"/>
        <w:rPr>
          <w:sz w:val="21"/>
          <w:szCs w:val="21"/>
          <w:lang w:val="sq-AL"/>
        </w:rPr>
      </w:pPr>
    </w:p>
    <w:p w:rsidR="007C190B" w:rsidRPr="00F61DF4" w:rsidRDefault="007C190B" w:rsidP="007C190B">
      <w:pPr>
        <w:pStyle w:val="Titulli0"/>
        <w:keepNext w:val="0"/>
        <w:rPr>
          <w:sz w:val="21"/>
          <w:szCs w:val="21"/>
          <w:lang w:val="sq-AL"/>
        </w:rPr>
      </w:pPr>
      <w:r w:rsidRPr="00F61DF4">
        <w:rPr>
          <w:sz w:val="21"/>
          <w:szCs w:val="21"/>
          <w:lang w:val="sq-AL"/>
        </w:rPr>
        <w:t xml:space="preserve">RREGULLORE </w:t>
      </w:r>
    </w:p>
    <w:p w:rsidR="007C190B" w:rsidRPr="00F61DF4" w:rsidRDefault="007C190B" w:rsidP="007C190B">
      <w:pPr>
        <w:pStyle w:val="TitulliTitull"/>
        <w:keepNext w:val="0"/>
        <w:rPr>
          <w:sz w:val="21"/>
          <w:szCs w:val="21"/>
          <w:lang w:val="sq-AL"/>
        </w:rPr>
      </w:pPr>
      <w:r w:rsidRPr="00F61DF4">
        <w:rPr>
          <w:sz w:val="21"/>
          <w:szCs w:val="21"/>
          <w:lang w:val="sq-AL"/>
        </w:rPr>
        <w:t>PËR LICENCIMIN DHE INSPEKTIMIN E VEPRIMTARIVE ME BURIME TË RREZATIMEVE JONIZUESE</w:t>
      </w:r>
    </w:p>
    <w:p w:rsidR="007C190B" w:rsidRPr="00F61DF4" w:rsidRDefault="007C190B" w:rsidP="007C190B">
      <w:pPr>
        <w:pStyle w:val="Paragrafi0"/>
        <w:rPr>
          <w:sz w:val="21"/>
          <w:szCs w:val="21"/>
          <w:lang w:val="sq-AL"/>
        </w:rPr>
      </w:pPr>
    </w:p>
    <w:p w:rsidR="007C190B" w:rsidRPr="00F61DF4" w:rsidRDefault="007C190B" w:rsidP="007C190B">
      <w:pPr>
        <w:pStyle w:val="Paragrafi0"/>
        <w:rPr>
          <w:sz w:val="21"/>
          <w:szCs w:val="21"/>
          <w:lang w:val="sq-AL"/>
        </w:rPr>
      </w:pPr>
      <w:r w:rsidRPr="00F61DF4">
        <w:rPr>
          <w:sz w:val="21"/>
          <w:szCs w:val="21"/>
          <w:lang w:val="sq-AL"/>
        </w:rPr>
        <w:t xml:space="preserve">1. Objekti i rregullores </w:t>
      </w:r>
    </w:p>
    <w:p w:rsidR="007C190B" w:rsidRPr="00F61DF4" w:rsidRDefault="007C190B" w:rsidP="007C190B">
      <w:pPr>
        <w:pStyle w:val="Paragrafi0"/>
        <w:rPr>
          <w:sz w:val="21"/>
          <w:szCs w:val="21"/>
          <w:lang w:val="sq-AL"/>
        </w:rPr>
      </w:pPr>
      <w:r w:rsidRPr="00F61DF4">
        <w:rPr>
          <w:sz w:val="21"/>
          <w:szCs w:val="21"/>
          <w:lang w:val="sq-AL"/>
        </w:rPr>
        <w:t>Në zbatim të ligjit nr.8025, datë 9.11.1995 “Për mbrojtjen nga rrezatimet jonizuese”, të ndryshuar, kjo rregullore përcakton:</w:t>
      </w:r>
    </w:p>
    <w:p w:rsidR="007C190B" w:rsidRPr="00F61DF4" w:rsidRDefault="007C190B" w:rsidP="007C190B">
      <w:pPr>
        <w:pStyle w:val="Paragrafi0"/>
        <w:rPr>
          <w:sz w:val="21"/>
          <w:szCs w:val="21"/>
          <w:lang w:val="sq-AL"/>
        </w:rPr>
      </w:pPr>
      <w:r w:rsidRPr="00F61DF4">
        <w:rPr>
          <w:sz w:val="21"/>
          <w:szCs w:val="21"/>
          <w:lang w:val="sq-AL"/>
        </w:rPr>
        <w:t xml:space="preserve">a) procedurat e  licencimit, të personave fizikë dhe juridikë, që është subjekt i ligjit sipas nenit 3 të ligjit nr.8025, datë 9.11.1995 “Për mbrojtjen nga rrezatimet jonizuese”, i ndryshuar; </w:t>
      </w:r>
    </w:p>
    <w:p w:rsidR="007C190B" w:rsidRPr="00F61DF4" w:rsidRDefault="007C190B" w:rsidP="007C190B">
      <w:pPr>
        <w:pStyle w:val="Paragrafi0"/>
        <w:rPr>
          <w:sz w:val="21"/>
          <w:szCs w:val="21"/>
          <w:lang w:val="sq-AL"/>
        </w:rPr>
      </w:pPr>
      <w:r w:rsidRPr="00F61DF4">
        <w:rPr>
          <w:sz w:val="21"/>
          <w:szCs w:val="21"/>
          <w:lang w:val="sq-AL"/>
        </w:rPr>
        <w:t>b) kriteret e posaçme që duhet të plotësojnë  këto subjekte;</w:t>
      </w:r>
    </w:p>
    <w:p w:rsidR="007C190B" w:rsidRPr="00F61DF4" w:rsidRDefault="007C190B" w:rsidP="007C190B">
      <w:pPr>
        <w:pStyle w:val="Paragrafi0"/>
        <w:rPr>
          <w:sz w:val="21"/>
          <w:szCs w:val="21"/>
          <w:lang w:val="sq-AL"/>
        </w:rPr>
      </w:pPr>
      <w:r w:rsidRPr="00F61DF4">
        <w:rPr>
          <w:sz w:val="21"/>
          <w:szCs w:val="21"/>
          <w:lang w:val="sq-AL"/>
        </w:rPr>
        <w:t>c) afatet e shqyrtimit apo vendimmarrjes së licencës;</w:t>
      </w:r>
    </w:p>
    <w:p w:rsidR="007C190B" w:rsidRPr="00F61DF4" w:rsidRDefault="007C190B" w:rsidP="007C190B">
      <w:pPr>
        <w:pStyle w:val="Paragrafi0"/>
        <w:rPr>
          <w:sz w:val="21"/>
          <w:szCs w:val="21"/>
          <w:lang w:val="sq-AL"/>
        </w:rPr>
      </w:pPr>
      <w:r w:rsidRPr="00F61DF4">
        <w:rPr>
          <w:sz w:val="21"/>
          <w:szCs w:val="21"/>
          <w:lang w:val="sq-AL"/>
        </w:rPr>
        <w:t xml:space="preserve">d) procedurat e revokimit; </w:t>
      </w:r>
    </w:p>
    <w:p w:rsidR="007C190B" w:rsidRPr="00F61DF4" w:rsidRDefault="007C190B" w:rsidP="007C190B">
      <w:pPr>
        <w:pStyle w:val="Paragrafi0"/>
        <w:rPr>
          <w:sz w:val="21"/>
          <w:szCs w:val="21"/>
          <w:lang w:val="sq-AL"/>
        </w:rPr>
      </w:pPr>
      <w:r w:rsidRPr="00F61DF4">
        <w:rPr>
          <w:sz w:val="21"/>
          <w:szCs w:val="21"/>
          <w:lang w:val="sq-AL"/>
        </w:rPr>
        <w:t>e) mënyrën e inspektimit dhe kontrollit të zbatimit të akteve ligjore dhe nënligjore,  që lidhen me rrezatimin nga ana e subjekteve të licencuara.</w:t>
      </w:r>
    </w:p>
    <w:p w:rsidR="007C190B" w:rsidRPr="00F61DF4" w:rsidRDefault="007C190B" w:rsidP="007C190B">
      <w:pPr>
        <w:pStyle w:val="Paragrafi0"/>
        <w:rPr>
          <w:sz w:val="21"/>
          <w:szCs w:val="21"/>
          <w:lang w:val="sq-AL"/>
        </w:rPr>
      </w:pPr>
      <w:r w:rsidRPr="00F61DF4">
        <w:rPr>
          <w:sz w:val="21"/>
          <w:szCs w:val="21"/>
          <w:lang w:val="sq-AL"/>
        </w:rPr>
        <w:t xml:space="preserve">2. Përjashtimet </w:t>
      </w:r>
    </w:p>
    <w:p w:rsidR="007C190B" w:rsidRPr="00F61DF4" w:rsidRDefault="007C190B" w:rsidP="007C190B">
      <w:pPr>
        <w:pStyle w:val="Paragrafi0"/>
        <w:rPr>
          <w:sz w:val="21"/>
          <w:szCs w:val="21"/>
          <w:lang w:val="sq-AL"/>
        </w:rPr>
      </w:pPr>
      <w:r w:rsidRPr="00F61DF4">
        <w:rPr>
          <w:sz w:val="21"/>
          <w:szCs w:val="21"/>
          <w:lang w:val="sq-AL"/>
        </w:rPr>
        <w:t>Përjashtohen ose nuk përfshihen fare nga detyrimet e kësaj rregulloreje praktikat dhe burimet siç përcaktohen në listën e miratuar  nga Komisioni i Mbrojtjes nga Rrezatimi (KMR).</w:t>
      </w:r>
    </w:p>
    <w:p w:rsidR="007C190B" w:rsidRPr="00F61DF4" w:rsidRDefault="007C190B" w:rsidP="007C190B">
      <w:pPr>
        <w:pStyle w:val="Paragrafi0"/>
        <w:rPr>
          <w:sz w:val="21"/>
          <w:szCs w:val="21"/>
          <w:lang w:val="sq-AL"/>
        </w:rPr>
      </w:pPr>
      <w:r w:rsidRPr="00F61DF4">
        <w:rPr>
          <w:sz w:val="21"/>
          <w:szCs w:val="21"/>
          <w:lang w:val="sq-AL"/>
        </w:rPr>
        <w:t xml:space="preserve">3. Licencimi        </w:t>
      </w:r>
    </w:p>
    <w:p w:rsidR="007C190B" w:rsidRPr="00F61DF4" w:rsidRDefault="007C190B" w:rsidP="007C190B">
      <w:pPr>
        <w:pStyle w:val="Paragrafi0"/>
        <w:rPr>
          <w:sz w:val="21"/>
          <w:szCs w:val="21"/>
          <w:lang w:val="sq-AL"/>
        </w:rPr>
      </w:pPr>
      <w:r w:rsidRPr="00F61DF4">
        <w:rPr>
          <w:sz w:val="21"/>
          <w:szCs w:val="21"/>
          <w:lang w:val="sq-AL"/>
        </w:rPr>
        <w:t xml:space="preserve">- Çdo person juridik ose fizik që ushtron veprimtaritë e përcaktuara në nenin 3 të ligjit 8025, datë 9.11.1995 “Për mbrojtjen nga rrezatimet jonizuese”, i ndryshuar, është i detyruar të pajiset me licencë nga  KMR. </w:t>
      </w:r>
    </w:p>
    <w:p w:rsidR="007C190B" w:rsidRPr="00F61DF4" w:rsidRDefault="007C190B" w:rsidP="007C190B">
      <w:pPr>
        <w:pStyle w:val="Paragrafi0"/>
        <w:rPr>
          <w:sz w:val="21"/>
          <w:szCs w:val="21"/>
          <w:lang w:val="sq-AL"/>
        </w:rPr>
      </w:pPr>
      <w:r w:rsidRPr="00F61DF4">
        <w:rPr>
          <w:sz w:val="21"/>
          <w:szCs w:val="21"/>
          <w:lang w:val="sq-AL"/>
        </w:rPr>
        <w:t>- Kriteret bazë mbi të cilat mbështetet aplikimi për licencë janë sigurimi, siguria dhe mbrojtja nga rrezatimet sipas formularëve bashkëngjitur kësaj rregulloreje. Për pajisjen me licencë për të ushtruar veprimtaritë e mësipërme, subjekti duhet të përmbushë kriteret e posaçme, si më poshtë:</w:t>
      </w:r>
    </w:p>
    <w:p w:rsidR="007C190B" w:rsidRPr="00F61DF4" w:rsidRDefault="007C190B" w:rsidP="007C190B">
      <w:pPr>
        <w:pStyle w:val="Paragrafi0"/>
        <w:rPr>
          <w:sz w:val="21"/>
          <w:szCs w:val="21"/>
          <w:lang w:val="sq-AL"/>
        </w:rPr>
      </w:pPr>
      <w:r w:rsidRPr="00F61DF4">
        <w:rPr>
          <w:sz w:val="21"/>
          <w:szCs w:val="21"/>
          <w:lang w:val="sq-AL"/>
        </w:rPr>
        <w:t>- Përshtatshmëria e njohurive dhe e eksperiencës së personelit në mbrojtjen nga rrezatimet, sigurinë dhe sigurimin.</w:t>
      </w:r>
    </w:p>
    <w:p w:rsidR="007C190B" w:rsidRPr="00F61DF4" w:rsidRDefault="007C190B" w:rsidP="007C190B">
      <w:pPr>
        <w:pStyle w:val="Paragrafi0"/>
        <w:rPr>
          <w:sz w:val="21"/>
          <w:szCs w:val="21"/>
          <w:lang w:val="sq-AL"/>
        </w:rPr>
      </w:pPr>
      <w:r w:rsidRPr="00F61DF4">
        <w:rPr>
          <w:sz w:val="21"/>
          <w:szCs w:val="21"/>
          <w:lang w:val="sq-AL"/>
        </w:rPr>
        <w:t>- Përshtatshmëria fiziko-shëndetësore e personelit.</w:t>
      </w:r>
    </w:p>
    <w:p w:rsidR="007C190B" w:rsidRPr="00F61DF4" w:rsidRDefault="007C190B" w:rsidP="007C190B">
      <w:pPr>
        <w:pStyle w:val="Paragrafi0"/>
        <w:rPr>
          <w:sz w:val="21"/>
          <w:szCs w:val="21"/>
          <w:lang w:val="sq-AL"/>
        </w:rPr>
      </w:pPr>
      <w:r w:rsidRPr="00F61DF4">
        <w:rPr>
          <w:sz w:val="21"/>
          <w:szCs w:val="21"/>
          <w:lang w:val="sq-AL"/>
        </w:rPr>
        <w:t>- Siguria dhe sigurimi nga rrezatimi jonizues.</w:t>
      </w:r>
    </w:p>
    <w:p w:rsidR="007C190B" w:rsidRPr="00F61DF4" w:rsidRDefault="007C190B" w:rsidP="007C190B">
      <w:pPr>
        <w:pStyle w:val="Paragrafi0"/>
        <w:rPr>
          <w:sz w:val="21"/>
          <w:szCs w:val="21"/>
          <w:lang w:val="sq-AL"/>
        </w:rPr>
      </w:pPr>
      <w:r w:rsidRPr="00F61DF4">
        <w:rPr>
          <w:sz w:val="21"/>
          <w:szCs w:val="21"/>
          <w:lang w:val="sq-AL"/>
        </w:rPr>
        <w:t>- Justifikimi, optimizimi dhe kufizimi i dozave.</w:t>
      </w:r>
    </w:p>
    <w:p w:rsidR="007C190B" w:rsidRPr="00F61DF4" w:rsidRDefault="007C190B" w:rsidP="007C190B">
      <w:pPr>
        <w:pStyle w:val="Paragrafi0"/>
        <w:rPr>
          <w:sz w:val="21"/>
          <w:szCs w:val="21"/>
          <w:lang w:val="sq-AL"/>
        </w:rPr>
      </w:pPr>
      <w:r w:rsidRPr="00F61DF4">
        <w:rPr>
          <w:sz w:val="21"/>
          <w:szCs w:val="21"/>
          <w:lang w:val="sq-AL"/>
        </w:rPr>
        <w:lastRenderedPageBreak/>
        <w:t>- Siguria e origjinës, transportit, përdorimit dhe trajtimit të burimit në fund të jetës dhe ose veprimtarisë.</w:t>
      </w:r>
    </w:p>
    <w:p w:rsidR="007C190B" w:rsidRPr="00F61DF4" w:rsidRDefault="007C190B" w:rsidP="007C190B">
      <w:pPr>
        <w:pStyle w:val="Paragrafi0"/>
        <w:rPr>
          <w:sz w:val="21"/>
          <w:szCs w:val="21"/>
          <w:lang w:val="sq-AL"/>
        </w:rPr>
      </w:pPr>
      <w:r w:rsidRPr="00F61DF4">
        <w:rPr>
          <w:sz w:val="21"/>
          <w:szCs w:val="21"/>
          <w:lang w:val="sq-AL"/>
        </w:rPr>
        <w:t>- Përshtatshmëria e pajisjeve, teknologjisë dhe mjediseve me standardet e shërbimit.</w:t>
      </w:r>
    </w:p>
    <w:p w:rsidR="007C190B" w:rsidRPr="00F61DF4" w:rsidRDefault="007C190B" w:rsidP="007C190B">
      <w:pPr>
        <w:pStyle w:val="Paragrafi0"/>
        <w:rPr>
          <w:sz w:val="21"/>
          <w:szCs w:val="21"/>
          <w:lang w:val="sq-AL"/>
        </w:rPr>
      </w:pPr>
      <w:r w:rsidRPr="00F61DF4">
        <w:rPr>
          <w:sz w:val="21"/>
          <w:szCs w:val="21"/>
          <w:lang w:val="sq-AL"/>
        </w:rPr>
        <w:t>- Përshtatshmëria e rregullave për punë të sigurt p</w:t>
      </w:r>
      <w:r w:rsidRPr="00F61DF4">
        <w:rPr>
          <w:rFonts w:cs="Sylfaen"/>
          <w:sz w:val="21"/>
          <w:szCs w:val="21"/>
          <w:lang w:val="sq-AL"/>
        </w:rPr>
        <w:t>ë</w:t>
      </w:r>
      <w:r w:rsidRPr="00F61DF4">
        <w:rPr>
          <w:sz w:val="21"/>
          <w:szCs w:val="21"/>
          <w:lang w:val="sq-AL"/>
        </w:rPr>
        <w:t>r veprimtari normale, si dhe në raste emergjencash.</w:t>
      </w:r>
    </w:p>
    <w:p w:rsidR="007C190B" w:rsidRPr="00F61DF4" w:rsidRDefault="007C190B" w:rsidP="007C190B">
      <w:pPr>
        <w:pStyle w:val="Paragrafi0"/>
        <w:rPr>
          <w:sz w:val="21"/>
          <w:szCs w:val="21"/>
          <w:lang w:val="sq-AL"/>
        </w:rPr>
      </w:pPr>
      <w:r w:rsidRPr="00F61DF4">
        <w:rPr>
          <w:sz w:val="21"/>
          <w:szCs w:val="21"/>
          <w:lang w:val="sq-AL"/>
        </w:rPr>
        <w:t>-  Për marrjen e licencës subjekti duhet t’i drejtohet KMR-së për aplikim jo më vonë se 90 ditë pune përpara parashikimit për fillimin e veprimtarisë. Kërkesa bëhet nëpërmjet aplikimit për licencë në ZMR.</w:t>
      </w:r>
    </w:p>
    <w:p w:rsidR="007C190B" w:rsidRPr="00F61DF4" w:rsidRDefault="007C190B" w:rsidP="007C190B">
      <w:pPr>
        <w:pStyle w:val="Paragrafi0"/>
        <w:rPr>
          <w:sz w:val="21"/>
          <w:szCs w:val="21"/>
          <w:lang w:val="sq-AL"/>
        </w:rPr>
      </w:pPr>
      <w:r w:rsidRPr="00F61DF4">
        <w:rPr>
          <w:sz w:val="21"/>
          <w:szCs w:val="21"/>
          <w:lang w:val="sq-AL"/>
        </w:rPr>
        <w:t xml:space="preserve"> - Nëpërmjet inspektorëve të saj, KMR-ja bën shqyrtimin dhe verifikimin e dokumentacionit të paraqitur, kërkon dokumente shtesë kur është e nevojshme dhe njëkohësisht bëhet verifikimi në vend dhe lëshohet një dokument vlerësimi nga ana e inspektorëve të zyrës për mbrojtjen nga rrezatimi, i cili merr në konsideratë mbrojtjen nga rrezatimet, sigurinë dhe sigurimin.</w:t>
      </w:r>
    </w:p>
    <w:p w:rsidR="007C190B" w:rsidRPr="00F61DF4" w:rsidRDefault="007C190B" w:rsidP="007C190B">
      <w:pPr>
        <w:pStyle w:val="Paragrafi0"/>
        <w:rPr>
          <w:sz w:val="21"/>
          <w:szCs w:val="21"/>
          <w:lang w:val="sq-AL"/>
        </w:rPr>
      </w:pPr>
      <w:r w:rsidRPr="00F61DF4">
        <w:rPr>
          <w:sz w:val="21"/>
          <w:szCs w:val="21"/>
          <w:lang w:val="sq-AL"/>
        </w:rPr>
        <w:t>- Pas vlerësimit nga ZMR-ja, dërgohet në KMR për miratim. Ekspertiza në lidhje me mbrojtjen nga rrezatimet, sigurinë dhe sigurimin realizohet nga përdoruesit, persona fizikë e juridikë me mbështetjen e ekspertëve në këto fusha (të njohur nga ana e KMR-së), por gjithmonë mbetet përgjegjësi e plotë e aplikantit mbrojtja nga rrezatimet, siguria dhe sigurimi.</w:t>
      </w:r>
    </w:p>
    <w:p w:rsidR="007C190B" w:rsidRPr="00F61DF4" w:rsidRDefault="007C190B" w:rsidP="007C190B">
      <w:pPr>
        <w:pStyle w:val="Paragrafi0"/>
        <w:rPr>
          <w:sz w:val="21"/>
          <w:szCs w:val="21"/>
          <w:lang w:val="sq-AL"/>
        </w:rPr>
      </w:pPr>
      <w:r w:rsidRPr="00F61DF4">
        <w:rPr>
          <w:sz w:val="21"/>
          <w:szCs w:val="21"/>
          <w:lang w:val="sq-AL"/>
        </w:rPr>
        <w:t>- Në rastin e ndërtimit me faza të një praktike, e cila përfshin aktivitetet e përshkruara në nenin 3 të ligjit, bëhet miratimi paraprak për plotësimin e mëtejshëm të aplikimit.</w:t>
      </w:r>
    </w:p>
    <w:p w:rsidR="007C190B" w:rsidRPr="00F61DF4" w:rsidRDefault="007C190B" w:rsidP="007C190B">
      <w:pPr>
        <w:pStyle w:val="Paragrafi0"/>
        <w:rPr>
          <w:sz w:val="21"/>
          <w:szCs w:val="21"/>
          <w:lang w:val="sq-AL"/>
        </w:rPr>
      </w:pPr>
      <w:r w:rsidRPr="00F61DF4">
        <w:rPr>
          <w:sz w:val="21"/>
          <w:szCs w:val="21"/>
          <w:lang w:val="sq-AL"/>
        </w:rPr>
        <w:t>- Komisioni i Mbrojtjes nga Rrezatimet  vendos për miratimin ose jo të aplikimit, jo më vonë se 45 ditë kalendarike nga data e plotësimit të dokumentacionit dhe njofton me shkrim përdoruesin;</w:t>
      </w:r>
    </w:p>
    <w:p w:rsidR="007C190B" w:rsidRPr="00F61DF4" w:rsidRDefault="007C190B" w:rsidP="007C190B">
      <w:pPr>
        <w:pStyle w:val="Paragrafi0"/>
        <w:rPr>
          <w:sz w:val="21"/>
          <w:szCs w:val="21"/>
          <w:lang w:val="sq-AL"/>
        </w:rPr>
      </w:pPr>
      <w:r w:rsidRPr="00F61DF4">
        <w:rPr>
          <w:sz w:val="21"/>
          <w:szCs w:val="21"/>
          <w:lang w:val="sq-AL"/>
        </w:rPr>
        <w:t>- Për çdo përdorues mbahet një dosje, e cila në rastin e rinovimit, plotësohet me elementet shtesë dhe kërkesat e KMR-së. Ngarkohet ZMR-ja për plotësimin dhe mirëmbajtjen e arkivit të dosjeve të tij.</w:t>
      </w:r>
    </w:p>
    <w:p w:rsidR="007C190B" w:rsidRPr="00F61DF4" w:rsidRDefault="007C190B" w:rsidP="007C190B">
      <w:pPr>
        <w:pStyle w:val="Paragrafi0"/>
        <w:rPr>
          <w:sz w:val="21"/>
          <w:szCs w:val="21"/>
          <w:lang w:val="sq-AL"/>
        </w:rPr>
      </w:pPr>
      <w:r w:rsidRPr="00F61DF4">
        <w:rPr>
          <w:sz w:val="21"/>
          <w:szCs w:val="21"/>
          <w:lang w:val="sq-AL"/>
        </w:rPr>
        <w:t>- ZMR-ja, pas miratimit të licencës nga KMR-ja, përgatit licencën për subjektin përkatës sipas formatit të miratuar nga KMR-ja.</w:t>
      </w:r>
    </w:p>
    <w:p w:rsidR="007C190B" w:rsidRPr="00F61DF4" w:rsidRDefault="007C190B" w:rsidP="007C190B">
      <w:pPr>
        <w:pStyle w:val="Paragrafi0"/>
        <w:rPr>
          <w:sz w:val="21"/>
          <w:szCs w:val="21"/>
          <w:lang w:val="sq-AL"/>
        </w:rPr>
      </w:pPr>
      <w:r w:rsidRPr="00F61DF4">
        <w:rPr>
          <w:sz w:val="21"/>
          <w:szCs w:val="21"/>
          <w:lang w:val="sq-AL"/>
        </w:rPr>
        <w:t>- Procedurat e vlerësimit të aplikimit për licencë miratohen me vendim të KMR-së.</w:t>
      </w:r>
    </w:p>
    <w:p w:rsidR="007C190B" w:rsidRPr="00F61DF4" w:rsidRDefault="007C190B" w:rsidP="007C190B">
      <w:pPr>
        <w:pStyle w:val="Paragrafi0"/>
        <w:rPr>
          <w:sz w:val="21"/>
          <w:szCs w:val="21"/>
          <w:lang w:val="sq-AL"/>
        </w:rPr>
      </w:pPr>
      <w:r w:rsidRPr="00F61DF4">
        <w:rPr>
          <w:sz w:val="21"/>
          <w:szCs w:val="21"/>
          <w:lang w:val="sq-AL"/>
        </w:rPr>
        <w:t>4. Afati i vlefshmërisë së licencës</w:t>
      </w:r>
    </w:p>
    <w:p w:rsidR="007C190B" w:rsidRPr="00F61DF4" w:rsidRDefault="00BE1864" w:rsidP="007C190B">
      <w:pPr>
        <w:pStyle w:val="Paragrafi0"/>
        <w:rPr>
          <w:i/>
          <w:sz w:val="21"/>
          <w:szCs w:val="21"/>
          <w:lang w:val="sq-AL"/>
        </w:rPr>
      </w:pPr>
      <w:r w:rsidRPr="00F61DF4">
        <w:rPr>
          <w:i/>
          <w:sz w:val="21"/>
          <w:szCs w:val="21"/>
          <w:lang w:val="sq-AL"/>
        </w:rPr>
        <w:t>Licenca për veprimtari me burime rrezatimi jonizues është për një afat 10-vjeçar dhe nuk transferohet te të tretë. Licenca publikohet në Regjistrin Kombëtar të Licencave, Autorizimeve dhe Lejeve, sipas përcaktimeve në nenin 14, të ligjit nr. 10 081, datë 23.2.2009, “Për licencat, autorizimet dhe lejet në Republikën e Shqipërisë”, të ndryshuar</w:t>
      </w:r>
      <w:r w:rsidR="007C190B" w:rsidRPr="00F61DF4">
        <w:rPr>
          <w:i/>
          <w:sz w:val="21"/>
          <w:szCs w:val="21"/>
          <w:lang w:val="sq-AL"/>
        </w:rPr>
        <w:t>.</w:t>
      </w:r>
    </w:p>
    <w:p w:rsidR="007C190B" w:rsidRPr="00F61DF4" w:rsidRDefault="007C190B" w:rsidP="007C190B">
      <w:pPr>
        <w:pStyle w:val="Paragrafi0"/>
        <w:rPr>
          <w:sz w:val="21"/>
          <w:szCs w:val="21"/>
          <w:lang w:val="sq-AL"/>
        </w:rPr>
      </w:pPr>
      <w:r w:rsidRPr="00F61DF4">
        <w:rPr>
          <w:sz w:val="21"/>
          <w:szCs w:val="21"/>
          <w:lang w:val="sq-AL"/>
        </w:rPr>
        <w:t>Të paktën dy muaj përpara mbarimit të afatit të licencës, përdoruesi është i detyruar ta njoftojë me shkrim KMR-në për pushimin ose mbylljen e aktivitetit. Në çdo, rast përdoruesi është i detyruar t’i zbatojë procedurat për mbylljen e aktivitetit duke marrë të gjitha masat për likuidimin e ndonjë kontaminimi të mundshëm radioaktiv ose masa të tjera që sigurojnë ambientin dhe publikun.</w:t>
      </w:r>
    </w:p>
    <w:p w:rsidR="00BA07FF" w:rsidRPr="00F61DF4" w:rsidRDefault="007C190B" w:rsidP="00BA07FF">
      <w:pPr>
        <w:pStyle w:val="Paragrafi0"/>
        <w:rPr>
          <w:i/>
          <w:sz w:val="21"/>
          <w:szCs w:val="21"/>
          <w:lang w:val="sq-AL"/>
        </w:rPr>
      </w:pPr>
      <w:r w:rsidRPr="00F61DF4">
        <w:rPr>
          <w:i/>
          <w:sz w:val="21"/>
          <w:szCs w:val="21"/>
          <w:lang w:val="sq-AL"/>
        </w:rPr>
        <w:t xml:space="preserve">  </w:t>
      </w:r>
      <w:r w:rsidR="00BA07FF" w:rsidRPr="00F61DF4">
        <w:rPr>
          <w:i/>
          <w:sz w:val="21"/>
          <w:szCs w:val="21"/>
          <w:lang w:val="sq-AL"/>
        </w:rPr>
        <w:t>Licenca rinovohet në përfundim të afatit të vlefshmërisë së licencës.</w:t>
      </w:r>
    </w:p>
    <w:p w:rsidR="00BA07FF" w:rsidRPr="00F61DF4" w:rsidRDefault="00BA07FF" w:rsidP="00BA07FF">
      <w:pPr>
        <w:pStyle w:val="Paragrafi0"/>
        <w:rPr>
          <w:i/>
          <w:sz w:val="21"/>
          <w:szCs w:val="21"/>
          <w:lang w:val="sq-AL"/>
        </w:rPr>
      </w:pPr>
      <w:r w:rsidRPr="00F61DF4">
        <w:rPr>
          <w:i/>
          <w:sz w:val="21"/>
          <w:szCs w:val="21"/>
          <w:lang w:val="sq-AL"/>
        </w:rPr>
        <w:t>Rinovimi i licencës për subjektet fizike ose juridike realizohet, duke plotësuar kriteret e parashikuara në pikën 3 të kësaj rregulloreje. Procedura e shqyrtimit të rinovimit të licencës kryhet nga Komisioni i Mbrojtjes nga Rrezatimet, në përputhje me parashikimet e pikës 3, të kësaj rregulloreje.</w:t>
      </w:r>
    </w:p>
    <w:p w:rsidR="00BA07FF" w:rsidRPr="00F61DF4" w:rsidRDefault="00BA07FF" w:rsidP="00BA07FF">
      <w:pPr>
        <w:pStyle w:val="Paragrafi0"/>
        <w:rPr>
          <w:i/>
          <w:sz w:val="21"/>
          <w:szCs w:val="21"/>
          <w:lang w:val="sq-AL"/>
        </w:rPr>
      </w:pPr>
      <w:r w:rsidRPr="00F61DF4">
        <w:rPr>
          <w:i/>
          <w:sz w:val="21"/>
          <w:szCs w:val="21"/>
          <w:lang w:val="sq-AL"/>
        </w:rPr>
        <w:t>Licenca ndryshohet, kur përgjatë kryerjes së veprimtarisë ndodh ndryshimi i të dhënave të përcaktuara në kriteret e licencimit.</w:t>
      </w:r>
    </w:p>
    <w:p w:rsidR="007C190B" w:rsidRPr="00F61DF4" w:rsidRDefault="00BA07FF" w:rsidP="00BA07FF">
      <w:pPr>
        <w:pStyle w:val="Paragrafi0"/>
        <w:rPr>
          <w:i/>
          <w:sz w:val="21"/>
          <w:szCs w:val="21"/>
          <w:lang w:val="sq-AL"/>
        </w:rPr>
      </w:pPr>
      <w:r w:rsidRPr="00F61DF4">
        <w:rPr>
          <w:i/>
          <w:sz w:val="21"/>
          <w:szCs w:val="21"/>
          <w:lang w:val="sq-AL"/>
        </w:rPr>
        <w:t>Kërkesa për ndryshim të licencës dhe njoftimi në Zyrën e Mbrojtjes nga Rrezatimet për çdo ndryshim, që parashikohet të kryhet në veprimtari ose burime, paraqitet 60 ditë para ndryshimeve</w:t>
      </w:r>
      <w:r w:rsidR="007C190B" w:rsidRPr="00F61DF4">
        <w:rPr>
          <w:i/>
          <w:sz w:val="21"/>
          <w:szCs w:val="21"/>
          <w:lang w:val="sq-AL"/>
        </w:rPr>
        <w:t>.</w:t>
      </w:r>
    </w:p>
    <w:p w:rsidR="007C190B" w:rsidRPr="00F61DF4" w:rsidRDefault="007C190B" w:rsidP="007C190B">
      <w:pPr>
        <w:pStyle w:val="Paragrafi0"/>
        <w:rPr>
          <w:sz w:val="21"/>
          <w:szCs w:val="21"/>
          <w:lang w:val="sq-AL"/>
        </w:rPr>
      </w:pPr>
      <w:r w:rsidRPr="00F61DF4">
        <w:rPr>
          <w:sz w:val="21"/>
          <w:szCs w:val="21"/>
          <w:lang w:val="sq-AL"/>
        </w:rPr>
        <w:t xml:space="preserve">Në rastin kur Komisioni i Mbrojtjes nga Rrezatimet arrin në përfundimin se si rezultat i ushtrimit të një veprimtarie që përmbahet në nenin 3 të ligjit  krijohet rrezik për shëndetin e punonjësve, të popullatës ose për dëmtimin e mjedisit, i refuzon dhënien e licencës personit fizik ose juridik që e kërkon atë ose kur veprimtaria është e licencuar, i heq atij licencën. </w:t>
      </w:r>
    </w:p>
    <w:p w:rsidR="007C190B" w:rsidRPr="00F61DF4" w:rsidRDefault="007C190B" w:rsidP="007C190B">
      <w:pPr>
        <w:pStyle w:val="Paragrafi0"/>
        <w:rPr>
          <w:sz w:val="21"/>
          <w:szCs w:val="21"/>
          <w:lang w:val="sq-AL"/>
        </w:rPr>
      </w:pPr>
      <w:r w:rsidRPr="00F61DF4">
        <w:rPr>
          <w:sz w:val="21"/>
          <w:szCs w:val="21"/>
          <w:lang w:val="sq-AL"/>
        </w:rPr>
        <w:t xml:space="preserve"> 5. Inspektimi                                                      </w:t>
      </w:r>
    </w:p>
    <w:p w:rsidR="007C190B" w:rsidRPr="00F61DF4" w:rsidRDefault="007C190B" w:rsidP="007C190B">
      <w:pPr>
        <w:pStyle w:val="Paragrafi0"/>
        <w:rPr>
          <w:sz w:val="21"/>
          <w:szCs w:val="21"/>
          <w:lang w:val="sq-AL"/>
        </w:rPr>
      </w:pPr>
      <w:r w:rsidRPr="00F61DF4">
        <w:rPr>
          <w:sz w:val="21"/>
          <w:szCs w:val="21"/>
          <w:lang w:val="sq-AL"/>
        </w:rPr>
        <w:t xml:space="preserve">Komisioni i Mbrojtjes nga Rrezatimet nëpërmjet inspektorëve  kontrollon  zbatimin e dispozitave që lidhen me mbrojtjen nga rrezatimet, sigurinë dhe sigurimin e të gjitha veprimtarive të licencuara. Inspektorët pajisen me fletënjohje lëshuar nga ky  Komision. Statusin e inspektorit  të mbrojtjes  nga rrezatimet e përfitojnë për shkak të detyrës punonjësit e zyrës së mbrojtjes nga </w:t>
      </w:r>
      <w:r w:rsidRPr="00F61DF4">
        <w:rPr>
          <w:sz w:val="21"/>
          <w:szCs w:val="21"/>
          <w:lang w:val="sq-AL"/>
        </w:rPr>
        <w:lastRenderedPageBreak/>
        <w:t>rrezatimet .</w:t>
      </w:r>
    </w:p>
    <w:p w:rsidR="007C190B" w:rsidRPr="00F61DF4" w:rsidRDefault="007C190B" w:rsidP="007C190B">
      <w:pPr>
        <w:pStyle w:val="Paragrafi0"/>
        <w:rPr>
          <w:sz w:val="21"/>
          <w:szCs w:val="21"/>
          <w:lang w:val="sq-AL"/>
        </w:rPr>
      </w:pPr>
      <w:r w:rsidRPr="00F61DF4">
        <w:rPr>
          <w:sz w:val="21"/>
          <w:szCs w:val="21"/>
          <w:lang w:val="sq-AL"/>
        </w:rPr>
        <w:t>6. Detyrat e inspektorëve</w:t>
      </w:r>
    </w:p>
    <w:p w:rsidR="007C190B" w:rsidRPr="00F61DF4" w:rsidRDefault="007C190B" w:rsidP="007C190B">
      <w:pPr>
        <w:pStyle w:val="Paragrafi0"/>
        <w:rPr>
          <w:sz w:val="21"/>
          <w:szCs w:val="21"/>
          <w:lang w:val="sq-AL"/>
        </w:rPr>
      </w:pPr>
      <w:r w:rsidRPr="00F61DF4">
        <w:rPr>
          <w:sz w:val="21"/>
          <w:szCs w:val="21"/>
          <w:lang w:val="sq-AL"/>
        </w:rPr>
        <w:t>Inspektorët e ZMR-së  kanë për detyrë:</w:t>
      </w:r>
    </w:p>
    <w:p w:rsidR="007C190B" w:rsidRPr="00F61DF4" w:rsidRDefault="007C190B" w:rsidP="007C190B">
      <w:pPr>
        <w:pStyle w:val="Paragrafi0"/>
        <w:rPr>
          <w:sz w:val="21"/>
          <w:szCs w:val="21"/>
          <w:lang w:val="sq-AL"/>
        </w:rPr>
      </w:pPr>
      <w:r w:rsidRPr="00F61DF4">
        <w:rPr>
          <w:sz w:val="21"/>
          <w:szCs w:val="21"/>
          <w:lang w:val="sq-AL"/>
        </w:rPr>
        <w:t>1. Të inspektojnë dhe kontrollojnë çdo pajisje me lëndë radioaktive  ose pajisje tjetër rrezatuese (aparate Rontgeni etj.) dhe çdo objekt që dyshohet se ka lëndë radioaktive ose është pajisje rrezatuese, si dhe të kryejnë ekzaminime të tjera bazë për t’u siguruar që masat mbrojtëse nga rrezatimet, sigurinë dhe sigurimin janë zbatuar plotësisht.</w:t>
      </w:r>
    </w:p>
    <w:p w:rsidR="007C190B" w:rsidRPr="00F61DF4" w:rsidRDefault="007C190B" w:rsidP="00F2175A">
      <w:pPr>
        <w:pStyle w:val="Paragrafi0"/>
        <w:rPr>
          <w:sz w:val="21"/>
          <w:szCs w:val="21"/>
          <w:lang w:val="sq-AL"/>
        </w:rPr>
      </w:pPr>
      <w:r w:rsidRPr="00F61DF4">
        <w:rPr>
          <w:sz w:val="21"/>
          <w:szCs w:val="21"/>
          <w:lang w:val="sq-AL"/>
        </w:rPr>
        <w:t>2. Të kërkojnë nga personat që ushtrojnë veprimtari të licencuar sipas nenit 3 të ligjit, dokumente dhe regjistra që lidhen me veprimtarinë e ushtruar, si dhe të kërkojnë informacione lidhur me përmbajtjen e këtyre dokumenteve.</w:t>
      </w:r>
    </w:p>
    <w:p w:rsidR="007C190B" w:rsidRPr="00F61DF4" w:rsidRDefault="007C190B" w:rsidP="007C190B">
      <w:pPr>
        <w:pStyle w:val="Paragrafi0"/>
        <w:rPr>
          <w:sz w:val="21"/>
          <w:szCs w:val="21"/>
          <w:lang w:val="sq-AL"/>
        </w:rPr>
      </w:pPr>
      <w:r w:rsidRPr="00F61DF4">
        <w:rPr>
          <w:sz w:val="21"/>
          <w:szCs w:val="21"/>
          <w:lang w:val="sq-AL"/>
        </w:rPr>
        <w:t xml:space="preserve">3. Kanë të drejtë të pyesin dhe të kërkojnë shpjegime mbi ushtrimin e praktikës dhe përdorimin e burimeve. Inspektorët kanë të drejtë të marrin kopje ose ekstrakte nga këto dokumente. Inspektorët duhet të ruajnë konfidencialitetin e materialeve dhe biznesit. Materialet depozitohen në dosjen përkatëse në ZMR. </w:t>
      </w:r>
    </w:p>
    <w:p w:rsidR="007C190B" w:rsidRPr="00F61DF4" w:rsidRDefault="007C190B" w:rsidP="007C190B">
      <w:pPr>
        <w:pStyle w:val="Paragrafi0"/>
        <w:rPr>
          <w:sz w:val="21"/>
          <w:szCs w:val="21"/>
          <w:lang w:val="sq-AL"/>
        </w:rPr>
      </w:pPr>
      <w:r w:rsidRPr="00F61DF4">
        <w:rPr>
          <w:sz w:val="21"/>
          <w:szCs w:val="21"/>
          <w:lang w:val="sq-AL"/>
        </w:rPr>
        <w:t>7. Veprimet e inspektorëve kur i licencuari paraqet rrezikshmëri</w:t>
      </w:r>
    </w:p>
    <w:p w:rsidR="007C190B" w:rsidRPr="00F61DF4" w:rsidRDefault="007C190B" w:rsidP="007C190B">
      <w:pPr>
        <w:pStyle w:val="Paragrafi0"/>
        <w:rPr>
          <w:sz w:val="21"/>
          <w:szCs w:val="21"/>
          <w:lang w:val="sq-AL"/>
        </w:rPr>
      </w:pPr>
      <w:r w:rsidRPr="00F61DF4">
        <w:rPr>
          <w:sz w:val="21"/>
          <w:szCs w:val="21"/>
          <w:lang w:val="sq-AL"/>
        </w:rPr>
        <w:t>Në rastin kur inspektorët, në bazë të rezultateve të kontrollit, arrijnë në përfundimin se një veprimtari ndonëse e licencuar paraqet rrezik për punonjësit, publikun ose për mjedisin, ata kanë të drejtë të kryejnë këto veprime:</w:t>
      </w:r>
    </w:p>
    <w:p w:rsidR="007C190B" w:rsidRPr="00F61DF4" w:rsidRDefault="007C190B" w:rsidP="007C190B">
      <w:pPr>
        <w:pStyle w:val="Paragrafi0"/>
        <w:rPr>
          <w:sz w:val="21"/>
          <w:szCs w:val="21"/>
          <w:lang w:val="sq-AL"/>
        </w:rPr>
      </w:pPr>
      <w:r w:rsidRPr="00F61DF4">
        <w:rPr>
          <w:sz w:val="21"/>
          <w:szCs w:val="21"/>
          <w:lang w:val="sq-AL"/>
        </w:rPr>
        <w:t>a) Të vendosin nën kontroll dhe ruajtje të gjitha pajisjet që përfshihen në veprimtarinë që paraqet rrezik.</w:t>
      </w:r>
    </w:p>
    <w:p w:rsidR="007C190B" w:rsidRPr="00F61DF4" w:rsidRDefault="007C190B" w:rsidP="007C190B">
      <w:pPr>
        <w:pStyle w:val="Paragrafi0"/>
        <w:rPr>
          <w:sz w:val="21"/>
          <w:szCs w:val="21"/>
          <w:lang w:val="sq-AL"/>
        </w:rPr>
      </w:pPr>
      <w:r w:rsidRPr="00F61DF4">
        <w:rPr>
          <w:sz w:val="21"/>
          <w:szCs w:val="21"/>
          <w:lang w:val="sq-AL"/>
        </w:rPr>
        <w:t>b) Të pezullojnë përkohësisht punën e të gjitha pajisjeve dhe aparaturave.</w:t>
      </w:r>
    </w:p>
    <w:p w:rsidR="007C190B" w:rsidRPr="00F61DF4" w:rsidRDefault="007C190B" w:rsidP="007C190B">
      <w:pPr>
        <w:pStyle w:val="Paragrafi0"/>
        <w:rPr>
          <w:sz w:val="21"/>
          <w:szCs w:val="21"/>
          <w:lang w:val="sq-AL"/>
        </w:rPr>
      </w:pPr>
      <w:r w:rsidRPr="00F61DF4">
        <w:rPr>
          <w:sz w:val="21"/>
          <w:szCs w:val="21"/>
          <w:lang w:val="sq-AL"/>
        </w:rPr>
        <w:t>c) Të urdhërojnë marrjen e masave të nevojshme për pastrimin e ndotjeve radioaktive nga pajisjet, vendet e punës ose nga objektet e tjera të ndotura dhe çdo lloj mase tjetër që lidhet me sigurinë dhe sigurimin.</w:t>
      </w:r>
    </w:p>
    <w:p w:rsidR="007C190B" w:rsidRPr="00F61DF4" w:rsidRDefault="007C190B" w:rsidP="007C190B">
      <w:pPr>
        <w:pStyle w:val="Paragrafi0"/>
        <w:rPr>
          <w:sz w:val="21"/>
          <w:szCs w:val="21"/>
          <w:lang w:val="sq-AL"/>
        </w:rPr>
      </w:pPr>
      <w:r w:rsidRPr="00F61DF4">
        <w:rPr>
          <w:sz w:val="21"/>
          <w:szCs w:val="21"/>
          <w:lang w:val="sq-AL"/>
        </w:rPr>
        <w:t xml:space="preserve">8. Të drejat e inspektorëve                                                        </w:t>
      </w:r>
    </w:p>
    <w:p w:rsidR="007C190B" w:rsidRPr="00F61DF4" w:rsidRDefault="007C190B" w:rsidP="007C190B">
      <w:pPr>
        <w:pStyle w:val="Paragrafi0"/>
        <w:rPr>
          <w:sz w:val="21"/>
          <w:szCs w:val="21"/>
          <w:lang w:val="sq-AL"/>
        </w:rPr>
      </w:pPr>
      <w:r w:rsidRPr="00F61DF4">
        <w:rPr>
          <w:sz w:val="21"/>
          <w:szCs w:val="21"/>
          <w:lang w:val="sq-AL"/>
        </w:rPr>
        <w:t>Gjatë ushtrimit të detyrave që parashikohen në pikat 6 dhe 7, inspektorët kanë të drejtë:</w:t>
      </w:r>
    </w:p>
    <w:p w:rsidR="007C190B" w:rsidRPr="00F61DF4" w:rsidRDefault="007C190B" w:rsidP="007C190B">
      <w:pPr>
        <w:pStyle w:val="Paragrafi0"/>
        <w:rPr>
          <w:sz w:val="21"/>
          <w:szCs w:val="21"/>
          <w:lang w:val="sq-AL"/>
        </w:rPr>
      </w:pPr>
      <w:r w:rsidRPr="00F61DF4">
        <w:rPr>
          <w:sz w:val="21"/>
          <w:szCs w:val="21"/>
          <w:lang w:val="sq-AL"/>
        </w:rPr>
        <w:t>a) Të hyjnë në çdo kohë të përshtatshme në vendet ku  kryhen  veprimtari të parashikuara në nenin 3 të ligjit nr.8025, datë 9.11.1995 "Për mbrojtjen nga rrezatimet jonizuese”, të ndryshuar ose në vende që dyshohen se kryejnë veprimtari të tilla.</w:t>
      </w:r>
    </w:p>
    <w:p w:rsidR="007C190B" w:rsidRPr="00F61DF4" w:rsidRDefault="007C190B" w:rsidP="007C190B">
      <w:pPr>
        <w:pStyle w:val="Paragrafi0"/>
        <w:rPr>
          <w:sz w:val="21"/>
          <w:szCs w:val="21"/>
          <w:lang w:val="sq-AL"/>
        </w:rPr>
      </w:pPr>
      <w:r w:rsidRPr="00F61DF4">
        <w:rPr>
          <w:sz w:val="21"/>
          <w:szCs w:val="21"/>
          <w:lang w:val="sq-AL"/>
        </w:rPr>
        <w:t>b) Të urdhërojnë personat juridikë e fizikë që të mos kryejnë veprime që do të krijonin ose rëndonin një situatë emergjence radiologjike.</w:t>
      </w:r>
    </w:p>
    <w:p w:rsidR="007C190B" w:rsidRPr="00F61DF4" w:rsidRDefault="007C190B" w:rsidP="007C190B">
      <w:pPr>
        <w:pStyle w:val="Paragrafi0"/>
        <w:rPr>
          <w:sz w:val="21"/>
          <w:szCs w:val="21"/>
          <w:lang w:val="sq-AL"/>
        </w:rPr>
      </w:pPr>
      <w:r w:rsidRPr="00F61DF4">
        <w:rPr>
          <w:sz w:val="21"/>
          <w:szCs w:val="21"/>
          <w:lang w:val="sq-AL"/>
        </w:rPr>
        <w:t xml:space="preserve">KMR-ja përcakton mënyrën e përgatitjes së raportit të inspektimit.            </w:t>
      </w:r>
    </w:p>
    <w:p w:rsidR="007C190B" w:rsidRPr="00F61DF4" w:rsidRDefault="007C190B" w:rsidP="007C190B">
      <w:pPr>
        <w:pStyle w:val="Paragrafi0"/>
        <w:rPr>
          <w:sz w:val="21"/>
          <w:szCs w:val="21"/>
          <w:lang w:val="sq-AL"/>
        </w:rPr>
      </w:pPr>
      <w:r w:rsidRPr="00F61DF4">
        <w:rPr>
          <w:sz w:val="21"/>
          <w:szCs w:val="21"/>
          <w:lang w:val="sq-AL"/>
        </w:rPr>
        <w:t xml:space="preserve">Në rastin kur një person juridik ose fizik  pengon kryerjen e detyrave të një inspektori ose kundërshton veprimet e tij sipas pikave 6, 7 dhe 8, ai  quhet fajtor dhe  ndëshkohet me gjobë për kundërvajtje administrative sipas ligjit nr.8025, datë 9.11.1995 "Për mbrojtjen nga rrezatimet jonizuese”, të ndryshuar. Të drejtën e vendosjes së gjobave e kanë inspektorët e zyrës së mbrojtjes nga rrezatimet. </w:t>
      </w:r>
    </w:p>
    <w:p w:rsidR="007C190B" w:rsidRPr="00F61DF4" w:rsidRDefault="007C190B" w:rsidP="007C190B">
      <w:pPr>
        <w:pStyle w:val="Paragrafi0"/>
        <w:rPr>
          <w:sz w:val="21"/>
          <w:szCs w:val="21"/>
          <w:lang w:val="sq-AL"/>
        </w:rPr>
      </w:pPr>
      <w:r w:rsidRPr="00F61DF4">
        <w:rPr>
          <w:sz w:val="21"/>
          <w:szCs w:val="21"/>
          <w:lang w:val="sq-AL"/>
        </w:rPr>
        <w:t xml:space="preserve">9.  Ndreqja e të metave nga subjekti i licencuar                                                       </w:t>
      </w:r>
    </w:p>
    <w:p w:rsidR="007C190B" w:rsidRPr="00F61DF4" w:rsidRDefault="007C190B" w:rsidP="007C190B">
      <w:pPr>
        <w:pStyle w:val="Paragrafi0"/>
        <w:rPr>
          <w:sz w:val="21"/>
          <w:szCs w:val="21"/>
          <w:lang w:val="sq-AL"/>
        </w:rPr>
      </w:pPr>
      <w:r w:rsidRPr="00F61DF4">
        <w:rPr>
          <w:sz w:val="21"/>
          <w:szCs w:val="21"/>
          <w:lang w:val="sq-AL"/>
        </w:rPr>
        <w:t>Për të gjitha konstatimet e inspektorëve gjatë ushtrimit të kontrolleve, Komisioni i Mbrojtjes nga Rrezatimet ushtron kompetencat  mbi personat që ushtrojnë veprimtaritë e parashikuara në rregullore për ndreqjen  e të gjitha të metave të konstatuara deri në një afat të caktuar nga inspektori dhe verifikohen nëpërmjet një inspektimi të ri. Moskorrigjimi i të metave nga ana e personave çon në pezullimin e licencës e deri në heqjen e saj.</w:t>
      </w:r>
    </w:p>
    <w:p w:rsidR="00D250D6" w:rsidRPr="00F61DF4" w:rsidRDefault="00D250D6" w:rsidP="00D250D6">
      <w:pPr>
        <w:pStyle w:val="ListParagraph"/>
        <w:ind w:left="0" w:firstLine="284"/>
        <w:jc w:val="both"/>
        <w:rPr>
          <w:rFonts w:ascii="Garamond" w:hAnsi="Garamond"/>
          <w:i/>
          <w:sz w:val="24"/>
          <w:szCs w:val="24"/>
          <w:lang w:val="sq-AL"/>
        </w:rPr>
      </w:pPr>
      <w:r w:rsidRPr="00F61DF4">
        <w:rPr>
          <w:sz w:val="21"/>
          <w:szCs w:val="21"/>
          <w:lang w:val="sq-AL"/>
        </w:rPr>
        <w:t xml:space="preserve">       </w:t>
      </w:r>
      <w:r w:rsidR="007C190B" w:rsidRPr="00F61DF4">
        <w:rPr>
          <w:sz w:val="21"/>
          <w:szCs w:val="21"/>
          <w:lang w:val="sq-AL"/>
        </w:rPr>
        <w:t>10.</w:t>
      </w:r>
      <w:r w:rsidRPr="00F61DF4">
        <w:rPr>
          <w:rFonts w:ascii="Garamond" w:hAnsi="Garamond"/>
          <w:sz w:val="24"/>
          <w:szCs w:val="24"/>
          <w:lang w:val="sq-AL"/>
        </w:rPr>
        <w:t xml:space="preserve"> </w:t>
      </w:r>
      <w:r w:rsidRPr="00F61DF4">
        <w:rPr>
          <w:rFonts w:ascii="Garamond" w:hAnsi="Garamond"/>
          <w:i/>
          <w:sz w:val="24"/>
          <w:szCs w:val="24"/>
          <w:lang w:val="sq-AL"/>
        </w:rPr>
        <w:t xml:space="preserve">Kundër vendimit përfundimtar të inspektimit, subjekti ka të drejtë të ankohet pranë Komisionit të Mbrojtjes nga Rrezatimet brenda 30 ditëve. </w:t>
      </w:r>
    </w:p>
    <w:p w:rsidR="007C190B" w:rsidRPr="00F61DF4" w:rsidRDefault="00D250D6" w:rsidP="00D250D6">
      <w:pPr>
        <w:pStyle w:val="Paragrafi0"/>
        <w:rPr>
          <w:i/>
          <w:sz w:val="21"/>
          <w:szCs w:val="21"/>
          <w:lang w:val="sq-AL"/>
        </w:rPr>
      </w:pPr>
      <w:r w:rsidRPr="00F61DF4">
        <w:rPr>
          <w:rFonts w:ascii="Garamond" w:hAnsi="Garamond"/>
          <w:i/>
          <w:sz w:val="24"/>
          <w:szCs w:val="24"/>
          <w:lang w:val="sq-AL"/>
        </w:rPr>
        <w:t>Kundër vendimit të Komisionit të Mbrojtjes nga Rrezatimet, subjekti ka të drejtë të ankohet në gjykatë brenda 45 ditëve nga marrja e njoftimit të vendimit.</w:t>
      </w:r>
    </w:p>
    <w:p w:rsidR="00897468" w:rsidRPr="00F61DF4" w:rsidRDefault="00897468" w:rsidP="00897468">
      <w:pPr>
        <w:pStyle w:val="Paragrafi0"/>
        <w:rPr>
          <w:i/>
          <w:sz w:val="21"/>
          <w:szCs w:val="21"/>
          <w:lang w:val="sq-AL"/>
        </w:rPr>
      </w:pPr>
      <w:r w:rsidRPr="00F61DF4">
        <w:rPr>
          <w:i/>
          <w:sz w:val="21"/>
          <w:szCs w:val="21"/>
          <w:lang w:val="sq-AL"/>
        </w:rPr>
        <w:t>11. Licenca për veprimtari me burime rrezatimi jonizues shfuqizohet nga Komisioni i Mbrojtjes nga Rrezatimet, me propozimin e Zyrës së Mbrojtjes nga Rrezatimet, në këto raste:</w:t>
      </w:r>
    </w:p>
    <w:p w:rsidR="00897468" w:rsidRPr="00F61DF4" w:rsidRDefault="00897468" w:rsidP="00897468">
      <w:pPr>
        <w:pStyle w:val="Paragrafi0"/>
        <w:rPr>
          <w:i/>
          <w:sz w:val="21"/>
          <w:szCs w:val="21"/>
          <w:lang w:val="sq-AL"/>
        </w:rPr>
      </w:pPr>
      <w:r w:rsidRPr="00F61DF4">
        <w:rPr>
          <w:i/>
          <w:sz w:val="21"/>
          <w:szCs w:val="21"/>
          <w:lang w:val="sq-AL"/>
        </w:rPr>
        <w:t>a) kur subjekti i licencuar transferon veprimtarinë në një vend tjetër;</w:t>
      </w:r>
    </w:p>
    <w:p w:rsidR="00897468" w:rsidRPr="00F61DF4" w:rsidRDefault="00897468" w:rsidP="00897468">
      <w:pPr>
        <w:pStyle w:val="Paragrafi0"/>
        <w:rPr>
          <w:i/>
          <w:sz w:val="21"/>
          <w:szCs w:val="21"/>
          <w:lang w:val="sq-AL"/>
        </w:rPr>
      </w:pPr>
      <w:r w:rsidRPr="00F61DF4">
        <w:rPr>
          <w:i/>
          <w:sz w:val="21"/>
          <w:szCs w:val="21"/>
          <w:lang w:val="sq-AL"/>
        </w:rPr>
        <w:t>b) kur subjekti i licencuar nuk përmbush më ose shkel detyrimet për kriteret e mbrojtjes nga rrezatimet, sigurinë dhe sigurimin në veprimtarinë që ushtron.</w:t>
      </w:r>
    </w:p>
    <w:p w:rsidR="00897468" w:rsidRPr="00F61DF4" w:rsidRDefault="00897468" w:rsidP="00897468">
      <w:pPr>
        <w:pStyle w:val="Paragrafi0"/>
        <w:rPr>
          <w:i/>
          <w:sz w:val="21"/>
          <w:szCs w:val="21"/>
          <w:lang w:val="sq-AL"/>
        </w:rPr>
      </w:pPr>
      <w:r w:rsidRPr="00F61DF4">
        <w:rPr>
          <w:i/>
          <w:sz w:val="21"/>
          <w:szCs w:val="21"/>
          <w:lang w:val="sq-AL"/>
        </w:rPr>
        <w:t xml:space="preserve">Kundër vendimit të Komisionit të Mbrojtjes nga rrezatimet, subjekti ka të drejtë të ankohet në </w:t>
      </w:r>
      <w:r w:rsidRPr="00F61DF4">
        <w:rPr>
          <w:i/>
          <w:sz w:val="21"/>
          <w:szCs w:val="21"/>
          <w:lang w:val="sq-AL"/>
        </w:rPr>
        <w:lastRenderedPageBreak/>
        <w:t>gjykatë brenda 45 ditëve nga marrja e njoftimit të vendimit.</w:t>
      </w:r>
    </w:p>
    <w:p w:rsidR="00897468" w:rsidRPr="00F61DF4" w:rsidRDefault="00897468" w:rsidP="00D250D6">
      <w:pPr>
        <w:pStyle w:val="Paragrafi0"/>
        <w:rPr>
          <w:i/>
          <w:sz w:val="21"/>
          <w:szCs w:val="21"/>
          <w:lang w:val="sq-AL"/>
        </w:rPr>
      </w:pPr>
      <w:r w:rsidRPr="00F61DF4">
        <w:rPr>
          <w:i/>
          <w:sz w:val="21"/>
          <w:szCs w:val="21"/>
          <w:lang w:val="sq-AL"/>
        </w:rPr>
        <w:t>12. Licencimi i veprimtarisë me burime rrezatimi jonizues shoqërohet me tarifë, e cila përcaktohet me udhëzim të ministrit përgjegjës për shëndetësinë dhe paguhet në momentin e paraqitjes së kërkesës për licencë, për rinovim licence ose për ndryshimin e saj.</w:t>
      </w:r>
    </w:p>
    <w:p w:rsidR="007C190B" w:rsidRPr="00F61DF4" w:rsidRDefault="00897468" w:rsidP="00897468">
      <w:pPr>
        <w:pStyle w:val="Paragrafi0"/>
        <w:rPr>
          <w:i/>
          <w:sz w:val="21"/>
          <w:szCs w:val="21"/>
          <w:lang w:val="sq-AL"/>
        </w:rPr>
      </w:pPr>
      <w:r w:rsidRPr="00F61DF4">
        <w:rPr>
          <w:i/>
          <w:sz w:val="21"/>
          <w:szCs w:val="21"/>
          <w:lang w:val="sq-AL"/>
        </w:rPr>
        <w:t>13. Afat i vlefshmërisë së licencës, i parashikuar në paragrafin e parë, të pikës 4, të këtij vendimi, vlen edhe për licencat aktive deri në momentin e plotësimit të afatit 10-vjeçar, afat që llogaritet duke filluar nga data e hyrjes në fuqi të licencës.</w:t>
      </w:r>
    </w:p>
    <w:p w:rsidR="007C190B" w:rsidRPr="00F61DF4" w:rsidRDefault="007C190B" w:rsidP="007C190B">
      <w:pPr>
        <w:pStyle w:val="Paragrafi0"/>
        <w:rPr>
          <w:i/>
          <w:sz w:val="21"/>
          <w:szCs w:val="21"/>
          <w:lang w:val="sq-AL"/>
        </w:rPr>
      </w:pPr>
    </w:p>
    <w:p w:rsidR="007C190B" w:rsidRPr="00F61DF4" w:rsidRDefault="007C190B" w:rsidP="007C190B">
      <w:pPr>
        <w:pStyle w:val="Paragrafi0"/>
        <w:rPr>
          <w:i/>
          <w:sz w:val="21"/>
          <w:szCs w:val="21"/>
          <w:lang w:val="sq-AL"/>
        </w:rPr>
      </w:pPr>
    </w:p>
    <w:p w:rsidR="007C190B" w:rsidRPr="00F61DF4" w:rsidRDefault="007C190B" w:rsidP="00897468">
      <w:pPr>
        <w:pStyle w:val="Paragrafi0"/>
        <w:ind w:firstLine="0"/>
        <w:rPr>
          <w:sz w:val="21"/>
          <w:szCs w:val="21"/>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KËRKESË PËR LICENCË PËR VEPRIMTARI IMPORT/EKSPORT</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BURIME RADIOAKTIVE</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Personi juridik/fizik: _____________________________________________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Emri Mbiemri (përfaqësuesi ligjor) 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Adresa 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Tel. 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E-mail _________________________________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 xml:space="preserve">Ekstrakti i regjistrimit në QKB________________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Të përshkruhen kategoritë e burimeve radioaktive, si dhe të dhëna të tjera që lidhen me import/eksportin. </w:t>
      </w:r>
    </w:p>
    <w:p w:rsidR="00D250D6" w:rsidRPr="00F61DF4" w:rsidRDefault="00D250D6" w:rsidP="00D250D6">
      <w:pPr>
        <w:autoSpaceDE w:val="0"/>
        <w:autoSpaceDN w:val="0"/>
        <w:adjustRightInd w:val="0"/>
        <w:rPr>
          <w:rFonts w:ascii="Garamond" w:eastAsiaTheme="minorHAnsi" w:hAnsi="Garamond"/>
          <w:lang w:val="sq-AL"/>
        </w:rPr>
      </w:pPr>
      <w:r w:rsidRPr="00F61DF4">
        <w:rPr>
          <w:rFonts w:ascii="Garamond" w:eastAsiaTheme="minorHAnsi" w:hAnsi="Garamond"/>
          <w:lang w:val="sq-AL"/>
        </w:rPr>
        <w:t>______________________________________________________________________________________________________________________________________________________</w:t>
      </w:r>
    </w:p>
    <w:p w:rsidR="00D250D6" w:rsidRPr="00F61DF4" w:rsidRDefault="00D250D6" w:rsidP="00D250D6">
      <w:pPr>
        <w:autoSpaceDE w:val="0"/>
        <w:autoSpaceDN w:val="0"/>
        <w:adjustRightInd w:val="0"/>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Rregullat e brendshme dhe supervizimi. Të paraqitet një informacion mbi funksionimin e brendshëm të subjektit.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Dokumente për t’u ngarkuar në sistem, sipas renditjes: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Rregullore e brendshme mbi menaxhimin e burimeve radioaktive gjatë import/eksportit/et;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2. Një dokument i veçantë për strukturën organizative;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3. Listën e punëmarrësve;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4. Për ruajtjen e përkohshme ngarkoni licencë për ruajtje dhe trajtim burimesh radioaktive, ose kontratën me një subjekt, i cili zotëron një licencë të tillë, sipas sqarimit në pikën nr. 1;</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5. Dokument mbi mënyrën e ruajtjes së dokumentacionit, sipas sqarimit në pikën nr. 2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Burimet radioaktive nuk duhet të transferohen te subjekte, të cilat nuk disponojnë licencën përkatëse për përdorimin, ruajtjen etj.</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Duke mbajtur përgjegjësi të plotë për vërtetësinë e të dhënave të mësipërme.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I gjithë dokumentacioni të jetë i skanuar në format PDF me ngjyra.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lastRenderedPageBreak/>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Shënim: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autoSpaceDE w:val="0"/>
        <w:autoSpaceDN w:val="0"/>
        <w:adjustRightInd w:val="0"/>
        <w:ind w:firstLine="284"/>
        <w:jc w:val="both"/>
        <w:rPr>
          <w:rFonts w:ascii="Garamond" w:eastAsiaTheme="minorHAnsi" w:hAnsi="Garamond"/>
          <w:b/>
          <w:bCs/>
          <w:lang w:val="sq-AL"/>
        </w:rPr>
      </w:pPr>
      <w:r w:rsidRPr="00F61DF4">
        <w:rPr>
          <w:rFonts w:ascii="Garamond" w:eastAsiaTheme="minorHAnsi" w:hAnsi="Garamond"/>
          <w:lang w:val="sq-AL"/>
        </w:rPr>
        <w:t xml:space="preserve"> </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Format shpjegues në lidhje me plotësimin e kërkesës për licencë</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Burime radioaktive</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Import-eksport</w:t>
      </w: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1. Për ruajtjen e përkohshme të burimeve radioaktive duhet të pajiseni me licencë për ruajtje dhe trajtim burimesh radioaktive, ose duhet të keni një kontratë me një subjekt, i cili zotëron një licencë të tillë, ku të sqarohen detyrimet e secilës palë për pranimin dhe kthimin e burimit sipas nevojave. </w:t>
      </w:r>
    </w:p>
    <w:p w:rsidR="00D250D6" w:rsidRPr="00F61DF4" w:rsidRDefault="00D250D6" w:rsidP="00D250D6">
      <w:pPr>
        <w:pStyle w:val="TEKSTIIIII"/>
        <w:rPr>
          <w:color w:val="auto"/>
          <w:lang w:val="sq-AL"/>
        </w:rPr>
      </w:pPr>
      <w:r w:rsidRPr="00F61DF4">
        <w:rPr>
          <w:color w:val="auto"/>
          <w:lang w:val="sq-AL"/>
        </w:rPr>
        <w:t xml:space="preserve">Pika 2. Paraqit me shkrim mënyrën e ruajtjes së dokumentacionit për të gjitha burimet radioaktive që importohen/eksportohen, listën e të gjitha subjekteve ku do të transferohen, lejet e import/eksportit të lëshuara nga Zyra e Mbrojtjes nga Rrezatimet, ose Komisioni i Mbrojtjes nga Rrezatimet dhe certifikatën e cilësisë të burimit radioaktiv. </w:t>
      </w:r>
    </w:p>
    <w:p w:rsidR="00D250D6" w:rsidRPr="00F61DF4" w:rsidRDefault="00D250D6" w:rsidP="00D250D6">
      <w:pPr>
        <w:autoSpaceDE w:val="0"/>
        <w:autoSpaceDN w:val="0"/>
        <w:adjustRightInd w:val="0"/>
        <w:rPr>
          <w:rFonts w:eastAsiaTheme="minorHAnsi"/>
          <w:b/>
          <w:bCs/>
          <w:lang w:val="sq-AL"/>
        </w:rPr>
      </w:pPr>
    </w:p>
    <w:p w:rsidR="00D250D6" w:rsidRPr="00F61DF4" w:rsidRDefault="00D250D6" w:rsidP="00D250D6">
      <w:pPr>
        <w:autoSpaceDE w:val="0"/>
        <w:autoSpaceDN w:val="0"/>
        <w:adjustRightInd w:val="0"/>
        <w:rPr>
          <w:rFonts w:eastAsiaTheme="minorHAnsi"/>
          <w:b/>
          <w:bCs/>
          <w:lang w:val="sq-AL"/>
        </w:rPr>
      </w:pPr>
    </w:p>
    <w:p w:rsidR="00D250D6" w:rsidRPr="00F61DF4" w:rsidRDefault="00D250D6" w:rsidP="00D250D6">
      <w:pPr>
        <w:rPr>
          <w:rFonts w:ascii="Garamond" w:hAnsi="Garamond"/>
          <w:lang w:val="sq-AL"/>
        </w:rPr>
      </w:pPr>
    </w:p>
    <w:p w:rsidR="00D250D6" w:rsidRPr="00F61DF4" w:rsidRDefault="00D250D6" w:rsidP="00D250D6">
      <w:pPr>
        <w:ind w:firstLine="284"/>
        <w:rPr>
          <w:rFonts w:ascii="Garamond"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KËRKESË PËR LICENCË PËR VEPRIMTARI ME GJENERATORË ME RREZE X</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PËRDORIM</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Personi juridik/fizik: _____________________________________________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Emri Mbiemri (përfaqësuesi ligjor) 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Adresa _______________________________</w:t>
      </w:r>
    </w:p>
    <w:p w:rsidR="00D250D6" w:rsidRPr="00F61DF4" w:rsidRDefault="00D250D6" w:rsidP="00D250D6">
      <w:pPr>
        <w:autoSpaceDE w:val="0"/>
        <w:autoSpaceDN w:val="0"/>
        <w:adjustRightInd w:val="0"/>
        <w:ind w:left="2160"/>
        <w:rPr>
          <w:rFonts w:ascii="Garamond" w:eastAsiaTheme="minorHAnsi" w:hAnsi="Garamond"/>
          <w:lang w:val="sq-AL"/>
        </w:rPr>
      </w:pPr>
      <w:r w:rsidRPr="00F61DF4">
        <w:rPr>
          <w:rFonts w:ascii="Garamond" w:eastAsiaTheme="minorHAnsi" w:hAnsi="Garamond"/>
          <w:lang w:val="sq-AL"/>
        </w:rPr>
        <w:t xml:space="preserve">Adresa ku kryhet veprimtaria, n.q.s. është e ndryshme nga më sipër </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________________________________________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Tel.___________________________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E-mail ________________________________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 xml:space="preserve">Ekstrakti i regjistrimit në QKB_____________________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Lloji i gjeneratorit me rreze X, kontrolli teknik (ct skaner, radiografi, grafi, panorameks, mamografi, densitometër, koronografi etj.):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Prodhuesi i pajisjes ___________________________________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Modeli i pajisjes_______________________________________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Numri i serisë i pajisjes_________________________________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Tensioni maksimal______________________________________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lastRenderedPageBreak/>
        <w:t>Rryma maksimale______________________________________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Koha javore e ekspozimit 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Ngarkesa javore 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Numri i tubave________________________________________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Modeli për çdo tub me rreze X____________________________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Numrat e serisë për çdo tub me rreze X_____________________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b/>
          <w:bCs/>
          <w:lang w:val="sq-AL"/>
        </w:rPr>
      </w:pPr>
      <w:r w:rsidRPr="00F61DF4">
        <w:rPr>
          <w:rFonts w:ascii="Garamond" w:eastAsiaTheme="minorHAnsi" w:hAnsi="Garamond"/>
          <w:b/>
          <w:bCs/>
          <w:lang w:val="sq-AL"/>
        </w:rPr>
        <w:t>Shto pajisje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Qëllimi i përdorimit të gjeneratorëve me rreze 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w:t>
      </w:r>
      <w:r w:rsidRPr="00F61DF4">
        <w:rPr>
          <w:rFonts w:ascii="Garamond" w:eastAsiaTheme="minorHAnsi" w:hAnsi="Garamond" w:cs="Symbol"/>
          <w:lang w:val="sq-AL"/>
        </w:rPr>
        <w:t xml:space="preserve"> </w:t>
      </w:r>
      <w:r w:rsidRPr="00F61DF4">
        <w:rPr>
          <w:rFonts w:ascii="Garamond" w:eastAsiaTheme="minorHAnsi" w:hAnsi="Garamond"/>
          <w:lang w:val="sq-AL"/>
        </w:rPr>
        <w:t>Plotëso të dhënat mbi subjektin e autorizuar i cili do të kryejë shërbimet (mirëmbajtjen, instalimin) e pajisjeve me rreze X. Nr. i licencës mbi subjektin e autorizuar _______________________________________________________________________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w:t>
      </w:r>
      <w:r w:rsidRPr="00F61DF4">
        <w:rPr>
          <w:rFonts w:ascii="Garamond" w:eastAsiaTheme="minorHAnsi" w:hAnsi="Garamond" w:cs="Symbol"/>
          <w:lang w:val="sq-AL"/>
        </w:rPr>
        <w:t xml:space="preserve"> </w:t>
      </w:r>
      <w:r w:rsidRPr="00F61DF4">
        <w:rPr>
          <w:rFonts w:ascii="Garamond" w:eastAsiaTheme="minorHAnsi" w:hAnsi="Garamond"/>
          <w:lang w:val="sq-AL"/>
        </w:rPr>
        <w:t xml:space="preserve">Paraqit me shkrim informacion të dozave në zonat publike 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në zonat e kontrolluara _________________________________________________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në zonat e survejuara 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w:t>
      </w:r>
      <w:r w:rsidRPr="00F61DF4">
        <w:rPr>
          <w:rFonts w:ascii="Garamond" w:eastAsiaTheme="minorHAnsi" w:hAnsi="Garamond" w:cs="Symbol"/>
          <w:lang w:val="sq-AL"/>
        </w:rPr>
        <w:t xml:space="preserve"> </w:t>
      </w:r>
      <w:r w:rsidRPr="00F61DF4">
        <w:rPr>
          <w:rFonts w:ascii="Garamond" w:eastAsiaTheme="minorHAnsi" w:hAnsi="Garamond"/>
          <w:lang w:val="sq-AL"/>
        </w:rPr>
        <w:t>Paraqit me shkrim informacion mbi justifikimin, optimizimin e ekspozimeve të publikut, stafit dhe pacientëve dhe kufizimin e ekspozimeve publike dhe të stafit, për përdorimin e gjeneratorëve me rreze X 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w:t>
      </w:r>
      <w:r w:rsidRPr="00F61DF4">
        <w:rPr>
          <w:rFonts w:ascii="Garamond" w:eastAsiaTheme="minorHAnsi" w:hAnsi="Garamond" w:cs="Symbol"/>
          <w:lang w:val="sq-AL"/>
        </w:rPr>
        <w:t xml:space="preserve"> </w:t>
      </w:r>
      <w:r w:rsidRPr="00F61DF4">
        <w:rPr>
          <w:rFonts w:ascii="Garamond" w:eastAsiaTheme="minorHAnsi" w:hAnsi="Garamond"/>
          <w:lang w:val="sq-AL"/>
        </w:rPr>
        <w:t>Paraqit të dhëna mbi personin përgjegjës për mbrojtjen nga rrezatimet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Mbiemri________________________________________________________________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Dokumente për t’u ngarkuar në sistem, sipas renditjes: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Planimetrinë me të dhënat, sipas sqarimit në pikën nr. 1;</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2. Dokument zyrtar mbi destinacionin e ambientit, sipas sqarimit në pikën nr. 2;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3. Dokument në lidhje me mënyrën se si është përfituar gjeneratori me rreze X (dokumenti i blerjes/dhurimit);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4. Certifikatën e kontrollit teknik dhe testet për çdo pajisje, sipas VKM-së nr. 404, datë 18.6.2014, sipas sqarimit në pikën nr. 3;</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5. Kontratën me subjektin e autorizuar i cili do të kryejë shërbimet (mirëmbajtjen, instalimin) të pajisjeve me rreze X;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6. Një dokument veçantë strukturën organizative, sipas sqarimit në pikën nr. 5;</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7. Listën e punëmarrësve që do të manipulojnë me burimin/et radioaktiv/e dhe pajisjen ku është inkorporuar, që kanë akses në zonat e kontrolluara dhe survejuara;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8. Diplomë ose certifikatë profesionale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9. Certifikatë trajnimi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10. Vërtetim testimi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11. Kontratën me Institutin e Fizikës Bërthamore të Zbatuar për monitorimin e dozës së ekspozimit të punëmarrësve gjatë punës me gjeneratorë me rreze X, sipas listës së deklaruar të punëmarrësve, sipas sqarimit në pikën nr. 5;</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12. Kontratën e punës për personin përgjegjës për mbrojtjen nga rrezatimet me punëdhënësin dhe kualifikime të veçanta, sipas sqarimit në pikën nr. 6;</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13. Planin e reagimit në rast incidenti;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lastRenderedPageBreak/>
        <w:t>14. Rregullore e brendshme për përdorimin e gjeneratorëve me rreze X, kode praktike etj.;</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15. Dokument mbi mënyrën e ruajtjes së dokumentacionit, sipas sqarimit në pikën nr. 7;</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16. Raportin e vlerësimit të sigurisë dhe të mbrojtjes nga rrezatimet, sipas sqarimit në pikën 8;</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17. Raportin mjekësor i aftësisë për punë me burime radioaktive lëshuar nga ISHP-ja për çdo punëmarrës.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Duke mbajtur përgjegjësi të plotë për vërtetësinë e të dhënave të mësipërme.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I gjithë dokumentacioni të jetë i skanuar në format PDF me ngjyra.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Shënim: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 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 </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Format shpjegues, në lidhje me plotësimin e kërkesës për licencë</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Përdorim</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Gjeneratorë me rreze X</w:t>
      </w: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1. Paraqit planimetrinë e ambienteve, vendndodhjes së panelit të kontrollit, pajisjeve mbrojtëse të lëvizshme, dyerve, dritareve, ventilatorëve, pasazheve, dhomës së errët, ambienteve të pritjes së pacientëve, qëndrimin e personelit, ambientet rreth kabinetit, materialin dhe dimensionet përkatëse. Paraqit me ngjyra zonat e kontrolluara, të survejuara dhe zonat publike.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Planimetria të paraqitet në një format të qartë dhe të specifikuar në mënyre të dukshme me të gjitha elementet.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2. Të paraqitet një dokument zyrtar, i cili përcakton destinacionin e ambienteve ku do ushtrohet veprimtaria. (Sipas urdhrit nr. 415, datë 11.10.2011, të ministrit të Shëndetësisë për ndërtimin e kabineteve të radiologjisë dhe ato me burime të hapura dhe të mbyllura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3. Për realizimin e kontrollit teknik referoju faqes zyrtare: </w:t>
      </w:r>
      <w:hyperlink r:id="rId5" w:history="1">
        <w:r w:rsidRPr="00F61DF4">
          <w:rPr>
            <w:rStyle w:val="Hyperlink"/>
            <w:rFonts w:ascii="Garamond" w:eastAsiaTheme="minorHAnsi" w:hAnsi="Garamond"/>
            <w:color w:val="auto"/>
            <w:lang w:val="sq-AL"/>
          </w:rPr>
          <w:t>http://www.ishp.gov.al/të</w:t>
        </w:r>
      </w:hyperlink>
      <w:r w:rsidRPr="00F61DF4">
        <w:rPr>
          <w:rFonts w:ascii="Garamond" w:eastAsiaTheme="minorHAnsi" w:hAnsi="Garamond"/>
          <w:lang w:val="sq-AL"/>
        </w:rPr>
        <w:t>- përgjithshme/ku përcaktohet lista e personave/subjekteve të njohur nga KMR-ja për këtë qëllim.</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4. Paraqit në një dokument veçantë strukturën organizative dhe listën e punëmarrësve që do të manipulojnë me gjeneratorin/ët me rreze X, që kanë akses në zonat e </w:t>
      </w:r>
      <w:r w:rsidRPr="00F61DF4">
        <w:rPr>
          <w:rFonts w:ascii="Garamond" w:eastAsiaTheme="minorHAnsi" w:hAnsi="Garamond"/>
          <w:lang w:val="sq-AL"/>
        </w:rPr>
        <w:lastRenderedPageBreak/>
        <w:t xml:space="preserve">kontrolluara dhe survejuara.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5. Paraqit kontratën me Institutin e Fizikës Bërthamore të Zbatuar, Tiranë, për monitorimin e dozës së ekspozimit të punëmarrësve gjatë punës me gjeneratorë me rreze X, sipas listës së deklaruar të punëmarrësve e cila të jetë e përshtatshme për llojin dhe energjitë e rrezatimit që keni në përdorim. Për praktikat siç përcaktohen në nenin 31 të VKM-së nr. 801, datë 11.12.2019, për të cilat nuk është e nevojshme nënshkrimi i kontratës për dozimetrinë personale me IFBZ-në, të kryhet monitorimi i vendit të punës nga përgjegjësi i mbrojtjes nga rrezatimet ose nga një ekspert i mbrojtjes nga rrezatimet.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6.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7. Paraqit një dokument me shkrim për mënyrën e ruajtjes së dokumentacionit për dozimetrinë personale, monitorimit të vendit të punës, incidenteve, trajnimit, shërbimeve të pajisjeve dhe kontrolli mjekësor periodik i punëmarrësve.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8. Të bëhet vlerësimi për sigurinë dhe mbrojtjen nga rrezatimi, sipas udhëzuesit miratuar nga KMR-ja nr. 72/21, datë 17.8.2021. Për realizimin e raport-ekspertizës referoju faqes zyrtare: http://www.ishp.gov.al/të-përgjithshme/ku përcaktohet lista e personave/institucioneve të njohur nga KMR-ja për realizimin e raportit/ekspertizën mbi sigurinë dhe mbrojtjen nga rrezatimet jonizuese. Subjektet private për kryerjen e ekspertizës t’i referohen listës së ekspertëve të njohur nga KMR-ja, ndërsa subjektet shtetërore të kontaktojnë Institutin e Fizikës Bërthamore të Zbatuar, siç përcaktohet në faqen zyrtare.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9. Të kontaktohet Instituti i Shëndetit Publik, Departamenti i Shëndetit dhe Mjedisit për plotësimin e raportit mjekësor për aftësinë në punë. </w:t>
      </w:r>
    </w:p>
    <w:p w:rsidR="00D250D6" w:rsidRPr="00F61DF4" w:rsidRDefault="00D250D6" w:rsidP="00D250D6">
      <w:pPr>
        <w:ind w:firstLine="284"/>
        <w:jc w:val="both"/>
        <w:rPr>
          <w:rFonts w:ascii="Garamond" w:hAnsi="Garamond"/>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pStyle w:val="NoSpacing"/>
        <w:rPr>
          <w:rFonts w:ascii="Garamond" w:hAnsi="Garamond"/>
          <w:sz w:val="24"/>
          <w:szCs w:val="24"/>
          <w:lang w:val="sq-AL"/>
        </w:rPr>
      </w:pPr>
    </w:p>
    <w:p w:rsidR="00D250D6" w:rsidRPr="00F61DF4" w:rsidRDefault="00D250D6" w:rsidP="00D250D6">
      <w:pPr>
        <w:pStyle w:val="NoSpacing"/>
        <w:ind w:firstLine="284"/>
        <w:rPr>
          <w:rFonts w:ascii="Garamond" w:hAnsi="Garamond"/>
          <w:sz w:val="24"/>
          <w:szCs w:val="24"/>
          <w:lang w:val="sq-AL"/>
        </w:rPr>
      </w:pPr>
    </w:p>
    <w:p w:rsidR="00D250D6" w:rsidRPr="00F61DF4" w:rsidRDefault="00D250D6" w:rsidP="00D250D6">
      <w:pPr>
        <w:pStyle w:val="NoSpacing"/>
        <w:ind w:firstLine="284"/>
        <w:rPr>
          <w:rFonts w:ascii="Garamond" w:hAnsi="Garamond"/>
          <w:sz w:val="24"/>
          <w:szCs w:val="24"/>
          <w:lang w:val="sq-AL"/>
        </w:rPr>
      </w:pPr>
    </w:p>
    <w:p w:rsidR="00D250D6" w:rsidRPr="00F61DF4" w:rsidRDefault="00D250D6" w:rsidP="00D250D6">
      <w:pPr>
        <w:pStyle w:val="NoSpacing"/>
        <w:jc w:val="center"/>
        <w:rPr>
          <w:rFonts w:ascii="Garamond" w:hAnsi="Garamond"/>
          <w:sz w:val="24"/>
          <w:szCs w:val="24"/>
          <w:lang w:val="sq-AL"/>
        </w:rPr>
      </w:pPr>
      <w:r w:rsidRPr="00F61DF4">
        <w:rPr>
          <w:rFonts w:ascii="Garamond" w:hAnsi="Garamond"/>
          <w:sz w:val="24"/>
          <w:szCs w:val="24"/>
          <w:lang w:val="sq-AL"/>
        </w:rPr>
        <w:t>KËRKESË PËR LICENCË PËR VEPRIMTARI ME GJENERATORË ME RREZE X/LLAMBË ME RREZE X</w:t>
      </w:r>
    </w:p>
    <w:p w:rsidR="00D250D6" w:rsidRPr="00F61DF4" w:rsidRDefault="00D250D6" w:rsidP="00D250D6">
      <w:pPr>
        <w:pStyle w:val="NoSpacing"/>
        <w:jc w:val="center"/>
        <w:rPr>
          <w:rFonts w:ascii="Garamond" w:hAnsi="Garamond"/>
          <w:sz w:val="24"/>
          <w:szCs w:val="24"/>
          <w:lang w:val="sq-AL"/>
        </w:rPr>
      </w:pPr>
      <w:r w:rsidRPr="00F61DF4">
        <w:rPr>
          <w:rFonts w:ascii="Garamond" w:hAnsi="Garamond"/>
          <w:sz w:val="24"/>
          <w:szCs w:val="24"/>
          <w:lang w:val="sq-AL"/>
        </w:rPr>
        <w:t>IMPORT/EKSPORT</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pStyle w:val="NoSpacing"/>
        <w:ind w:firstLine="284"/>
        <w:jc w:val="center"/>
        <w:rPr>
          <w:rFonts w:ascii="Garamond" w:hAnsi="Garamond"/>
          <w:lang w:val="sq-AL"/>
        </w:rPr>
      </w:pPr>
    </w:p>
    <w:p w:rsidR="00D250D6" w:rsidRPr="00F61DF4" w:rsidRDefault="00D250D6" w:rsidP="00D250D6">
      <w:pPr>
        <w:pStyle w:val="TEKSTIIIII"/>
        <w:rPr>
          <w:color w:val="auto"/>
          <w:lang w:val="sq-AL"/>
        </w:rPr>
      </w:pPr>
      <w:r w:rsidRPr="00F61DF4">
        <w:rPr>
          <w:color w:val="auto"/>
          <w:lang w:val="sq-AL"/>
        </w:rPr>
        <w:t>- Personi juridik/fizik: _____________________________________________</w:t>
      </w:r>
    </w:p>
    <w:p w:rsidR="00D250D6" w:rsidRPr="00F61DF4" w:rsidRDefault="00D250D6" w:rsidP="00D250D6">
      <w:pPr>
        <w:pStyle w:val="NoSpacing"/>
        <w:ind w:firstLine="284"/>
        <w:rPr>
          <w:rFonts w:ascii="Garamond" w:hAnsi="Garamond"/>
          <w:sz w:val="24"/>
          <w:szCs w:val="24"/>
          <w:lang w:val="sq-AL"/>
        </w:rPr>
      </w:pPr>
      <w:r w:rsidRPr="00F61DF4">
        <w:rPr>
          <w:rFonts w:ascii="Garamond" w:hAnsi="Garamond"/>
          <w:sz w:val="24"/>
          <w:szCs w:val="24"/>
          <w:lang w:val="sq-AL"/>
        </w:rPr>
        <w:t xml:space="preserve"> </w:t>
      </w:r>
      <w:r w:rsidRPr="00F61DF4">
        <w:rPr>
          <w:rFonts w:ascii="Garamond" w:hAnsi="Garamond"/>
          <w:sz w:val="24"/>
          <w:szCs w:val="24"/>
          <w:lang w:val="sq-AL"/>
        </w:rPr>
        <w:tab/>
      </w:r>
      <w:r w:rsidRPr="00F61DF4">
        <w:rPr>
          <w:rFonts w:ascii="Garamond" w:hAnsi="Garamond"/>
          <w:sz w:val="24"/>
          <w:szCs w:val="24"/>
          <w:lang w:val="sq-AL"/>
        </w:rPr>
        <w:tab/>
      </w:r>
      <w:r w:rsidRPr="00F61DF4">
        <w:rPr>
          <w:rFonts w:ascii="Garamond" w:hAnsi="Garamond"/>
          <w:sz w:val="24"/>
          <w:szCs w:val="24"/>
          <w:lang w:val="sq-AL"/>
        </w:rPr>
        <w:tab/>
        <w:t>Emri Mbiemri (përfaqësuesi ligjor) ____________________</w:t>
      </w:r>
    </w:p>
    <w:p w:rsidR="00D250D6" w:rsidRPr="00F61DF4" w:rsidRDefault="00D250D6" w:rsidP="00D250D6">
      <w:pPr>
        <w:pStyle w:val="NoSpacing"/>
        <w:ind w:firstLine="284"/>
        <w:rPr>
          <w:rFonts w:ascii="Garamond" w:hAnsi="Garamond"/>
          <w:sz w:val="24"/>
          <w:szCs w:val="24"/>
          <w:lang w:val="sq-AL"/>
        </w:rPr>
      </w:pPr>
      <w:r w:rsidRPr="00F61DF4">
        <w:rPr>
          <w:rFonts w:ascii="Garamond" w:hAnsi="Garamond"/>
          <w:sz w:val="24"/>
          <w:szCs w:val="24"/>
          <w:lang w:val="sq-AL"/>
        </w:rPr>
        <w:t xml:space="preserve"> </w:t>
      </w:r>
      <w:r w:rsidRPr="00F61DF4">
        <w:rPr>
          <w:rFonts w:ascii="Garamond" w:hAnsi="Garamond"/>
          <w:sz w:val="24"/>
          <w:szCs w:val="24"/>
          <w:lang w:val="sq-AL"/>
        </w:rPr>
        <w:tab/>
      </w:r>
      <w:r w:rsidRPr="00F61DF4">
        <w:rPr>
          <w:rFonts w:ascii="Garamond" w:hAnsi="Garamond"/>
          <w:sz w:val="24"/>
          <w:szCs w:val="24"/>
          <w:lang w:val="sq-AL"/>
        </w:rPr>
        <w:tab/>
      </w:r>
      <w:r w:rsidRPr="00F61DF4">
        <w:rPr>
          <w:rFonts w:ascii="Garamond" w:hAnsi="Garamond"/>
          <w:sz w:val="24"/>
          <w:szCs w:val="24"/>
          <w:lang w:val="sq-AL"/>
        </w:rPr>
        <w:tab/>
        <w:t>Adresa _____________________________________</w:t>
      </w:r>
    </w:p>
    <w:p w:rsidR="00D250D6" w:rsidRPr="00F61DF4" w:rsidRDefault="00D250D6" w:rsidP="00D250D6">
      <w:pPr>
        <w:pStyle w:val="NoSpacing"/>
        <w:ind w:left="1440" w:firstLine="720"/>
        <w:rPr>
          <w:rFonts w:ascii="Garamond" w:hAnsi="Garamond"/>
          <w:sz w:val="24"/>
          <w:szCs w:val="24"/>
          <w:lang w:val="sq-AL"/>
        </w:rPr>
      </w:pPr>
      <w:r w:rsidRPr="00F61DF4">
        <w:rPr>
          <w:rFonts w:ascii="Garamond" w:hAnsi="Garamond"/>
          <w:sz w:val="24"/>
          <w:szCs w:val="24"/>
          <w:lang w:val="sq-AL"/>
        </w:rPr>
        <w:t>Tel.__________________</w:t>
      </w:r>
    </w:p>
    <w:p w:rsidR="00D250D6" w:rsidRPr="00F61DF4" w:rsidRDefault="00D250D6" w:rsidP="00D250D6">
      <w:pPr>
        <w:pStyle w:val="NoSpacing"/>
        <w:ind w:left="1440" w:firstLine="720"/>
        <w:rPr>
          <w:rFonts w:ascii="Garamond" w:hAnsi="Garamond"/>
          <w:sz w:val="24"/>
          <w:szCs w:val="24"/>
          <w:lang w:val="sq-AL"/>
        </w:rPr>
      </w:pPr>
      <w:r w:rsidRPr="00F61DF4">
        <w:rPr>
          <w:rFonts w:ascii="Garamond" w:hAnsi="Garamond"/>
          <w:sz w:val="24"/>
          <w:szCs w:val="24"/>
          <w:lang w:val="sq-AL"/>
        </w:rPr>
        <w:lastRenderedPageBreak/>
        <w:t>E-mail __________________________________</w:t>
      </w:r>
    </w:p>
    <w:p w:rsidR="00D250D6" w:rsidRPr="00F61DF4" w:rsidRDefault="00D250D6" w:rsidP="00D250D6">
      <w:pPr>
        <w:pStyle w:val="NoSpacing"/>
        <w:ind w:left="1440" w:firstLine="720"/>
        <w:rPr>
          <w:rFonts w:ascii="Garamond" w:hAnsi="Garamond"/>
          <w:sz w:val="24"/>
          <w:szCs w:val="24"/>
          <w:lang w:val="sq-AL"/>
        </w:rPr>
      </w:pPr>
      <w:r w:rsidRPr="00F61DF4">
        <w:rPr>
          <w:rFonts w:ascii="Garamond" w:hAnsi="Garamond"/>
          <w:sz w:val="24"/>
          <w:szCs w:val="24"/>
          <w:lang w:val="sq-AL"/>
        </w:rPr>
        <w:t>Ekstrakti i regjistrimit në QKB________________________</w:t>
      </w:r>
    </w:p>
    <w:p w:rsidR="00D250D6" w:rsidRPr="00F61DF4" w:rsidRDefault="00D250D6" w:rsidP="00D250D6">
      <w:pPr>
        <w:pStyle w:val="NoSpacing"/>
        <w:ind w:firstLine="284"/>
        <w:jc w:val="both"/>
        <w:rPr>
          <w:rFonts w:ascii="Garamond" w:hAnsi="Garamond"/>
          <w:sz w:val="24"/>
          <w:szCs w:val="24"/>
          <w:lang w:val="sq-AL"/>
        </w:rPr>
      </w:pPr>
    </w:p>
    <w:p w:rsidR="00D250D6" w:rsidRPr="00F61DF4" w:rsidRDefault="00D250D6" w:rsidP="00D250D6">
      <w:pPr>
        <w:pStyle w:val="NoSpacing"/>
        <w:ind w:firstLine="284"/>
        <w:jc w:val="both"/>
        <w:rPr>
          <w:rFonts w:ascii="Garamond" w:hAnsi="Garamond"/>
          <w:sz w:val="24"/>
          <w:szCs w:val="24"/>
          <w:lang w:val="sq-AL"/>
        </w:rPr>
      </w:pPr>
      <w:r w:rsidRPr="00F61DF4">
        <w:rPr>
          <w:rFonts w:ascii="Garamond" w:hAnsi="Garamond"/>
          <w:sz w:val="24"/>
          <w:szCs w:val="24"/>
          <w:lang w:val="sq-AL"/>
        </w:rPr>
        <w:t>Dokumente për t’u ngarkuar në sistem, sipas renditjes:</w:t>
      </w:r>
    </w:p>
    <w:p w:rsidR="00D250D6" w:rsidRPr="00F61DF4" w:rsidRDefault="00D250D6" w:rsidP="00D250D6">
      <w:pPr>
        <w:pStyle w:val="TEKSTIIIII"/>
        <w:rPr>
          <w:color w:val="auto"/>
          <w:lang w:val="sq-AL"/>
        </w:rPr>
      </w:pPr>
      <w:r w:rsidRPr="00F61DF4">
        <w:rPr>
          <w:color w:val="auto"/>
          <w:lang w:val="sq-AL"/>
        </w:rPr>
        <w:t xml:space="preserve">1. Dokumenti me llojet e pajisjeve që do të importohen/eksportohen, sipas funksionit (ct skaner, radiografi, grafi, panorameks, mamografi, densitometër, koronografi etj.), si dhe të sqarohet nëse do të importohen/eksportohen llamba me rreze X; </w:t>
      </w:r>
    </w:p>
    <w:p w:rsidR="00D250D6" w:rsidRPr="00F61DF4" w:rsidRDefault="00D250D6" w:rsidP="00D250D6">
      <w:pPr>
        <w:pStyle w:val="TEKSTIIIII"/>
        <w:rPr>
          <w:color w:val="auto"/>
          <w:lang w:val="sq-AL"/>
        </w:rPr>
      </w:pPr>
      <w:r w:rsidRPr="00F61DF4">
        <w:rPr>
          <w:color w:val="auto"/>
          <w:lang w:val="sq-AL"/>
        </w:rPr>
        <w:t>2. Rregullore e brendshme mbi menaxhimin e import/eksportit të gjeneratorëve dhe llambave me rreze X, sipas sqarimit në pikën nr. 1;</w:t>
      </w:r>
    </w:p>
    <w:p w:rsidR="00D250D6" w:rsidRPr="00F61DF4" w:rsidRDefault="00D250D6" w:rsidP="00D250D6">
      <w:pPr>
        <w:pStyle w:val="TEKSTIIIII"/>
        <w:rPr>
          <w:color w:val="auto"/>
          <w:lang w:val="sq-AL"/>
        </w:rPr>
      </w:pPr>
      <w:r w:rsidRPr="00F61DF4">
        <w:rPr>
          <w:color w:val="auto"/>
          <w:lang w:val="sq-AL"/>
        </w:rPr>
        <w:t xml:space="preserve">3. Dokument mbi mënyrën e ruajtjes së dokumentacionit, sipas sqarimit në pikën nr. 2. </w:t>
      </w:r>
    </w:p>
    <w:p w:rsidR="00D250D6" w:rsidRPr="00F61DF4" w:rsidRDefault="00D250D6" w:rsidP="00D250D6">
      <w:pPr>
        <w:pStyle w:val="NoSpacing"/>
        <w:ind w:firstLine="284"/>
        <w:rPr>
          <w:rFonts w:ascii="Garamond" w:hAnsi="Garamond"/>
          <w:sz w:val="24"/>
          <w:szCs w:val="24"/>
          <w:lang w:val="sq-AL"/>
        </w:rPr>
      </w:pPr>
      <w:r w:rsidRPr="00F61DF4">
        <w:rPr>
          <w:rFonts w:ascii="Garamond" w:hAnsi="Garamond"/>
          <w:sz w:val="24"/>
          <w:szCs w:val="24"/>
          <w:lang w:val="sq-AL"/>
        </w:rPr>
        <w:t>Duke mbajtur përgjegjësi të plotë për vërtetësinë e të dhënave të mësipërme.</w:t>
      </w:r>
    </w:p>
    <w:p w:rsidR="00D250D6" w:rsidRPr="00F61DF4" w:rsidRDefault="00D250D6" w:rsidP="00D250D6">
      <w:pPr>
        <w:pStyle w:val="NoSpacing"/>
        <w:ind w:firstLine="284"/>
        <w:rPr>
          <w:rFonts w:ascii="Garamond" w:hAnsi="Garamond"/>
          <w:sz w:val="24"/>
          <w:szCs w:val="24"/>
          <w:lang w:val="sq-AL"/>
        </w:rPr>
      </w:pPr>
      <w:r w:rsidRPr="00F61DF4">
        <w:rPr>
          <w:rFonts w:ascii="Garamond" w:hAnsi="Garamond"/>
          <w:sz w:val="24"/>
          <w:szCs w:val="24"/>
          <w:lang w:val="sq-AL"/>
        </w:rPr>
        <w:t>I gjithë dokumentacioni të jetë i skanuar në format PDF me ngjyra.</w:t>
      </w:r>
    </w:p>
    <w:p w:rsidR="00D250D6" w:rsidRPr="00F61DF4" w:rsidRDefault="00D250D6" w:rsidP="00D250D6">
      <w:pPr>
        <w:pStyle w:val="NoSpacing"/>
        <w:ind w:firstLine="284"/>
        <w:jc w:val="both"/>
        <w:rPr>
          <w:rFonts w:ascii="Garamond" w:hAnsi="Garamond"/>
          <w:sz w:val="24"/>
          <w:szCs w:val="24"/>
          <w:lang w:val="sq-AL"/>
        </w:rPr>
      </w:pPr>
      <w:r w:rsidRPr="00F61DF4">
        <w:rPr>
          <w:rFonts w:ascii="Garamond" w:hAnsi="Garamond"/>
          <w:sz w:val="24"/>
          <w:szCs w:val="24"/>
          <w:lang w:val="sq-AL"/>
        </w:rPr>
        <w:t xml:space="preserve">Kërkesa e plotësuar në mënyrë të parregullt dhe jo të plotë do të sjellë vonesa për subjektin që aplikon për licencë. Bazuar në nenin 3 të rregullores të miratuar me vendimin </w:t>
      </w:r>
      <w:r w:rsidRPr="00F61DF4">
        <w:rPr>
          <w:rFonts w:ascii="Garamond" w:hAnsi="Garamond"/>
          <w:sz w:val="24"/>
          <w:szCs w:val="24"/>
          <w:shd w:val="clear" w:color="auto" w:fill="FFFFFF"/>
          <w:lang w:val="sq-AL"/>
        </w:rPr>
        <w:t xml:space="preserve">nr. 10, datë 7.1.2010, të Këshillit të Ministrave, “Për miratimin e rregullores ‘Për licencimin dhe inspektimin e veprimtarive me burime të rrezatimeve jonizuese’”, </w:t>
      </w:r>
      <w:r w:rsidRPr="00F61DF4">
        <w:rPr>
          <w:rFonts w:ascii="Garamond" w:hAnsi="Garamond"/>
          <w:sz w:val="24"/>
          <w:szCs w:val="24"/>
          <w:lang w:val="sq-AL"/>
        </w:rPr>
        <w:t>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F61DF4" w:rsidRDefault="00D250D6" w:rsidP="00D250D6">
      <w:pPr>
        <w:pStyle w:val="NoSpacing"/>
        <w:ind w:firstLine="284"/>
        <w:jc w:val="both"/>
        <w:rPr>
          <w:rFonts w:ascii="Garamond" w:hAnsi="Garamond"/>
          <w:sz w:val="24"/>
          <w:szCs w:val="24"/>
          <w:lang w:val="sq-AL"/>
        </w:rPr>
      </w:pPr>
      <w:r w:rsidRPr="00F61DF4">
        <w:rPr>
          <w:rFonts w:ascii="Garamond" w:hAnsi="Garamond"/>
          <w:sz w:val="24"/>
          <w:szCs w:val="24"/>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pStyle w:val="NoSpacing"/>
        <w:ind w:firstLine="284"/>
        <w:rPr>
          <w:rFonts w:ascii="Garamond" w:hAnsi="Garamond"/>
          <w:sz w:val="24"/>
          <w:szCs w:val="24"/>
          <w:lang w:val="sq-AL"/>
        </w:rPr>
      </w:pPr>
      <w:r w:rsidRPr="00F61DF4">
        <w:rPr>
          <w:rFonts w:ascii="Garamond" w:hAnsi="Garamond"/>
          <w:sz w:val="24"/>
          <w:szCs w:val="24"/>
          <w:lang w:val="sq-AL"/>
        </w:rPr>
        <w:t xml:space="preserve">Shënim: </w:t>
      </w:r>
    </w:p>
    <w:p w:rsidR="00D250D6" w:rsidRPr="00F61DF4" w:rsidRDefault="00D250D6" w:rsidP="00D250D6">
      <w:pPr>
        <w:pStyle w:val="NoSpacing"/>
        <w:ind w:firstLine="284"/>
        <w:jc w:val="both"/>
        <w:rPr>
          <w:rFonts w:ascii="Garamond" w:hAnsi="Garamond"/>
          <w:sz w:val="24"/>
          <w:szCs w:val="24"/>
          <w:lang w:val="sq-AL"/>
        </w:rPr>
      </w:pPr>
      <w:r w:rsidRPr="00F61DF4">
        <w:rPr>
          <w:rFonts w:ascii="Garamond" w:hAnsi="Garamond"/>
          <w:sz w:val="24"/>
          <w:szCs w:val="24"/>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pStyle w:val="NoSpacing"/>
        <w:ind w:firstLine="284"/>
        <w:jc w:val="both"/>
        <w:rPr>
          <w:rFonts w:ascii="Garamond" w:hAnsi="Garamond"/>
          <w:sz w:val="24"/>
          <w:szCs w:val="24"/>
          <w:lang w:val="sq-AL"/>
        </w:rPr>
      </w:pPr>
      <w:r w:rsidRPr="00F61DF4">
        <w:rPr>
          <w:rFonts w:ascii="Garamond" w:hAnsi="Garamond"/>
          <w:sz w:val="24"/>
          <w:szCs w:val="24"/>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pStyle w:val="NoSpacing"/>
        <w:ind w:firstLine="284"/>
        <w:rPr>
          <w:rFonts w:ascii="Garamond" w:hAnsi="Garamond"/>
          <w:sz w:val="24"/>
          <w:szCs w:val="24"/>
          <w:lang w:val="sq-AL"/>
        </w:rPr>
      </w:pPr>
      <w:r w:rsidRPr="00F61DF4">
        <w:rPr>
          <w:rFonts w:ascii="Garamond" w:hAnsi="Garamond"/>
          <w:sz w:val="24"/>
          <w:szCs w:val="24"/>
          <w:lang w:val="sq-AL"/>
        </w:rPr>
        <w:t xml:space="preserve"> </w:t>
      </w:r>
    </w:p>
    <w:p w:rsidR="00D250D6" w:rsidRPr="00F61DF4" w:rsidRDefault="00D250D6" w:rsidP="00D250D6">
      <w:pPr>
        <w:ind w:firstLine="284"/>
        <w:jc w:val="center"/>
        <w:rPr>
          <w:rFonts w:ascii="Garamond" w:hAnsi="Garamond"/>
          <w:lang w:val="sq-AL"/>
        </w:rPr>
      </w:pPr>
      <w:r w:rsidRPr="00F61DF4">
        <w:rPr>
          <w:rFonts w:ascii="Garamond" w:hAnsi="Garamond"/>
          <w:lang w:val="sq-AL"/>
        </w:rPr>
        <w:t>Format shpjegues në lidhje me plotësimin e kërkesës për licencë</w:t>
      </w:r>
    </w:p>
    <w:p w:rsidR="00D250D6" w:rsidRPr="00F61DF4" w:rsidRDefault="00D250D6" w:rsidP="00D250D6">
      <w:pPr>
        <w:ind w:firstLine="284"/>
        <w:jc w:val="center"/>
        <w:rPr>
          <w:rFonts w:ascii="Garamond" w:hAnsi="Garamond"/>
          <w:lang w:val="sq-AL"/>
        </w:rPr>
      </w:pPr>
      <w:r w:rsidRPr="00F61DF4">
        <w:rPr>
          <w:rFonts w:ascii="Garamond" w:hAnsi="Garamond"/>
          <w:lang w:val="sq-AL"/>
        </w:rPr>
        <w:t>Gjeneratorë/llambë me rreze X</w:t>
      </w:r>
    </w:p>
    <w:p w:rsidR="00D250D6" w:rsidRPr="00F61DF4" w:rsidRDefault="00D250D6" w:rsidP="00D250D6">
      <w:pPr>
        <w:ind w:firstLine="284"/>
        <w:jc w:val="center"/>
        <w:rPr>
          <w:rFonts w:ascii="Garamond" w:hAnsi="Garamond"/>
          <w:lang w:val="sq-AL"/>
        </w:rPr>
      </w:pPr>
      <w:r w:rsidRPr="00F61DF4">
        <w:rPr>
          <w:rFonts w:ascii="Garamond" w:hAnsi="Garamond"/>
          <w:lang w:val="sq-AL"/>
        </w:rPr>
        <w:t>Import/eksport</w:t>
      </w:r>
    </w:p>
    <w:p w:rsidR="00D250D6" w:rsidRPr="00F61DF4" w:rsidRDefault="00D250D6" w:rsidP="00D250D6">
      <w:pPr>
        <w:ind w:firstLine="284"/>
        <w:jc w:val="center"/>
        <w:rPr>
          <w:rFonts w:ascii="Garamond" w:hAnsi="Garamond"/>
          <w:lang w:val="sq-AL"/>
        </w:rPr>
      </w:pPr>
    </w:p>
    <w:p w:rsidR="00D250D6" w:rsidRPr="00F61DF4" w:rsidRDefault="00D250D6" w:rsidP="00D250D6">
      <w:pPr>
        <w:ind w:firstLine="284"/>
        <w:jc w:val="both"/>
        <w:rPr>
          <w:rFonts w:ascii="Garamond" w:hAnsi="Garamond"/>
          <w:lang w:val="sq-AL"/>
        </w:rPr>
      </w:pPr>
      <w:r w:rsidRPr="00F61DF4">
        <w:rPr>
          <w:rFonts w:ascii="Garamond" w:hAnsi="Garamond"/>
          <w:lang w:val="sq-AL"/>
        </w:rPr>
        <w:t>Pika 1. Të paraqitet një rregullore e brendshme e subjektit. Në rregullore të përcaktohet qartë që subjekti nuk transferon pajisje me rreze X ose llambë me rreze X në subjekte të cilat nuk disponojnë licencën përkatëse. Të përcaktohet qartë adresa e magazinimit të pajisjeve dhe e llambave me rreze X të importuara.</w:t>
      </w:r>
    </w:p>
    <w:p w:rsidR="00D250D6" w:rsidRPr="00F61DF4" w:rsidRDefault="00D250D6" w:rsidP="00D250D6">
      <w:pPr>
        <w:pStyle w:val="NoSpacing"/>
        <w:ind w:firstLine="284"/>
        <w:jc w:val="both"/>
        <w:rPr>
          <w:rFonts w:ascii="Garamond" w:hAnsi="Garamond"/>
          <w:sz w:val="24"/>
          <w:szCs w:val="24"/>
          <w:lang w:val="sq-AL"/>
        </w:rPr>
      </w:pPr>
      <w:r w:rsidRPr="00F61DF4">
        <w:rPr>
          <w:rFonts w:ascii="Garamond" w:hAnsi="Garamond"/>
          <w:sz w:val="24"/>
          <w:szCs w:val="24"/>
          <w:lang w:val="sq-AL"/>
        </w:rPr>
        <w:t xml:space="preserve">Pika 2. Paraqit me shkrim mënyrën e ruajtjes së dokumentacionit për të gjitha pajisjet dhe llambat me rreze X, që importohen/eksportohen, listën e të gjitha subjekteve ku do të transferohen, lejet e import/eksportit të lëshuara nga Zyra e Mbrojtjes nga Rrezatimet, certifikatën e cilësisë së gjeneratorit me rreze X. </w:t>
      </w: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lastRenderedPageBreak/>
        <w:t>KËRKESË PËR LICENCË PËR VEPRIMTARI ME BURIME RADIOAKTIVE</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RUAJTJE-TRAJTIM</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pStyle w:val="TEKSTIIIII"/>
        <w:rPr>
          <w:color w:val="auto"/>
          <w:lang w:val="sq-AL"/>
        </w:rPr>
      </w:pPr>
      <w:r w:rsidRPr="00F61DF4">
        <w:rPr>
          <w:rFonts w:cs="Symbol"/>
          <w:color w:val="auto"/>
          <w:lang w:val="sq-AL"/>
        </w:rPr>
        <w:t xml:space="preserve">- </w:t>
      </w:r>
      <w:r w:rsidRPr="00F61DF4">
        <w:rPr>
          <w:color w:val="auto"/>
          <w:lang w:val="sq-AL"/>
        </w:rPr>
        <w:t>Personi juridik/fizik: 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w:t>
      </w:r>
      <w:r w:rsidRPr="00F61DF4">
        <w:rPr>
          <w:rFonts w:ascii="Garamond" w:eastAsiaTheme="minorHAnsi" w:hAnsi="Garamond"/>
          <w:lang w:val="sq-AL"/>
        </w:rPr>
        <w:tab/>
      </w:r>
      <w:r w:rsidRPr="00F61DF4">
        <w:rPr>
          <w:rFonts w:ascii="Garamond" w:eastAsiaTheme="minorHAnsi" w:hAnsi="Garamond"/>
          <w:lang w:val="sq-AL"/>
        </w:rPr>
        <w:tab/>
      </w:r>
      <w:r w:rsidRPr="00F61DF4">
        <w:rPr>
          <w:rFonts w:ascii="Garamond" w:eastAsiaTheme="minorHAnsi" w:hAnsi="Garamond"/>
          <w:lang w:val="sq-AL"/>
        </w:rPr>
        <w:tab/>
        <w:t>Emri Mbiemri (përfaqësuesi ligjor) 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w:t>
      </w:r>
      <w:r w:rsidRPr="00F61DF4">
        <w:rPr>
          <w:rFonts w:ascii="Garamond" w:eastAsiaTheme="minorHAnsi" w:hAnsi="Garamond"/>
          <w:lang w:val="sq-AL"/>
        </w:rPr>
        <w:tab/>
      </w:r>
      <w:r w:rsidRPr="00F61DF4">
        <w:rPr>
          <w:rFonts w:ascii="Garamond" w:eastAsiaTheme="minorHAnsi" w:hAnsi="Garamond"/>
          <w:lang w:val="sq-AL"/>
        </w:rPr>
        <w:tab/>
      </w:r>
      <w:r w:rsidRPr="00F61DF4">
        <w:rPr>
          <w:rFonts w:ascii="Garamond" w:eastAsiaTheme="minorHAnsi" w:hAnsi="Garamond"/>
          <w:lang w:val="sq-AL"/>
        </w:rPr>
        <w:tab/>
        <w:t>Adresa 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w:t>
      </w:r>
      <w:r w:rsidRPr="00F61DF4">
        <w:rPr>
          <w:rFonts w:ascii="Garamond" w:eastAsiaTheme="minorHAnsi" w:hAnsi="Garamond"/>
          <w:lang w:val="sq-AL"/>
        </w:rPr>
        <w:tab/>
      </w:r>
      <w:r w:rsidRPr="00F61DF4">
        <w:rPr>
          <w:rFonts w:ascii="Garamond" w:eastAsiaTheme="minorHAnsi" w:hAnsi="Garamond"/>
          <w:lang w:val="sq-AL"/>
        </w:rPr>
        <w:tab/>
      </w:r>
      <w:r w:rsidRPr="00F61DF4">
        <w:rPr>
          <w:rFonts w:ascii="Garamond" w:eastAsiaTheme="minorHAnsi" w:hAnsi="Garamond"/>
          <w:lang w:val="sq-AL"/>
        </w:rPr>
        <w:tab/>
        <w:t xml:space="preserve">Adresa ku kryhet veprimtaria, n.q.s. është e ndryshme nga më </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__________________________________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Tel.________________________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E-mail _________________________________</w:t>
      </w:r>
    </w:p>
    <w:p w:rsidR="00D250D6" w:rsidRPr="00F61DF4" w:rsidRDefault="00D250D6" w:rsidP="00D250D6">
      <w:pPr>
        <w:autoSpaceDE w:val="0"/>
        <w:autoSpaceDN w:val="0"/>
        <w:adjustRightInd w:val="0"/>
        <w:ind w:left="1440" w:firstLine="720"/>
        <w:rPr>
          <w:rFonts w:ascii="Garamond" w:eastAsiaTheme="minorHAnsi" w:hAnsi="Garamond"/>
          <w:lang w:val="sq-AL"/>
        </w:rPr>
      </w:pPr>
      <w:r w:rsidRPr="00F61DF4">
        <w:rPr>
          <w:rFonts w:ascii="Garamond" w:eastAsiaTheme="minorHAnsi" w:hAnsi="Garamond"/>
          <w:lang w:val="sq-AL"/>
        </w:rPr>
        <w:t xml:space="preserve">Ekstrakti i regjistrimit në QKB______________________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 xml:space="preserve">Paraqit me shkrim informacion të dozave në zonat publike 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në zonat e kontrolluara _________________________________________________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në zonat e survejuara 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Paraqit të dhëna mbi personin përgjegjës për mbrojtjen nga rrezatimet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Mbiemri________________________________________________________________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 xml:space="preserve">Paraqit të dhëna mbi personin përgjegjës për sigurimin fizik të objektit ku kryhet veprimtaria ku përdoren burime radioaktive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Mbiemri_______________________________________________________________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Dokumente për t’u ngarkuar në sistem sipas renditjes: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Planimetrinë me të dhënat, sipas sqarimit në pikën nr. 1;</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2. Dokument zyrtar mbi destinacionin e ambientit, sipas sqarimit në pikën nr. 2;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3. Plani i sigurimit për burimet radioaktive, sipas sqarimit në pikën nr. 3;</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4. Raportin e vlerësimit të sigurisë dhe prezantimi i </w:t>
      </w:r>
      <w:r w:rsidRPr="00F61DF4">
        <w:rPr>
          <w:rFonts w:ascii="Garamond" w:eastAsiaTheme="minorHAnsi" w:hAnsi="Garamond"/>
          <w:i/>
          <w:iCs/>
          <w:lang w:val="sq-AL"/>
        </w:rPr>
        <w:t>safety case,</w:t>
      </w:r>
      <w:r w:rsidRPr="00F61DF4">
        <w:rPr>
          <w:rFonts w:ascii="Garamond" w:eastAsiaTheme="minorHAnsi" w:hAnsi="Garamond"/>
          <w:lang w:val="sq-AL"/>
        </w:rPr>
        <w:t xml:space="preserve"> sipas sqarimit në pikën 4;</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5. Paraqit me tabelë inventarin me karakteristikat dhe të dhënat e burimeve radioaktive në ruajtje, kondicionim etj.;</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6. Programin e monitorimit të mjedisit;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7. Rregullore e brendshme për ruajtje dhe trajtimin e burimeve radioaktive;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8. Një dokument veçantë strukturën organizative, sipas sqarimit në pikën nr. 5;</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9. Listën e punëmarrësve që do të manipulojnë me burimin/et radioaktiv/e dhe pajisjen ku është inkorporuar, që kanë akses në zonat e kontrolluara dhe survejuara;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10. Diplomë ose certifikatë profesionale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11. Certifikatë trajnimi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12. Vërtetim testimi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13. Kontratën me Institutin e Fizikës Bërthamore të Zbatuar për monitorimin e dozës së ekspozimit të punëmarrësve gjatë punës me burimet radioaktive, sipas listës së deklaruar të punëmarrësve, sipas sqarimit në pikën nr. 6;</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14. Kontratën e punës për personin përgjegjës për mbrojtjen nga rrezatimet me punëdhënësin dhe kualifikime të veçanta, sipas sqarimit në pikën nr. 7;</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lastRenderedPageBreak/>
        <w:t>15. Kontratën e punës për personin përgjegjës për sigurimin fizik, me punëdhënësin dhe kualifikime të veçanta, sipas sqarimit në pikën nr. 7;</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16. Planin e përgatitjes dhe reagimit në rast incidenti, aksidenti ose eventi radiologjik;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17. Formatin dhe regjistrin kombëtar të mbetjeve radioaktive;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18. Formatin e regjistrit të shkarkimeve në mjedis;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19. Formatin mbi njoftimin e humbjes, vjedhjes ose sabotimit;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20. Raportin mjekësor i aftësisë për punë me burime radioaktive lëshuar nga ISHP për çdo punëmarrës.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Burimet radioaktive nuk transferohen në subjekte të cilat nuk disponojnë licencën përkatëse.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I gjithë dokumentacioni të jetë i skanuar në format PDF me ngjyra.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Shënim: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 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Format shpjegues në lidhje me plotësimin e kërkesës për licencë</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 xml:space="preserve">Burime radioaktive </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Ruajtje-trajtim</w:t>
      </w:r>
    </w:p>
    <w:p w:rsidR="00D250D6" w:rsidRPr="00F61DF4" w:rsidRDefault="00D250D6" w:rsidP="00D250D6">
      <w:pPr>
        <w:autoSpaceDE w:val="0"/>
        <w:autoSpaceDN w:val="0"/>
        <w:adjustRightInd w:val="0"/>
        <w:ind w:firstLine="284"/>
        <w:jc w:val="both"/>
        <w:rPr>
          <w:rFonts w:ascii="Garamond" w:eastAsiaTheme="minorHAnsi" w:hAnsi="Garamond"/>
          <w:lang w:val="sq-AL"/>
        </w:rPr>
      </w:pPr>
    </w:p>
    <w:p w:rsidR="00D250D6" w:rsidRPr="00F61DF4" w:rsidRDefault="00D250D6" w:rsidP="00D250D6">
      <w:pPr>
        <w:tabs>
          <w:tab w:val="center" w:pos="4680"/>
          <w:tab w:val="right" w:pos="9360"/>
        </w:tabs>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1. Planimetria të paraqitet në një format të përshtatshëm dhe të specifikojë në mënyre të dukshme të gjitha elementet, ambientet, vendndodhjen e burimit/eve radioaktiv/e, pajisjeve mbrojtëse të lëvizshme, dyerve, dritareve, ventilatorëve, pasazheve, qëndrimin e personelit, ambientet rreth kabinetit, materialin dhe dimensionet përkatëse. Paraqit me ngjyra zonat e kontrolluara, të survejuara dhe zonat publike. </w:t>
      </w:r>
    </w:p>
    <w:p w:rsidR="00D250D6" w:rsidRPr="00F61DF4" w:rsidRDefault="00D250D6" w:rsidP="00D250D6">
      <w:pPr>
        <w:tabs>
          <w:tab w:val="center" w:pos="4680"/>
          <w:tab w:val="right" w:pos="9360"/>
        </w:tabs>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2. Të dokumentohet destinacioni i ambienteve. Të paraqitet një dokument zyrtar, i cili përcakton destinacionin e ambienteve ku do ushtrohet veprimtaria. (Sipas urdhrit nr. 415, datë 11.10.2011, të ministrit të Shëndetësisë për ndërtimin e kabineteve të radiologjisë dhe ato me burime të hapura dhe të mbyllura radioaktive.)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3. Të paraqitet plani i sigurimit për burimet radioaktive të kategorisë I, II dhe III, sipas udhëzuesit të KMR-së nr. 444/8, datë 29.3.2019. Të paraqitet plani i sigurimit fizik për përdorimin e burimeve radioaktive të kategorisë I, II dhe III, i cili të jetë në përputhje me </w:t>
      </w:r>
      <w:r w:rsidRPr="00F61DF4">
        <w:rPr>
          <w:rFonts w:ascii="Garamond" w:eastAsiaTheme="minorHAnsi" w:hAnsi="Garamond"/>
          <w:lang w:val="sq-AL"/>
        </w:rPr>
        <w:lastRenderedPageBreak/>
        <w:t>rregulloren nr. 877 datë 30.10.2015, “Mbi sigurimin fizik të materialeve radioaktive”, si dhe udhëzuesin nr. 444/8, datë 29.3.2019.</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 Për përgatitjen e këtij plani të kontaktohet personi i ngarkuar nga Policia e Shtetit në Drejtoritë vendore të policisë/komisiariati i policisë, aty ku subjekti ushtron veprimtarinë për ruajtje/trajtim të burimeve radioaktive të kategorisë 1, 2 dhe 3.</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Referoju faqes zyrtare të internetit http://www.ishp.gov.al/të-përgjithshme/.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4. Raporti i vlerësimit të sigurisë dhe prezantimi i </w:t>
      </w:r>
      <w:r w:rsidRPr="00F61DF4">
        <w:rPr>
          <w:rFonts w:ascii="Garamond" w:eastAsiaTheme="minorHAnsi" w:hAnsi="Garamond"/>
          <w:i/>
          <w:iCs/>
          <w:lang w:val="sq-AL"/>
        </w:rPr>
        <w:t>safety case</w:t>
      </w:r>
      <w:r w:rsidRPr="00F61DF4">
        <w:rPr>
          <w:rFonts w:ascii="Garamond" w:eastAsiaTheme="minorHAnsi" w:hAnsi="Garamond"/>
          <w:lang w:val="sq-AL"/>
        </w:rPr>
        <w:t>, të përmbajë vlerësimin për sigurinë dhe mbrojtjen nga rrezatimi në analogji me udhëzimin e miratuar nga KMR-ja nr. 72/21 datë 17.8.2021. Plani të përmbajë elementet e mëposhtme, në përputhje me rregulloren nr. 638, datë 7.9.2016, për trajtimin e sigurt të mbetjeve radioaktive në Republikën e Shqipërisë.</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a) Qëllimi i ruajtjes dhe i trajtimit të burimit/eve radioaktiv/e;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b) programet operative të menaxhimit të mbetjeve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c) financimin për trajtimin e mbetjeve;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d) kushtet e përgjithshme për kontrollin e prodhimit të mbetjeve;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e) minimizimin e prodhimit të mbetjeve;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f) ripërdorimin dhe riciklimin e burimeve që nuk përdoren më;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g) heqjen nga kontrolli rregullator;</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h) kriteret e pranimit;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i) sqarime mbi moshollimin e mbetjeve me qëllim shkarkimet në mjedis;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j) shkarkimi i mbetjeve radioaktive në mjedis;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k) karakteristikat e mbetjeve radioaktive;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l) klasifikimin e mbetjeve;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m) ndarjen e mbetjeve radioaktive;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n) trajtimi dhe kondicionimi;</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o) paketimi;</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 kushtet e përgjithshme për ruajtjen e përkohshme;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q) elemente të depos për ruajtje të përkohshme;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r) ruajtja afatgjatë;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s) kushtet speciale në rast mospërputhje me kriteret e pranimit;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t) programi i monitorimit;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u) rishikime periodike të sigurisë, paraqit me shkrim një informacion, në lidhje me: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v) shkarkimet në mjedis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w) elemente të përgjithshme për çmontimin e depos;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x) kushtet speciale në rast mospërputhje me kriteret e pranimit;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y) programi i monitorimit;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z) rishikime periodike të sigurisë;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aa) elemente të përgjithshme për çmontimin e depos.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Paraqit me shkrim një dokument me informacion mbi shërbimet bazë, pajisjet që do të përdoren për ruajtjen dhe trajtimin e burimeve radioaktive. Sqaro në detaje proceset që do të kryhen dhe pajisjet që do të përdoren.</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Paraqit me shkrim informacion mbi justifikimin dhe kufizimin e ekspozimeve publike dhe të stafit në procesin e ruajtjes dhe trajtimit të burimeve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5. Subjektet që do të ruajnë /trajtojnë burime radioaktive të kategorisë 1, 2 dhe 3 duhet të dërgojnë paraprakisht në ZMR, para fillimit të plotësimit të procedurave për licencë/amenim/rinovim, listën e punonjësve që do të kenë akses/informacion mbi burimet radioaktive të kategorisë 1, 2 dhe 3, me qëllim dërgimin në strukturat përkatëse për </w:t>
      </w:r>
      <w:r w:rsidRPr="00F61DF4">
        <w:rPr>
          <w:rFonts w:ascii="Garamond" w:eastAsiaTheme="minorHAnsi" w:hAnsi="Garamond"/>
          <w:lang w:val="sq-AL"/>
        </w:rPr>
        <w:lastRenderedPageBreak/>
        <w:t>verifikimin e besueshmërisë dhe përshtatshmërinë e tyre. Informacioni duhet të përfshijë për secilin të dhënat e mëposhtme;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Emër/mbiemër; 2. Funksioni 3; Nr. i kartës së identitetit/ose i pasaportës; 4. Nr. personal; 5. Vendlindja; 6. Vendbanimi; 7. Ditëlindja; 8. Shtetësia.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Pas marrjes së konfirmimit subjekti do të njoftohet për të vazhduar ose jo procedurat për licencë për këtë veprimtari.</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Paraqit në një dokument të veçantë strukturën organizative dhe listën e punëmarrësve që do të manipulojnë me burimin/et radioaktiv/e dhe pajisjen ku është inkorporuar, që kanë akses në zonat e kontrolluara dhe survejuara.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6. Të paraqitet një kopje e kontratës për dozimetrinë personale, e cila të jetë e përshtatshme për llojin dhe energjitë e rrezatimit që keni në përdorim. Kontrata të paraqesë qartë detyrimet e secilës palë. Të kontaktohet Instituti i Fizikës Bërthamore të Zbatuar për nënshkrimin e kësaj kontrate.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7. Të plotësohen të dhënat mbi personin përgjegjës për sigurinë ndaj rrezatimit. Në qoftë se personi përgjegjës për mbrojtjen nga rrezatimet nuk gjendet në listën e punëmarrësve të bashkëngjitet diploma/dëshmi që të vërtetojë aftësitë profesionale të tij/saj, certifikatë trajnimi dhe testimi në fushën e mbrojtjes nga rrezatimet jonizuese brenda pesë viteve të fundit, lëshuar nga institucione të njohura nga KMR-ja. Të paraqitet kontrata e punës për personin përgjegjës për mbrojtjen nga rrezatimet.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Të plotësohen të dhënat mbi personin përgjegjës për sigurimin fizik të objektit ku kryhet veprimtaria. Në qofte se personi përgjegjës për sigurimin fizik të objektit ku kryhet veprimtaria nuk gjendet në listën e punëmarrësve të bashkëngjitet diploma/dëshmi që të vërtetojë aftësitë profesionale të tij/saj. Të paraqitet kontrata e punës për personin përgjegjës për sigurimin fizik të objektit ku kryhet veprimtaria.</w:t>
      </w:r>
    </w:p>
    <w:p w:rsidR="00D250D6" w:rsidRPr="00F61DF4" w:rsidRDefault="00D250D6" w:rsidP="00D250D6">
      <w:pPr>
        <w:ind w:firstLine="284"/>
        <w:jc w:val="both"/>
        <w:rPr>
          <w:rFonts w:ascii="Garamond" w:hAnsi="Garamond"/>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KËRKESË PËR LICENCË PËR VEPRIMTARI ME BURIME RADIOAKTIVE</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TRANSPORT</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 xml:space="preserve">Personi juridik/fizik: </w:t>
      </w:r>
      <w:r w:rsidRPr="00F61DF4">
        <w:rPr>
          <w:rFonts w:ascii="Garamond" w:eastAsiaTheme="minorHAnsi" w:hAnsi="Garamond"/>
          <w:lang w:val="sq-AL"/>
        </w:rPr>
        <w:tab/>
        <w:t>_____________________________________________</w:t>
      </w:r>
    </w:p>
    <w:p w:rsidR="00D250D6" w:rsidRPr="00F61DF4" w:rsidRDefault="00D250D6" w:rsidP="00D250D6">
      <w:pPr>
        <w:autoSpaceDE w:val="0"/>
        <w:autoSpaceDN w:val="0"/>
        <w:adjustRightInd w:val="0"/>
        <w:ind w:left="2880"/>
        <w:rPr>
          <w:rFonts w:ascii="Garamond" w:eastAsiaTheme="minorHAnsi" w:hAnsi="Garamond"/>
          <w:lang w:val="sq-AL"/>
        </w:rPr>
      </w:pPr>
      <w:r w:rsidRPr="00F61DF4">
        <w:rPr>
          <w:rFonts w:ascii="Garamond" w:eastAsiaTheme="minorHAnsi" w:hAnsi="Garamond"/>
          <w:lang w:val="sq-AL"/>
        </w:rPr>
        <w:t>Emri Mbiemri (përfaqësuesi ligjor) 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Adresa_____________________________________________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Tel.__________________________________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E-mail ____________________________________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 xml:space="preserve">Ekstrakti i regjistrimit në QKB_________________ </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cs="Symbol"/>
          <w:lang w:val="sq-AL"/>
        </w:rPr>
        <w:lastRenderedPageBreak/>
        <w:t xml:space="preserve">- </w:t>
      </w:r>
      <w:r w:rsidRPr="00F61DF4">
        <w:rPr>
          <w:rFonts w:ascii="Garamond" w:eastAsiaTheme="minorHAnsi" w:hAnsi="Garamond"/>
          <w:lang w:val="sq-AL"/>
        </w:rPr>
        <w:t>Paraqit të dhëna të cilat ndikojnë në sigurinë gjatë transportit të burimeve radioaktive. Paraqit një informacion në lidhje me kategoritë e burimeve që do të transportohen 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Paraqit me shkrim një informacion se si do kryhet shërbimi i ngarkimit dhe i shkarkimit të burimeve ose materialeve radioaktive 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Paraqit të dhëna mbi personin përgjegjës për mbrojtjen nga rrezatimet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Mbiemri________________________________________________________________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 Paraqit të dhëna mbi personin përgjegjës për sigurimin fizik të objektit ku kryhet veprimtaria ku përdoren burime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Mbiemri_______________________________________________________________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Dokumente për t’u ngarkuar në sistem, sipas renditjes: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 Foto të automjetit përfshi dhe foto të zonës së ngarkesës, ku të jetë e dukshme targa e automjetit;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2. Leja e drejtimit ADR e drejtuesit të automjetit;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3. Kontrata e punës e drejtuesit të automjetit;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4. Leje/et e qarkullimit;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5. Rregullore e brendshme për transportin e burimeve radioaktive;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6. Një dokument veçantë për strukturën organizative, sipas sqarimit në pikën nr. 1;</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7. Listën e punëmarrësve që do të manipulojnë me burimin/et radioaktiv/e dhe pajisjen ku është inkorporuar, që kanë akses në zonat e kontrolluara dhe survejuara;</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8. Diplomë ose certifikatë profesionale për çdo punëmarrës;</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9. Certifikatë trajnimi për çdo punëmarrës;</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10. Vërtetim testimi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11. Kontratën me Institutin e Fizikës Bërthamore të Zbatuar për monitorimin e dozës së ekspozimit të punëmarrësve gjatë punës me burimet radioaktive, sipas listës së deklaruar të punëmarrësve, sipas sqarimit në pikën nr. 2;</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12. Kontratën e punës për personin përgjegjës për mbrojtjen nga rrezatimet me punëdhënësin dhe kualifikime të veçanta, sipas sqarimit në pikën nr. 1;</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13. Kontratën e punës për personin përgjegjës për sigurimin fizik, me punëdhënësin dhe kualifikime të veçanta, sipas sqarimit në pikën nr. 1;</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14. Planin e përgatitjes dhe reagimit në rast incidenti, aksidenti ose eventi radiologjik;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15. Dokument mbi mënyrën e ruajtjes së dokumentacionit, sipas sqarimit në pikën nr. 3;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16. Raportin mjekësor i aftësisë për punë me burime radioaktive lëshuar nga ISHP-ja për çdo punëmarrës</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Të gjitha burimet radioaktive duhet të transportohen tek= përdorues që disponojnë licencën përkatëse për posedimin e burimeve radioaktive.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Duke mbajtur përgjegjësi të plotë për vërtetësinë e të dhënave të mësipërme.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I gjithë dokumentacioni të jetë i skanuar në format PDF me ngjyra.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Kërkesa e plotësuar në mënyrë të parregullt dhe jo të plotë do të sjellë vonesa për subjektin që aplikon për licencë. Bazuar në nenin 3 të rregullores të miratuar me vendimin </w:t>
      </w:r>
      <w:r w:rsidRPr="00F61DF4">
        <w:rPr>
          <w:rFonts w:ascii="Garamond" w:eastAsiaTheme="minorHAnsi" w:hAnsi="Garamond"/>
          <w:lang w:val="sq-AL"/>
        </w:rPr>
        <w:lastRenderedPageBreak/>
        <w:t>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Shënim: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Format shpjegues në lidhje me plotësimin e kërkesës për licencë</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 xml:space="preserve">Burime radioaktive </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Transport</w:t>
      </w:r>
    </w:p>
    <w:p w:rsidR="00D250D6" w:rsidRPr="00F61DF4" w:rsidRDefault="00D250D6" w:rsidP="00D250D6">
      <w:pPr>
        <w:autoSpaceDE w:val="0"/>
        <w:autoSpaceDN w:val="0"/>
        <w:adjustRightInd w:val="0"/>
        <w:ind w:firstLine="284"/>
        <w:jc w:val="both"/>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1. Subjektet që do të kryejnë transport të burimeve radioaktive të kategorisë 1, 2 dhe 3 duhet të dërgojnë paraprakisht në ZMR, para fillimit të plotësimit të procedurave për licencë/amendim/rinovim, listën e punonjësve që do të kryejnë transportin apo kanë informacion mbi burimet radioaktive të kategorisë 1, 2 dhe 3 që do të transportohen, me qëllim dërgimin në strukturat përkatëse për verifikimin e besueshmërisë dhe përshtatshmërisë së tyre. Informacioni duhet të përfshijë për secilin të dhënat e mëposhtme;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Emër/mbiemër; 2. Funksioni; 3. Nr. i kartës së identitetit/ose i pasaportës; 4. Nr. personal 5. Vendlindja; 6. Vendbanimi; 7. Ditëlindja; 8. Shtetësia.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Pas marrjes së konfirmimit subjekti do të njoftohet për të vazhduar ose jo procedurat për licencë për këtë veprimtari.</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2. Të paraqitet një kopje e kontratës për dozimetrinë personale, e cila të jetë e përshtatshme për llojin dhe energjitë e rrezatimit që keni në përdorim. Kontrata të paraqesë qartë detyrimet e secilës palë. Të kontaktohet Instituti i Fizikës Bërthamore të Zbatuar për nënshkrimin e kësaj kontrate. Kontrata të ngarkohet në sistem.</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3. Paraqit me shkrim mënyrën e ruajtjes së dokumentacionit për të gjithë transportin e burimeve radioaktive dhe pajisjet ku janë të inkorporuara, sipas lejes së importit, certifikatën e cilësisë së burimit radioaktiv, kategorinë e burimit radioaktiv, informacion mbi </w:t>
      </w:r>
      <w:r w:rsidRPr="00F61DF4">
        <w:rPr>
          <w:rFonts w:ascii="Garamond" w:eastAsiaTheme="minorHAnsi" w:hAnsi="Garamond"/>
          <w:lang w:val="sq-AL"/>
        </w:rPr>
        <w:lastRenderedPageBreak/>
        <w:t>kontejnerët dhe tipat e paketimit, dozimetrinë personale, incidenteve, trajnimit dhe kontrolli mjekësor periodik i punëmarrësve etj.</w:t>
      </w:r>
    </w:p>
    <w:p w:rsidR="00D250D6" w:rsidRPr="00F61DF4" w:rsidRDefault="00D250D6" w:rsidP="00D250D6">
      <w:pPr>
        <w:ind w:firstLine="284"/>
        <w:jc w:val="both"/>
        <w:rPr>
          <w:rFonts w:ascii="Garamond"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KËRKESË PËR LICENCË PËR VEPRIMTARI ME BURIME RADIOAKTIVE</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PËRDORIM</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Personi juridik/fizik: _____________________________________________</w:t>
      </w:r>
    </w:p>
    <w:p w:rsidR="00D250D6" w:rsidRPr="00F61DF4" w:rsidRDefault="00D250D6" w:rsidP="00D250D6">
      <w:pPr>
        <w:autoSpaceDE w:val="0"/>
        <w:autoSpaceDN w:val="0"/>
        <w:adjustRightInd w:val="0"/>
        <w:ind w:left="720" w:firstLine="720"/>
        <w:rPr>
          <w:rFonts w:ascii="Garamond" w:eastAsiaTheme="minorHAnsi" w:hAnsi="Garamond"/>
          <w:lang w:val="sq-AL"/>
        </w:rPr>
      </w:pPr>
      <w:r w:rsidRPr="00F61DF4">
        <w:rPr>
          <w:rFonts w:ascii="Garamond" w:eastAsiaTheme="minorHAnsi" w:hAnsi="Garamond"/>
          <w:lang w:val="sq-AL"/>
        </w:rPr>
        <w:t>Emri Mbiemri (përfaqësuesi ligjor) _______________________</w:t>
      </w:r>
    </w:p>
    <w:p w:rsidR="00D250D6" w:rsidRPr="00F61DF4" w:rsidRDefault="00D250D6" w:rsidP="00D250D6">
      <w:pPr>
        <w:autoSpaceDE w:val="0"/>
        <w:autoSpaceDN w:val="0"/>
        <w:adjustRightInd w:val="0"/>
        <w:ind w:left="720" w:firstLine="720"/>
        <w:rPr>
          <w:rFonts w:ascii="Garamond" w:eastAsiaTheme="minorHAnsi" w:hAnsi="Garamond"/>
          <w:lang w:val="sq-AL"/>
        </w:rPr>
      </w:pPr>
      <w:r w:rsidRPr="00F61DF4">
        <w:rPr>
          <w:rFonts w:ascii="Garamond" w:eastAsiaTheme="minorHAnsi" w:hAnsi="Garamond"/>
          <w:lang w:val="sq-AL"/>
        </w:rPr>
        <w:t>Adresa ___________________________________</w:t>
      </w:r>
    </w:p>
    <w:p w:rsidR="00D250D6" w:rsidRPr="00F61DF4" w:rsidRDefault="00D250D6" w:rsidP="00D250D6">
      <w:pPr>
        <w:autoSpaceDE w:val="0"/>
        <w:autoSpaceDN w:val="0"/>
        <w:adjustRightInd w:val="0"/>
        <w:ind w:left="720" w:firstLine="720"/>
        <w:rPr>
          <w:rFonts w:ascii="Garamond" w:eastAsiaTheme="minorHAnsi" w:hAnsi="Garamond"/>
          <w:lang w:val="sq-AL"/>
        </w:rPr>
      </w:pPr>
      <w:r w:rsidRPr="00F61DF4">
        <w:rPr>
          <w:rFonts w:ascii="Garamond" w:eastAsiaTheme="minorHAnsi" w:hAnsi="Garamond"/>
          <w:lang w:val="sq-AL"/>
        </w:rPr>
        <w:t>Adresa ku kryhet veprimtaria, n.q.s. është e ndryshme nga më sipër</w:t>
      </w:r>
    </w:p>
    <w:p w:rsidR="00D250D6" w:rsidRPr="00F61DF4" w:rsidRDefault="00D250D6" w:rsidP="00D250D6">
      <w:pPr>
        <w:autoSpaceDE w:val="0"/>
        <w:autoSpaceDN w:val="0"/>
        <w:adjustRightInd w:val="0"/>
        <w:ind w:left="1440"/>
        <w:rPr>
          <w:rFonts w:ascii="Garamond" w:eastAsiaTheme="minorHAnsi" w:hAnsi="Garamond"/>
          <w:lang w:val="sq-AL"/>
        </w:rPr>
      </w:pPr>
      <w:r w:rsidRPr="00F61DF4">
        <w:rPr>
          <w:rFonts w:ascii="Garamond" w:eastAsiaTheme="minorHAnsi" w:hAnsi="Garamond"/>
          <w:lang w:val="sq-AL"/>
        </w:rPr>
        <w:t>________________________________________________</w:t>
      </w:r>
    </w:p>
    <w:p w:rsidR="00D250D6" w:rsidRPr="00F61DF4" w:rsidRDefault="00D250D6" w:rsidP="00D250D6">
      <w:pPr>
        <w:autoSpaceDE w:val="0"/>
        <w:autoSpaceDN w:val="0"/>
        <w:adjustRightInd w:val="0"/>
        <w:ind w:left="720" w:firstLine="720"/>
        <w:rPr>
          <w:rFonts w:ascii="Garamond" w:eastAsiaTheme="minorHAnsi" w:hAnsi="Garamond"/>
          <w:lang w:val="sq-AL"/>
        </w:rPr>
      </w:pPr>
      <w:r w:rsidRPr="00F61DF4">
        <w:rPr>
          <w:rFonts w:ascii="Garamond" w:eastAsiaTheme="minorHAnsi" w:hAnsi="Garamond"/>
          <w:lang w:val="sq-AL"/>
        </w:rPr>
        <w:t>Tel.______________________________________________</w:t>
      </w:r>
    </w:p>
    <w:p w:rsidR="00D250D6" w:rsidRPr="00F61DF4" w:rsidRDefault="00D250D6" w:rsidP="00D250D6">
      <w:pPr>
        <w:autoSpaceDE w:val="0"/>
        <w:autoSpaceDN w:val="0"/>
        <w:adjustRightInd w:val="0"/>
        <w:ind w:left="720" w:firstLine="720"/>
        <w:rPr>
          <w:rFonts w:ascii="Garamond" w:eastAsiaTheme="minorHAnsi" w:hAnsi="Garamond"/>
          <w:lang w:val="sq-AL"/>
        </w:rPr>
      </w:pPr>
      <w:r w:rsidRPr="00F61DF4">
        <w:rPr>
          <w:rFonts w:ascii="Garamond" w:eastAsiaTheme="minorHAnsi" w:hAnsi="Garamond"/>
          <w:lang w:val="sq-AL"/>
        </w:rPr>
        <w:t>E-mail _______________________________________</w:t>
      </w:r>
    </w:p>
    <w:p w:rsidR="00D250D6" w:rsidRPr="00F61DF4" w:rsidRDefault="00D250D6" w:rsidP="00D250D6">
      <w:pPr>
        <w:autoSpaceDE w:val="0"/>
        <w:autoSpaceDN w:val="0"/>
        <w:adjustRightInd w:val="0"/>
        <w:ind w:left="720" w:firstLine="720"/>
        <w:rPr>
          <w:rFonts w:ascii="Garamond" w:eastAsiaTheme="minorHAnsi" w:hAnsi="Garamond"/>
          <w:lang w:val="sq-AL"/>
        </w:rPr>
      </w:pPr>
      <w:r w:rsidRPr="00F61DF4">
        <w:rPr>
          <w:rFonts w:ascii="Garamond" w:eastAsiaTheme="minorHAnsi" w:hAnsi="Garamond"/>
          <w:lang w:val="sq-AL"/>
        </w:rPr>
        <w:t>Ekstrakti i regjistrimit në QKB______________________</w:t>
      </w:r>
    </w:p>
    <w:p w:rsidR="00D250D6" w:rsidRPr="00F61DF4" w:rsidRDefault="00D250D6" w:rsidP="00D250D6">
      <w:pPr>
        <w:autoSpaceDE w:val="0"/>
        <w:autoSpaceDN w:val="0"/>
        <w:adjustRightInd w:val="0"/>
        <w:ind w:firstLine="284"/>
        <w:rPr>
          <w:rFonts w:ascii="Garamond" w:eastAsiaTheme="minorHAnsi" w:hAnsi="Garamond" w:cs="Symbol"/>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Të dhëna mbi burimin/et radioaktiv/e dhe pajisjeve ku janë inkorporuar.</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Burim/e radioaktiv/e: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Prodhuesi ___________________________________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Nr. i modelit 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Nr. i serisë_____________________________________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Adresa e prodhuesit 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Radionuklidi_________________________________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Aktiviteti fillestar 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Energjitë 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Forma kimike dhe fizike______________________</w:t>
      </w:r>
    </w:p>
    <w:p w:rsidR="00D250D6" w:rsidRPr="00F61DF4" w:rsidRDefault="00D250D6" w:rsidP="00D250D6">
      <w:pPr>
        <w:autoSpaceDE w:val="0"/>
        <w:autoSpaceDN w:val="0"/>
        <w:adjustRightInd w:val="0"/>
        <w:ind w:firstLine="284"/>
        <w:rPr>
          <w:rFonts w:ascii="Garamond" w:eastAsiaTheme="minorHAnsi" w:hAnsi="Garamond"/>
          <w:b/>
          <w:bCs/>
          <w:lang w:val="sq-AL"/>
        </w:rPr>
      </w:pPr>
    </w:p>
    <w:p w:rsidR="00D250D6" w:rsidRPr="00F61DF4" w:rsidRDefault="00D250D6" w:rsidP="00D250D6">
      <w:pPr>
        <w:autoSpaceDE w:val="0"/>
        <w:autoSpaceDN w:val="0"/>
        <w:adjustRightInd w:val="0"/>
        <w:ind w:firstLine="284"/>
        <w:rPr>
          <w:rFonts w:ascii="Garamond" w:eastAsiaTheme="minorHAnsi" w:hAnsi="Garamond"/>
          <w:b/>
          <w:bCs/>
          <w:lang w:val="sq-AL"/>
        </w:rPr>
      </w:pPr>
      <w:r w:rsidRPr="00F61DF4">
        <w:rPr>
          <w:rFonts w:ascii="Garamond" w:eastAsiaTheme="minorHAnsi" w:hAnsi="Garamond"/>
          <w:b/>
          <w:bCs/>
          <w:lang w:val="sq-AL"/>
        </w:rPr>
        <w:t>Shto burime radioaktive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Pajisja ku është inkorporuar burimi radioaktiv:</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Prodhuesi i pajisjes ___________________________________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Modeli i pajisjes_______________________________________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Numri i serisë i pajisjes_________________________________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b/>
          <w:bCs/>
          <w:lang w:val="sq-AL"/>
        </w:rPr>
      </w:pPr>
      <w:r w:rsidRPr="00F61DF4">
        <w:rPr>
          <w:rFonts w:ascii="Garamond" w:eastAsiaTheme="minorHAnsi" w:hAnsi="Garamond"/>
          <w:b/>
          <w:bCs/>
          <w:lang w:val="sq-AL"/>
        </w:rPr>
        <w:t>Shto pajisje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Qëllimi i përdorimit të burimit radioaktiv ______________________________________ ________________________________________________________________________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Përshkruaj se kush do të kryejë shërbime të autorizuara të pajisjeve ku është i inkorporuar burimi radioaktiv ose për vetë burimin 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 xml:space="preserve">Paraqit me shkrim informacion të dozave në zonat publike 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në zonat e kontrolluara _________________________________________________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në zonat e survejuara 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cs="Symbol"/>
          <w:lang w:val="sq-AL"/>
        </w:rPr>
        <w:lastRenderedPageBreak/>
        <w:t xml:space="preserve">- </w:t>
      </w:r>
      <w:r w:rsidRPr="00F61DF4">
        <w:rPr>
          <w:rFonts w:ascii="Garamond" w:eastAsiaTheme="minorHAnsi" w:hAnsi="Garamond"/>
          <w:lang w:val="sq-AL"/>
        </w:rPr>
        <w:t>Paraqit me shkrim informacion mbi justifikimin, optimizimin e ekspozimeve të publikut, stafit dhe pacientëve dhe kufizimin e ekspozimeve publike dhe të stafit, për përdorimin e burimeve radioaktive 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Paraqit të dhëna mbi personin përgjegjës për mbrojtjen nga rrezatimet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Mbiemri________________________________________________________________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 xml:space="preserve">Paraqit të dhëna mbi personin përgjegjës për sigurimin fizik të objektit ku kryhet veprimtaria ku përdoren burime radioaktive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Emri__________________________________________________________________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Mbiemri_______________________________________________________________</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Të paraqiten dokumente në lidhje me çmontimin, trajtimin e sigurt të burimit/eve radioaktiv/e të konsumuara, duke garantuar trajtimin në qendrat përkatëse të mbetjeve radioaktive në fund të përdorimit. Subjekti duhet të paraqesë me shkrim argumente për garanci financiare për trajtimin e burimit të konsumuar__________________________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Dokumente për t’u ngarkuar në sistem, sipas renditjes: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1. Planimetrinë me të dhënat, sipas sqarimit në pikën nr. 1;</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2. Dokument zyrtar mbi destinacionin e ambientit, sipas sqarimit në pikën nr. 2;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3. Plani i sigurimit për burimet radioaktive, sipas sqarimit në pikën nr. 3;</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4. Dokument në lidhje me mënyrën se si është përfituar burimi radioaktiv (dokumenti i blerjes/dhurimit);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5. Certifikatën/at e cilësisë së burimit/eve lëshuar nga prodhuesi;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6. Raportin e vlerësimit të sigurisë dhe të mbrojtjes nga rrezatimet, sipas sqarimit në pikën 4;</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7. Rregullore e brendshme për përdorimin e burimeve radioaktive;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8. Një dokument veçantë strukturën organizative, sipas sqarimit në pikën nr. 5;</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9. Listën e punëmarrësve që do të manipulojnë me burimin/et radioaktiv/e dhe pajisjen ku është inkorporuar, që kanë akses në zonat e kontrolluara dhe survejuara;</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10. Diplomë ose certifikatë profesionale për çdo punëmarrës;</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11. Certifikatë trajnimi për çdo punëmarrës;</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12. Vërtetim testimi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13. Kontratën me Institutin e Fizikës Bërthamore të Zbatuar për monitorimin e dozës së ekspozimit të punëmarrësve gjatë punës me burimet radioaktive, sipas listës së deklaruar të punëmarrësve, sipas sqarimit në pikën nr. 6;</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14. Kontratën e punës për personin përgjegjës për mbrojtjen nga rrezatimet me punëdhënësin dhe kualifikime të veçanta, sipas sqarimit në pikën nr. 7;</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15. Kontratën e punës për personin përgjegjës për sigurimin fizik, me punëdhënësin dhe kualifikime të veçanta, sipas sqarimit në pikën nr. 7;</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16. Planin e përgatitjes dhe reagimit në rast incidenti, aksidenti ose eventi radiologjik;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17. Kontratën për kthimin në vendin e origjinës, ose kontratën për trajtimin në një qendër të licencuar për trajtimin e mbetjeve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18. Dokument mbi mënyrën e ruajtjes së dokumentacionit, sipas sqarimit në pikën nr. 8;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19. Paraqit me tabelë inventarin me karakteristikat dhe të dhënat e burimeve radioaktive në përdorim;</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20. Formatin e regjistrit të shkarkimeve në mjedis;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lastRenderedPageBreak/>
        <w:t>21. Formatin mbi njoftimin e humbjes, vjedhjes ose sabotimit;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22. Raportin mjekësor i aftësisë për punë me burime radioaktive lëshuar nga ISHP-ja për çdo punëmarrës. </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Duke mbajtur përgjegjësi të plotë për vërtetësinë e të dhënave të mësipërme.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I gjithë dokumentacioni të jetë i skanuar në format PDF me ngjyra.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e veprimtarisë. Komisioni i Mbrojtjes nga Rrezatimet vendos për miratimin ose jo të licencës jo më vonë se 45 ditë kalendarike nga data e plotësimit të dokumentacionit.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Shënim: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 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Format shpjegues në lidhje me plotësimin e kërkesës për licencë</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Përdorim</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 xml:space="preserve">Burime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1. Planimetria të paraqitet në një format të përshtatshëm dhe të specifikojë në mënyrë të dukshme të gjitha elementet, ambientet, vendndodhjen e burimit radioaktiv, pajisjeve mbrojtëse të lëvizshme, dyerve, dritareve, ventilatorëve, pasazheve, ambienteve të pritjes së pacientëve, qëndrimin e personelit, ambientet rreth kabinetit, materialin dhe dimensionet përkatëse. Paraqit me ngjyra zonat e kontrolluara, të survejuara dhe zonat publike.</w:t>
      </w:r>
    </w:p>
    <w:p w:rsidR="00D250D6" w:rsidRPr="00F61DF4" w:rsidRDefault="00D250D6" w:rsidP="00D250D6">
      <w:pPr>
        <w:tabs>
          <w:tab w:val="center" w:pos="4680"/>
          <w:tab w:val="right" w:pos="9360"/>
        </w:tabs>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2. Të dokumentohet destinacioni i ambienteve. Të paraqitet një dokument zyrtar, i cili përcakton destinacionin e ambienteve ku do ushtrohet veprimtaria. (Sipas urdhrit nr. 415, datë 11.10.2011, të ministrit të Shëndetësisë për ndërtimin e kabineteve të radiologjisë dhe ato me burime të hapura dhe të mbyllura radioaktive).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3. Të paraqitet plani i sigurimit për burimet radioaktive të kategorisë I, II dhe III, sipas udhëzuesit të KMR-së nr. 444/8, datë 29.3.2019. Të paraqitet plani i sigurimit fizik për përdorimin e burimeve radioaktive të kategorisë I, II dhe III, i cili të jetë në përputhje me rregulloren nr. 877, datë 30.10.2015, “Mbi sigurimin fizik të materialeve radioaktive”, si dhe udhëzuesin nr. 444/8, datë 29.3.2019.</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Për përgatitjen e këtij plani të kontaktohet personi i ngarkuar nga Policia e Shtetit në Drejtoritë vendore të policisë/komisariati i policisë, aty ku subjekti ushtron veprimtarinë për ruajtje/trajtim të burimeve radioaktive të kategorisë 1, 2 dhe 3.</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Referoju faqes zyrtare të internetit http://www.ishp.gov.al/të-përgjithshme/.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lastRenderedPageBreak/>
        <w:t xml:space="preserve">Pika 4. Të paraqitet vlerësimi për sigurinë dhe mbrojtjen nga rrezatimi nga Instituti i Fizikës Bërthamore të Zbatuar. Paraqit me shkrim një informacion në rast se ka shkarkime në mjedis.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Për realizimin e raport-ekspertizës referoju faqes zyrtare: http://www.ishp.gov.al/të-pëgjithshme/.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Vlerësimi për sigurinë dhe mbrojtjen nga rrezatimi të bëhet në analogji me udhëzimin e miratuar nga KMR-ja nr. 72/21, datë 17.8.2021.</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5. Subjektet që do të përdorin burimeve radioaktive të kategorisë 1, 2 dhe 3 duhet të dërgojnë paraprakisht në ZMR, para fillimit të plotësimit të procedurave për licencë/amendim/rinovim, listën e punonjësve që do të kenë akses dhe informacion mbi burimet radioaktive të kategorisë 1, 2 dhe 3, me qëllim dërgimin në strukturat përkatëse për verifikimin e besueshmërisë dhe përshtatshmërisë së tyre. Informacioni duhet të përfshijë për secilin të dhënat e mëposhtme;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Emër/mbiemër; 2. Funksioni; 3. Nr. i kartës së identitetit/ose i pasaportës; 4. Nr. personal 5. Vendlindja; 6. Vendbanimi; 7. Ditëlindja; 8. Shtetësia.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Pas marrjes së konfirmimit subjekti do të njoftohet për të vazhduar ose jo procedurat për licencë për këtë veprimtari.</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Paraqit në një dokument veçantë strukturën organizative dhe listën e punëmarrësve që do të manipulojnë me burimin/et radioaktiv/e dhe pajisjen ku është inkorporuar, që kanë akses në zonat e kontrolluara dhe survejuara.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të testimit të njohurive në fushën e mbrojtjes nga rrezatimet, referoju faqes zyrtare: http://www.ishp.gov.al/te-pergjithshme/ku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6. Paraqit kontratën me Institutin e Fizikës Bërthamore të Zbatuar, Tiranë, për monitorimin e dozës së ekspozimit të punëmarrësve gjatë punës me burimet radioaktive, sipas listës së deklaruar të punëmarrësve, e cila të jetë e përshtatshme për llojin dhe energjitë e rrezatimit që keni në përdorim. Për praktikat, siç përcaktohen në nenin 31 të VKM-së nr. 801, datë 11.12.2019, për të cilat nuk është e nevojshme nënshkrimi i kontratës për dozimetrinë personale me IFBZ, të kryhet monitorimi i vendit të punës nga përgjegjësi i mbrojtjes nga rrezatimet ose nga një ekspert i mbrojtjes nga rrezatimet.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7.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Ritrajnimi dhe testimi në fushën e mbrojtjes nga rrezatimet kryhet çdo pesë vjet. Për realizimin e trajnimit dhe testimit të njohurive në fushën e mbrojtjes nga rrezatimet, referoju faqes zyrtare: http://www.ishp.gov.al/të-përgjithshme/ku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Pika 8. Të paraqitet një dokument mbi mënyrën e ruajtjes së dokumentacionit për të gjitha burimet radioaktive dhe pajisjet ku janë të inkorporuara, sipas lejes së importit, informacion mbi lejen/lejet e import/eksportit të lëshuara nga Zyra e Mbrojtjes nga Rrezatimet ose Komisioni i Mbrojtjes nga Rrezatimet, certifikatën e cilësisë së burimit radioaktiv, kategorinë e burimit radioaktiv, informacion mbi kontejnerët dhe tipat e paketimit, dozimetrinë personale, izodozave, incidenteve, trajnimit, shërbimeve të pajisjeve dhe kontrolli mjekësor periodik i punëmarrësve etj.</w:t>
      </w:r>
    </w:p>
    <w:p w:rsidR="00D250D6" w:rsidRPr="00F61DF4" w:rsidRDefault="00D250D6" w:rsidP="00D250D6">
      <w:pPr>
        <w:autoSpaceDE w:val="0"/>
        <w:autoSpaceDN w:val="0"/>
        <w:adjustRightInd w:val="0"/>
        <w:spacing w:line="330" w:lineRule="atLeast"/>
        <w:rPr>
          <w:rFonts w:eastAsiaTheme="minorHAnsi"/>
          <w:lang w:val="sq-AL"/>
        </w:rPr>
      </w:pPr>
    </w:p>
    <w:p w:rsidR="00D250D6" w:rsidRPr="00F61DF4" w:rsidRDefault="00D250D6" w:rsidP="00D250D6">
      <w:pPr>
        <w:autoSpaceDE w:val="0"/>
        <w:autoSpaceDN w:val="0"/>
        <w:adjustRightInd w:val="0"/>
        <w:jc w:val="both"/>
        <w:rPr>
          <w:rFonts w:eastAsiaTheme="minorHAnsi"/>
          <w:b/>
          <w:bCs/>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KËRKESË PËR LICENCË PËR VEPRIMTARI ME GJENERATORË /LLAMBË ME RREZE X</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INSTALIM/MIRËMBAJTJE</w:t>
      </w:r>
    </w:p>
    <w:p w:rsidR="00D250D6" w:rsidRPr="00F61DF4" w:rsidRDefault="00D250D6" w:rsidP="00D250D6">
      <w:pPr>
        <w:autoSpaceDE w:val="0"/>
        <w:autoSpaceDN w:val="0"/>
        <w:adjustRightInd w:val="0"/>
        <w:ind w:firstLine="284"/>
        <w:jc w:val="center"/>
        <w:rPr>
          <w:rFonts w:ascii="Garamond" w:eastAsiaTheme="minorHAnsi" w:hAnsi="Garamond"/>
          <w:i/>
          <w:lang w:val="sq-AL"/>
        </w:rPr>
      </w:pPr>
      <w:r w:rsidRPr="00F61DF4">
        <w:rPr>
          <w:rFonts w:ascii="Garamond" w:eastAsiaTheme="minorHAnsi" w:hAnsi="Garamond"/>
          <w:i/>
          <w:lang w:val="sq-AL"/>
        </w:rPr>
        <w:t>(Ndryshuar me Vkm nr. 762, datë 20.12.2023)</w:t>
      </w:r>
    </w:p>
    <w:p w:rsidR="00D250D6" w:rsidRPr="00F61DF4" w:rsidRDefault="00D250D6" w:rsidP="00D250D6">
      <w:pPr>
        <w:autoSpaceDE w:val="0"/>
        <w:autoSpaceDN w:val="0"/>
        <w:adjustRightInd w:val="0"/>
        <w:ind w:firstLine="284"/>
        <w:rPr>
          <w:rFonts w:ascii="Garamond" w:eastAsiaTheme="minorHAnsi" w:hAnsi="Garamond"/>
          <w:lang w:val="sq-AL"/>
        </w:rPr>
      </w:pP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Personi juridik/fizik: _____________________________________________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Emri Mbiemri (përfaqësuesi ligjor) 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Adresa 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Tel.________________________________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E-mail ________________________________</w:t>
      </w:r>
    </w:p>
    <w:p w:rsidR="00D250D6" w:rsidRPr="00F61DF4" w:rsidRDefault="00D250D6" w:rsidP="00D250D6">
      <w:pPr>
        <w:autoSpaceDE w:val="0"/>
        <w:autoSpaceDN w:val="0"/>
        <w:adjustRightInd w:val="0"/>
        <w:ind w:left="2160" w:firstLine="720"/>
        <w:rPr>
          <w:rFonts w:ascii="Garamond" w:eastAsiaTheme="minorHAnsi" w:hAnsi="Garamond"/>
          <w:lang w:val="sq-AL"/>
        </w:rPr>
      </w:pPr>
      <w:r w:rsidRPr="00F61DF4">
        <w:rPr>
          <w:rFonts w:ascii="Garamond" w:eastAsiaTheme="minorHAnsi" w:hAnsi="Garamond"/>
          <w:lang w:val="sq-AL"/>
        </w:rPr>
        <w:t xml:space="preserve">Ekstrakti i regjistrimit në QKB____________________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cs="Symbol"/>
          <w:lang w:val="sq-AL"/>
        </w:rPr>
        <w:t xml:space="preserve">- </w:t>
      </w:r>
      <w:r w:rsidRPr="00F61DF4">
        <w:rPr>
          <w:rFonts w:ascii="Garamond" w:eastAsiaTheme="minorHAnsi" w:hAnsi="Garamond"/>
          <w:lang w:val="sq-AL"/>
        </w:rPr>
        <w:t>Paraqit të dhëna mbi personin përgjegjës për mbrojtjen nga rrezatimet</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Emri______________________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Mbiemri______________________</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Duke mbajtur përgjegjësi të plotë për vërtetësinë e të dhënave të mësipërme.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Dokumente për t’u ngarkuar në sistem, sipas renditjes: </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1. Një dokument veçantë strukturën organizative, sipas sqarimit në pikën nr. 1;</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2. Listën e punëmarrësve që do të manipulojnë me gjeneratorë/llambë me rreze X, që kanë akses në zonat e kontrolluara dhe survejuara;</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3. Diplomë ose certifikatë profesionale për çdo punëmarrës;</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4. Certifikatë trajnimi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5. Vërtetim testimi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6. Kontratën me Institutin e Fizikës Bërthamore të Zbatuar për monitorimin e dozës së ekspozimit të punëmarrësve gjatë punës me gjeneratorë me rreze X, sipas listës së deklaruar të punëmarrësve, sipas sqarimit në pikën nr. 2.</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7. Kontratën e punës për personin përgjegjës për mbrojtjen nga rrezatimet me punëdhënësin dhe kualifikime të veçanta, sipas sqarimit në pikën nr. 3;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8. Planin e reagimit në rast incidenti;</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9. Rregullore e brendshme për instalimin dhe mirëmbajtjen e gjeneratorëve/llambave me rreze X;</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10. Dokument mbi mënyrën e ruajtjes së dokumentacionit, sipas sqarimit në pikën nr. 4;</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11. Raportin e vlerësimit të sigurisë dhe të mbrojtjes nga rrezatimet, sipas sqarimit në pikën nr. 5;</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12. Deklaratë për mosinstalimin e gjeneratorëve me rreze X në kundërshtim me urdhrin nr. 415, datë 11.10.2011, mbi destinacionin e ambientit ku ushtrohet veprimtaria;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13. Raportin mjekësor i aftësisë për punë me burime radioaktive lëshuar nga ISHP-ja për çdo punëmarrës.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I gjithë dokumentacioni të jetë i skanuar në format PDF me ngjyra.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Kërkesa e plotësuar në mënyrë të parregullt dhe jo të plotë do të sjellë vonesa për subjektin që aplikon për licencë. Bazuar në nenin 3 të rregullores të miratuar me vendimin nr. 10, datë 7.1.2010, të Këshillit të Ministrave “Për miratimin e rregullores ‘Për licencimin dhe inspektimin e veprimtarive me burime të rrezatimeve jonizuese’”, për marrjen e licencës, çdo person juridik dhe fizik aplikon jo më vonë se 90 ditë punë para parashikimit për fillimin </w:t>
      </w:r>
      <w:r w:rsidRPr="00F61DF4">
        <w:rPr>
          <w:rFonts w:ascii="Garamond" w:eastAsiaTheme="minorHAnsi" w:hAnsi="Garamond"/>
          <w:lang w:val="sq-AL"/>
        </w:rPr>
        <w:lastRenderedPageBreak/>
        <w:t>e veprimtarisë. Komisioni i Mbrojtjes nga Rrezatimet vendos për miratimin ose jo të licencës jo më vonë se 45 ditë kalendarike nga data e plotësimit të dokumentacionit.</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Në rast se kërkesa për licencë ka pasaktësi dhe mungesa në dokumentacion, bazuar në nenin 91/3 të Kodit të Procedurave Administrative, afati për shqyrtimin e saj fillon nga paraqitja e plotë e dokumentacionit.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Shënim: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1. Veprimtaria me burime të rrezatimeve jonizuese realizohet në përputhje me ligjin nr. 8025, datë 9.11.1995, “Për mbrojtjen nga rrezatimet jonizuese”, të ndryshuar, si dhe të rregulloreve, kodeve dhe praktikave të aprovuara.</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D250D6" w:rsidRPr="00F61DF4" w:rsidRDefault="00D250D6" w:rsidP="00D250D6">
      <w:pPr>
        <w:autoSpaceDE w:val="0"/>
        <w:autoSpaceDN w:val="0"/>
        <w:adjustRightInd w:val="0"/>
        <w:ind w:firstLine="284"/>
        <w:rPr>
          <w:rFonts w:ascii="Garamond" w:eastAsiaTheme="minorHAnsi" w:hAnsi="Garamond"/>
          <w:lang w:val="sq-AL"/>
        </w:rPr>
      </w:pPr>
      <w:r w:rsidRPr="00F61DF4">
        <w:rPr>
          <w:rFonts w:ascii="Garamond" w:eastAsiaTheme="minorHAnsi" w:hAnsi="Garamond"/>
          <w:lang w:val="sq-AL"/>
        </w:rPr>
        <w:t xml:space="preserve"> </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Format shpjegues në lidhje me plotësimin e kërkesës për licence</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Gjeneratorë/llambë me rreze X</w:t>
      </w:r>
    </w:p>
    <w:p w:rsidR="00D250D6" w:rsidRPr="00F61DF4" w:rsidRDefault="00D250D6" w:rsidP="00D250D6">
      <w:pPr>
        <w:autoSpaceDE w:val="0"/>
        <w:autoSpaceDN w:val="0"/>
        <w:adjustRightInd w:val="0"/>
        <w:ind w:firstLine="284"/>
        <w:jc w:val="center"/>
        <w:rPr>
          <w:rFonts w:ascii="Garamond" w:eastAsiaTheme="minorHAnsi" w:hAnsi="Garamond"/>
          <w:lang w:val="sq-AL"/>
        </w:rPr>
      </w:pPr>
      <w:r w:rsidRPr="00F61DF4">
        <w:rPr>
          <w:rFonts w:ascii="Garamond" w:eastAsiaTheme="minorHAnsi" w:hAnsi="Garamond"/>
          <w:lang w:val="sq-AL"/>
        </w:rPr>
        <w:t>Instalim/mirëmbajtje</w:t>
      </w:r>
    </w:p>
    <w:p w:rsidR="00D250D6" w:rsidRPr="00F61DF4" w:rsidRDefault="00D250D6" w:rsidP="00D250D6">
      <w:pPr>
        <w:autoSpaceDE w:val="0"/>
        <w:autoSpaceDN w:val="0"/>
        <w:adjustRightInd w:val="0"/>
        <w:ind w:firstLine="284"/>
        <w:jc w:val="center"/>
        <w:rPr>
          <w:rFonts w:ascii="Garamond" w:eastAsiaTheme="minorHAnsi" w:hAnsi="Garamond"/>
          <w:lang w:val="sq-AL"/>
        </w:rPr>
      </w:pP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1. Të ngarkohen diplomë/certifikatë që vërteton kompetencën profesionale të tij/saj, në lidhje me punën që do të kryejë, si dhe certifikatë trajnimi në fushën e mbrojtjes nga rrezatimet jonizuese lëshuar nga institucionet e njohura nga KMR-ja, të ngarkohet vërtetimi i testimit. Për realizimin e trajnimit dhe testimit të njohurive në fushën e mbrojtjes nga rrezatimet, referoju faqes zyrtare: http://www.ishp.gov.al/të-përgjithshme/ku përcaktohen institucionet e njohura për këtë qëllim.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2. Të paraqitet një kopje e kontratës për dozimetrinë personale, e cila të jetë e përshtatshme për llojin dhe energjitë e rrezatimit me të cilat do të manipuloni. Kontrata të paraqesë qartë detyrimet e secilës palë. Të kontaktohet Instituti i Fizikës Bërthamore të Zbatuar për nënshkrimin e kësaj kontrate.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3. Të plotësohen të dhënat mbi personin përgjegjës për sigurinë ndaj rrezatimit. Në qoftë se personi përgjegjës për mbrojtjen nga rrezatimet nuk gjendet në listën e punëmarrësve, të bashkëngjitet diploma/dëshmi që të vërtetojë aftësitë profesionale të tij/saj, certifikatë trajnimi dhe testimi në fushën e mbrojtjes nga rrezatimet jonizuese brenda pesë viteve të fundit, lëshuar nga institucione të njohura nga KMR-ja. Të paraqitet kontrata e punës për personin përgjegjës për mbrojtjen nga rrezatimet.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4. Të përshkruhet me shkrim mënyra e ruajtjes së të dhënave për dozimetrinë personale, incidenteve, trajnimit, testimi i stafit, shërbimeve të pajisjeve dhe kontrolli mjekësor periodik i punonjësve. Të krijojë një bazë të dhënash për çdo pajisje që instalohet/mirëmbahet. Paraqit formatin e kësaj baze të dhënash, ku të jetë i përfshirë dhe numri i lejes së importit të pajisjes.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Pika 5. Të paraqitet vlerësimi për sigurinë dhe mbrojtjen nga rrezatimi, i cili merr në konsideratë gjatë instalimit/mirëmbajtjes, si më poshtë: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Ngarkesa vjetore maksimale;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 xml:space="preserve">Faktori i përdorimit; </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Pajisjet mbrojtëse të lëvizshme dhe ato personale;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Rrethanat e posaçme;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Vendosja e shenjave të rrezikut të rrezatimit jonizues;</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Instrumentet matëse dhe kalibrimi i tyre;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Teste për rrjedhje etj.</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lastRenderedPageBreak/>
        <w:t>Për realizimin e raport-ekspertizës referoju faqes zyrtare: http://www.ishp.gov.al/të-përgjithshme/ku përcaktohet lista e personave/institucioneve të njohur nga KMR-ja, për realizimin e raportit/ekspertizën mbi sigurinë dhe mbrojtjen nga rrezatimet jonizuese.</w:t>
      </w:r>
    </w:p>
    <w:p w:rsidR="00D250D6" w:rsidRPr="00F61DF4" w:rsidRDefault="00D250D6" w:rsidP="00D250D6">
      <w:pPr>
        <w:autoSpaceDE w:val="0"/>
        <w:autoSpaceDN w:val="0"/>
        <w:adjustRightInd w:val="0"/>
        <w:ind w:firstLine="284"/>
        <w:jc w:val="both"/>
        <w:rPr>
          <w:rFonts w:ascii="Garamond" w:eastAsiaTheme="minorHAnsi" w:hAnsi="Garamond"/>
          <w:lang w:val="sq-AL"/>
        </w:rPr>
      </w:pPr>
      <w:r w:rsidRPr="00F61DF4">
        <w:rPr>
          <w:rFonts w:ascii="Garamond" w:eastAsiaTheme="minorHAnsi" w:hAnsi="Garamond"/>
          <w:lang w:val="sq-AL"/>
        </w:rPr>
        <w:t>Subjektet private për kryerjen e ekspertizës t’i referohen listës së ekspertëve të njohur nga KMR-ja, ndërsa subjektet shtetërore të kontaktojnë Institutin e Fizikës Bërthamore të Zbatuar, siç përcaktohet në faqen zyrtare.</w:t>
      </w:r>
    </w:p>
    <w:p w:rsidR="00D250D6" w:rsidRPr="00F61DF4" w:rsidRDefault="00D250D6" w:rsidP="00D250D6">
      <w:pPr>
        <w:autoSpaceDE w:val="0"/>
        <w:autoSpaceDN w:val="0"/>
        <w:adjustRightInd w:val="0"/>
        <w:spacing w:line="330" w:lineRule="atLeast"/>
        <w:jc w:val="both"/>
        <w:rPr>
          <w:rFonts w:eastAsiaTheme="minorHAnsi"/>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ind w:firstLine="284"/>
        <w:jc w:val="both"/>
        <w:rPr>
          <w:rFonts w:ascii="Garamond" w:hAnsi="Garamond"/>
          <w:lang w:val="sq-AL"/>
        </w:rPr>
      </w:pPr>
    </w:p>
    <w:p w:rsidR="00D250D6" w:rsidRPr="00F61DF4" w:rsidRDefault="00D250D6" w:rsidP="00D250D6">
      <w:pPr>
        <w:ind w:firstLine="284"/>
        <w:jc w:val="both"/>
        <w:rPr>
          <w:rFonts w:ascii="Garamond" w:hAnsi="Garamond"/>
          <w:lang w:val="sq-AL"/>
        </w:rPr>
      </w:pPr>
    </w:p>
    <w:p w:rsidR="007C190B" w:rsidRPr="00F61DF4" w:rsidRDefault="007C190B" w:rsidP="007C190B">
      <w:pPr>
        <w:pStyle w:val="Paragrafi0"/>
        <w:rPr>
          <w:sz w:val="21"/>
          <w:szCs w:val="21"/>
          <w:lang w:val="sq-AL"/>
        </w:rPr>
      </w:pPr>
    </w:p>
    <w:sectPr w:rsidR="007C190B" w:rsidRPr="00F61D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2916721"/>
    <w:multiLevelType w:val="hybridMultilevel"/>
    <w:tmpl w:val="77FC8B0E"/>
    <w:lvl w:ilvl="0" w:tplc="E3C6B4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8E54ED3"/>
    <w:multiLevelType w:val="hybridMultilevel"/>
    <w:tmpl w:val="541E9A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94590"/>
    <w:multiLevelType w:val="hybridMultilevel"/>
    <w:tmpl w:val="BE90127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74534A2"/>
    <w:multiLevelType w:val="hybridMultilevel"/>
    <w:tmpl w:val="AF10A7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7C02CA"/>
    <w:multiLevelType w:val="hybridMultilevel"/>
    <w:tmpl w:val="72FCCD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4E5055E"/>
    <w:multiLevelType w:val="hybridMultilevel"/>
    <w:tmpl w:val="1CCE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1B2AEC"/>
    <w:multiLevelType w:val="hybridMultilevel"/>
    <w:tmpl w:val="9750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06940"/>
    <w:multiLevelType w:val="hybridMultilevel"/>
    <w:tmpl w:val="2FBC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E1E4F"/>
    <w:multiLevelType w:val="hybridMultilevel"/>
    <w:tmpl w:val="56EE3922"/>
    <w:lvl w:ilvl="0" w:tplc="3FBEC3B8">
      <w:start w:val="1"/>
      <w:numFmt w:val="decimal"/>
      <w:lvlText w:val="%1."/>
      <w:lvlJc w:val="left"/>
      <w:pPr>
        <w:ind w:left="720" w:hanging="360"/>
      </w:pPr>
      <w:rPr>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BD5E05"/>
    <w:multiLevelType w:val="hybridMultilevel"/>
    <w:tmpl w:val="D80CCBC4"/>
    <w:lvl w:ilvl="0" w:tplc="36805A3A">
      <w:start w:val="3"/>
      <w:numFmt w:val="bullet"/>
      <w:lvlText w:val="-"/>
      <w:lvlJc w:val="left"/>
      <w:pPr>
        <w:tabs>
          <w:tab w:val="num" w:pos="360"/>
        </w:tabs>
        <w:ind w:left="360" w:hanging="360"/>
      </w:pPr>
      <w:rPr>
        <w:rFonts w:ascii="CG Times" w:eastAsia="Times New Roman" w:hAnsi="CG 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377D6C"/>
    <w:multiLevelType w:val="hybridMultilevel"/>
    <w:tmpl w:val="1D6E5CEC"/>
    <w:lvl w:ilvl="0" w:tplc="CFD235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A90386"/>
    <w:multiLevelType w:val="hybridMultilevel"/>
    <w:tmpl w:val="C7708E6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689748A1"/>
    <w:multiLevelType w:val="hybridMultilevel"/>
    <w:tmpl w:val="36D6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94ED7"/>
    <w:multiLevelType w:val="hybridMultilevel"/>
    <w:tmpl w:val="CE18F020"/>
    <w:lvl w:ilvl="0" w:tplc="29C4A12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38D2D03"/>
    <w:multiLevelType w:val="hybridMultilevel"/>
    <w:tmpl w:val="5B10EB02"/>
    <w:lvl w:ilvl="0" w:tplc="94F4CC9E">
      <w:start w:val="12"/>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0" w15:restartNumberingAfterBreak="0">
    <w:nsid w:val="79A73F2A"/>
    <w:multiLevelType w:val="hybridMultilevel"/>
    <w:tmpl w:val="C8A27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975FC7"/>
    <w:multiLevelType w:val="hybridMultilevel"/>
    <w:tmpl w:val="B64286A8"/>
    <w:lvl w:ilvl="0" w:tplc="1A324F0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7"/>
  </w:num>
  <w:num w:numId="3">
    <w:abstractNumId w:val="19"/>
  </w:num>
  <w:num w:numId="4">
    <w:abstractNumId w:val="2"/>
  </w:num>
  <w:num w:numId="5">
    <w:abstractNumId w:val="0"/>
  </w:num>
  <w:num w:numId="6">
    <w:abstractNumId w:val="0"/>
  </w:num>
  <w:num w:numId="7">
    <w:abstractNumId w:val="17"/>
  </w:num>
  <w:num w:numId="8">
    <w:abstractNumId w:val="7"/>
  </w:num>
  <w:num w:numId="9">
    <w:abstractNumId w:val="19"/>
  </w:num>
  <w:num w:numId="10">
    <w:abstractNumId w:val="7"/>
  </w:num>
  <w:num w:numId="11">
    <w:abstractNumId w:val="19"/>
  </w:num>
  <w:num w:numId="12">
    <w:abstractNumId w:val="7"/>
  </w:num>
  <w:num w:numId="13">
    <w:abstractNumId w:val="19"/>
  </w:num>
  <w:num w:numId="14">
    <w:abstractNumId w:val="7"/>
  </w:num>
  <w:num w:numId="15">
    <w:abstractNumId w:val="19"/>
  </w:num>
  <w:num w:numId="16">
    <w:abstractNumId w:val="21"/>
  </w:num>
  <w:num w:numId="17">
    <w:abstractNumId w:val="16"/>
  </w:num>
  <w:num w:numId="18">
    <w:abstractNumId w:val="13"/>
  </w:num>
  <w:num w:numId="19">
    <w:abstractNumId w:val="3"/>
  </w:num>
  <w:num w:numId="20">
    <w:abstractNumId w:val="12"/>
  </w:num>
  <w:num w:numId="21">
    <w:abstractNumId w:val="8"/>
  </w:num>
  <w:num w:numId="22">
    <w:abstractNumId w:val="9"/>
  </w:num>
  <w:num w:numId="23">
    <w:abstractNumId w:val="1"/>
  </w:num>
  <w:num w:numId="24">
    <w:abstractNumId w:val="15"/>
  </w:num>
  <w:num w:numId="25">
    <w:abstractNumId w:val="6"/>
  </w:num>
  <w:num w:numId="26">
    <w:abstractNumId w:val="5"/>
  </w:num>
  <w:num w:numId="27">
    <w:abstractNumId w:val="20"/>
  </w:num>
  <w:num w:numId="28">
    <w:abstractNumId w:val="4"/>
  </w:num>
  <w:num w:numId="29">
    <w:abstractNumId w:val="14"/>
  </w:num>
  <w:num w:numId="30">
    <w:abstractNumId w:val="10"/>
  </w:num>
  <w:num w:numId="31">
    <w:abstractNumId w:val="1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7C190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1FCE"/>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649A"/>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190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97468"/>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07FF"/>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864"/>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2A54"/>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0D6"/>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3AD8"/>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2246"/>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75A"/>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DF4"/>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4DF4A"/>
  <w15:chartTrackingRefBased/>
  <w15:docId w15:val="{DB3A35EB-5860-4072-98ED-DB0BA486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7C190B"/>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7C190B"/>
    <w:rPr>
      <w:rFonts w:ascii="CG Times" w:eastAsia="MS Mincho" w:hAnsi="CG Times"/>
      <w:sz w:val="22"/>
      <w:lang w:val="en-US" w:eastAsia="en-US" w:bidi="ar-SA"/>
    </w:rPr>
  </w:style>
  <w:style w:type="paragraph" w:styleId="ListParagraph">
    <w:name w:val="List Paragraph"/>
    <w:basedOn w:val="Normal"/>
    <w:uiPriority w:val="34"/>
    <w:qFormat/>
    <w:rsid w:val="00D250D6"/>
    <w:pPr>
      <w:ind w:left="720"/>
      <w:contextualSpacing/>
    </w:pPr>
    <w:rPr>
      <w:sz w:val="20"/>
      <w:szCs w:val="20"/>
    </w:rPr>
  </w:style>
  <w:style w:type="paragraph" w:styleId="NormalWeb">
    <w:name w:val="Normal (Web)"/>
    <w:basedOn w:val="Normal"/>
    <w:uiPriority w:val="99"/>
    <w:unhideWhenUsed/>
    <w:rsid w:val="00D250D6"/>
    <w:pPr>
      <w:spacing w:before="100" w:beforeAutospacing="1" w:after="100" w:afterAutospacing="1"/>
    </w:pPr>
  </w:style>
  <w:style w:type="character" w:styleId="Strong">
    <w:name w:val="Strong"/>
    <w:basedOn w:val="DefaultParagraphFont"/>
    <w:uiPriority w:val="22"/>
    <w:qFormat/>
    <w:rsid w:val="00D250D6"/>
    <w:rPr>
      <w:b/>
      <w:bCs/>
    </w:rPr>
  </w:style>
  <w:style w:type="character" w:customStyle="1" w:styleId="BodyTextChar">
    <w:name w:val="Body Text Char"/>
    <w:basedOn w:val="DefaultParagraphFont"/>
    <w:link w:val="BodyText"/>
    <w:rsid w:val="00D250D6"/>
    <w:rPr>
      <w:sz w:val="24"/>
      <w:szCs w:val="24"/>
    </w:rPr>
  </w:style>
  <w:style w:type="paragraph" w:styleId="List2">
    <w:name w:val="List 2"/>
    <w:basedOn w:val="Normal"/>
    <w:rsid w:val="00D250D6"/>
    <w:pPr>
      <w:ind w:left="720" w:hanging="360"/>
    </w:pPr>
    <w:rPr>
      <w:sz w:val="20"/>
      <w:szCs w:val="20"/>
      <w:lang w:val="en-GB"/>
    </w:rPr>
  </w:style>
  <w:style w:type="paragraph" w:styleId="BalloonText">
    <w:name w:val="Balloon Text"/>
    <w:basedOn w:val="Normal"/>
    <w:link w:val="BalloonTextChar"/>
    <w:uiPriority w:val="99"/>
    <w:unhideWhenUsed/>
    <w:rsid w:val="00D250D6"/>
    <w:rPr>
      <w:rFonts w:ascii="Segoe UI" w:hAnsi="Segoe UI" w:cs="Segoe UI"/>
      <w:sz w:val="18"/>
      <w:szCs w:val="18"/>
    </w:rPr>
  </w:style>
  <w:style w:type="character" w:customStyle="1" w:styleId="BalloonTextChar">
    <w:name w:val="Balloon Text Char"/>
    <w:basedOn w:val="DefaultParagraphFont"/>
    <w:link w:val="BalloonText"/>
    <w:uiPriority w:val="99"/>
    <w:rsid w:val="00D250D6"/>
    <w:rPr>
      <w:rFonts w:ascii="Segoe UI" w:hAnsi="Segoe UI" w:cs="Segoe UI"/>
      <w:sz w:val="18"/>
      <w:szCs w:val="18"/>
    </w:rPr>
  </w:style>
  <w:style w:type="paragraph" w:styleId="Header">
    <w:name w:val="header"/>
    <w:basedOn w:val="Normal"/>
    <w:link w:val="HeaderChar"/>
    <w:uiPriority w:val="99"/>
    <w:unhideWhenUsed/>
    <w:rsid w:val="00D250D6"/>
    <w:pPr>
      <w:tabs>
        <w:tab w:val="center" w:pos="4680"/>
        <w:tab w:val="right" w:pos="9360"/>
      </w:tabs>
    </w:pPr>
    <w:rPr>
      <w:sz w:val="20"/>
      <w:szCs w:val="20"/>
    </w:rPr>
  </w:style>
  <w:style w:type="character" w:customStyle="1" w:styleId="HeaderChar">
    <w:name w:val="Header Char"/>
    <w:basedOn w:val="DefaultParagraphFont"/>
    <w:link w:val="Header"/>
    <w:uiPriority w:val="99"/>
    <w:rsid w:val="00D250D6"/>
  </w:style>
  <w:style w:type="paragraph" w:styleId="Footer">
    <w:name w:val="footer"/>
    <w:basedOn w:val="Normal"/>
    <w:link w:val="FooterChar"/>
    <w:uiPriority w:val="99"/>
    <w:unhideWhenUsed/>
    <w:rsid w:val="00D250D6"/>
    <w:pPr>
      <w:tabs>
        <w:tab w:val="center" w:pos="4680"/>
        <w:tab w:val="right" w:pos="9360"/>
      </w:tabs>
    </w:pPr>
    <w:rPr>
      <w:sz w:val="20"/>
      <w:szCs w:val="20"/>
    </w:rPr>
  </w:style>
  <w:style w:type="character" w:customStyle="1" w:styleId="FooterChar">
    <w:name w:val="Footer Char"/>
    <w:basedOn w:val="DefaultParagraphFont"/>
    <w:link w:val="Footer"/>
    <w:uiPriority w:val="99"/>
    <w:rsid w:val="00D250D6"/>
  </w:style>
  <w:style w:type="paragraph" w:customStyle="1" w:styleId="TEKSTIIIII">
    <w:name w:val="TEKSTIIIII"/>
    <w:basedOn w:val="Normal"/>
    <w:qFormat/>
    <w:rsid w:val="00D250D6"/>
    <w:pPr>
      <w:autoSpaceDE w:val="0"/>
      <w:autoSpaceDN w:val="0"/>
      <w:adjustRightInd w:val="0"/>
      <w:ind w:firstLine="284"/>
      <w:jc w:val="both"/>
    </w:pPr>
    <w:rPr>
      <w:rFonts w:ascii="Garamond" w:eastAsiaTheme="minorHAnsi" w:hAnsi="Garamond"/>
      <w:color w:val="000000"/>
    </w:rPr>
  </w:style>
  <w:style w:type="paragraph" w:styleId="NoSpacing">
    <w:name w:val="No Spacing"/>
    <w:uiPriority w:val="1"/>
    <w:qFormat/>
    <w:rsid w:val="00D250D6"/>
    <w:rPr>
      <w:rFonts w:ascii="Calibri" w:eastAsia="Calibri" w:hAnsi="Calibri"/>
      <w:sz w:val="22"/>
      <w:szCs w:val="22"/>
      <w:lang w:val="sl-SI"/>
    </w:rPr>
  </w:style>
  <w:style w:type="character" w:styleId="Hyperlink">
    <w:name w:val="Hyperlink"/>
    <w:basedOn w:val="DefaultParagraphFont"/>
    <w:uiPriority w:val="99"/>
    <w:unhideWhenUsed/>
    <w:rsid w:val="00D250D6"/>
    <w:rPr>
      <w:color w:val="0563C1" w:themeColor="hyperlink"/>
      <w:u w:val="single"/>
    </w:rPr>
  </w:style>
  <w:style w:type="character" w:styleId="UnresolvedMention">
    <w:name w:val="Unresolved Mention"/>
    <w:basedOn w:val="DefaultParagraphFont"/>
    <w:uiPriority w:val="99"/>
    <w:semiHidden/>
    <w:unhideWhenUsed/>
    <w:rsid w:val="00D25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shp.gov.al/t&#23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22</Pages>
  <Words>9530</Words>
  <Characters>54327</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Besiana Aleti</cp:lastModifiedBy>
  <cp:revision>14</cp:revision>
  <dcterms:created xsi:type="dcterms:W3CDTF">2019-03-22T09:52:00Z</dcterms:created>
  <dcterms:modified xsi:type="dcterms:W3CDTF">2024-02-12T13:09:00Z</dcterms:modified>
</cp:coreProperties>
</file>