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A4" w:rsidRPr="00365F20" w:rsidRDefault="00805DA4" w:rsidP="00805DA4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365F20">
        <w:rPr>
          <w:b w:val="0"/>
          <w:bCs/>
          <w:sz w:val="21"/>
          <w:szCs w:val="21"/>
        </w:rPr>
        <w:t>VENDIM</w:t>
      </w:r>
    </w:p>
    <w:p w:rsidR="00805DA4" w:rsidRPr="00365F20" w:rsidRDefault="00805DA4" w:rsidP="00805DA4">
      <w:pPr>
        <w:pStyle w:val="NumriData"/>
        <w:keepNext w:val="0"/>
        <w:rPr>
          <w:b w:val="0"/>
          <w:bCs/>
          <w:sz w:val="21"/>
          <w:szCs w:val="21"/>
        </w:rPr>
      </w:pPr>
      <w:r w:rsidRPr="00365F20">
        <w:rPr>
          <w:b w:val="0"/>
          <w:bCs/>
          <w:sz w:val="21"/>
          <w:szCs w:val="21"/>
        </w:rPr>
        <w:t>Nr.18, datë 13.1.2010</w:t>
      </w:r>
    </w:p>
    <w:p w:rsidR="00805DA4" w:rsidRPr="00365F20" w:rsidRDefault="00805DA4" w:rsidP="00805DA4">
      <w:pPr>
        <w:pStyle w:val="Paragrafi0"/>
        <w:rPr>
          <w:b/>
          <w:bCs/>
          <w:sz w:val="21"/>
          <w:szCs w:val="21"/>
        </w:rPr>
      </w:pPr>
    </w:p>
    <w:p w:rsidR="00805DA4" w:rsidRPr="00365F20" w:rsidRDefault="00805DA4" w:rsidP="00805DA4">
      <w:pPr>
        <w:pStyle w:val="Titulli0"/>
        <w:keepNext w:val="0"/>
        <w:rPr>
          <w:sz w:val="21"/>
          <w:szCs w:val="21"/>
        </w:rPr>
      </w:pPr>
      <w:r w:rsidRPr="00365F20">
        <w:rPr>
          <w:b w:val="0"/>
          <w:bCs/>
          <w:sz w:val="21"/>
          <w:szCs w:val="21"/>
        </w:rPr>
        <w:t xml:space="preserve">PËR NDRYSHIMIN E PËRGJEGJËSISË SË ADMINISTRIMIT TË DISA MJEDISEVE, NGA MINISTRIA </w:t>
      </w:r>
      <w:smartTag w:uri="urn:schemas-microsoft-com:office:smarttags" w:element="place">
        <w:r w:rsidRPr="00365F20">
          <w:rPr>
            <w:b w:val="0"/>
            <w:bCs/>
            <w:sz w:val="21"/>
            <w:szCs w:val="21"/>
          </w:rPr>
          <w:t>E BRENDSHME</w:t>
        </w:r>
      </w:smartTag>
      <w:r w:rsidRPr="00365F20">
        <w:rPr>
          <w:b w:val="0"/>
          <w:bCs/>
          <w:sz w:val="21"/>
          <w:szCs w:val="21"/>
        </w:rPr>
        <w:t xml:space="preserve"> AUTORITETIT KOMBËTAR PËR CERTIFIKIMIN ELEKTRONIK</w:t>
      </w:r>
    </w:p>
    <w:p w:rsidR="00805DA4" w:rsidRPr="00365F20" w:rsidRDefault="00805DA4" w:rsidP="00805DA4">
      <w:pPr>
        <w:pStyle w:val="Paragrafi0"/>
        <w:rPr>
          <w:sz w:val="21"/>
          <w:szCs w:val="21"/>
        </w:rPr>
      </w:pPr>
      <w:r w:rsidRPr="00365F20">
        <w:rPr>
          <w:b/>
          <w:bCs/>
          <w:sz w:val="21"/>
          <w:szCs w:val="21"/>
        </w:rPr>
        <w:t> </w:t>
      </w:r>
    </w:p>
    <w:p w:rsidR="00805DA4" w:rsidRPr="00365F20" w:rsidRDefault="00805DA4" w:rsidP="00805DA4">
      <w:pPr>
        <w:pStyle w:val="BazLigjPropozues"/>
        <w:keepNext w:val="0"/>
        <w:rPr>
          <w:sz w:val="21"/>
          <w:szCs w:val="21"/>
        </w:rPr>
      </w:pPr>
      <w:r w:rsidRPr="00365F20">
        <w:rPr>
          <w:sz w:val="21"/>
          <w:szCs w:val="21"/>
        </w:rPr>
        <w:t>Në mbështetje të nenit 100 të Kushtetutës dhe të neneve 13 e 15, shkronja “c”, të ligjit nr.8743, datë 23.2.2001 “Për pronat e paluajtshme të shtetit”, të ndryshuar, me propozimin e Ministrit të Shtetit për Reformat dhe Marrëdhëniet me Kuvendin, Këshilli i Ministrave</w:t>
      </w:r>
    </w:p>
    <w:p w:rsidR="00805DA4" w:rsidRPr="00365F20" w:rsidRDefault="00805DA4" w:rsidP="00805DA4">
      <w:pPr>
        <w:pStyle w:val="Paragrafi0"/>
        <w:rPr>
          <w:sz w:val="21"/>
          <w:szCs w:val="21"/>
        </w:rPr>
      </w:pPr>
      <w:r w:rsidRPr="00365F20">
        <w:rPr>
          <w:sz w:val="21"/>
          <w:szCs w:val="21"/>
        </w:rPr>
        <w:t> </w:t>
      </w:r>
    </w:p>
    <w:p w:rsidR="00805DA4" w:rsidRPr="00365F20" w:rsidRDefault="00805DA4" w:rsidP="00805DA4">
      <w:pPr>
        <w:pStyle w:val="VENDOSI0"/>
        <w:keepNext w:val="0"/>
        <w:rPr>
          <w:sz w:val="21"/>
          <w:szCs w:val="21"/>
        </w:rPr>
      </w:pPr>
      <w:r w:rsidRPr="00365F20">
        <w:rPr>
          <w:b/>
          <w:bCs/>
          <w:sz w:val="21"/>
          <w:szCs w:val="21"/>
        </w:rPr>
        <w:t>VENDOSI:</w:t>
      </w:r>
    </w:p>
    <w:p w:rsidR="00805DA4" w:rsidRPr="00365F20" w:rsidRDefault="00805DA4" w:rsidP="00805DA4">
      <w:pPr>
        <w:pStyle w:val="Paragrafi0"/>
        <w:rPr>
          <w:sz w:val="21"/>
          <w:szCs w:val="21"/>
        </w:rPr>
      </w:pPr>
      <w:r w:rsidRPr="00365F20">
        <w:rPr>
          <w:sz w:val="21"/>
          <w:szCs w:val="21"/>
        </w:rPr>
        <w:t> </w:t>
      </w:r>
    </w:p>
    <w:p w:rsidR="00805DA4" w:rsidRPr="00365F20" w:rsidRDefault="00805DA4" w:rsidP="00805DA4">
      <w:pPr>
        <w:pStyle w:val="Paragrafi0"/>
        <w:rPr>
          <w:sz w:val="21"/>
          <w:szCs w:val="21"/>
        </w:rPr>
      </w:pPr>
      <w:r w:rsidRPr="00365F20">
        <w:rPr>
          <w:sz w:val="21"/>
          <w:szCs w:val="21"/>
        </w:rPr>
        <w:t>1. Ndryshimin e përgjegjësisë së administrimit të ndërtesës së ish-policisë ndërtimore, dega Tiranë, aktualisht në përdorim të AKCE-së, nga Ministria e Brendshme Autoritetit Kombëtar për Certifikimin Elektronik, sipas planimetrisë, që i bashkëlidhet këtij vendimi.</w:t>
      </w:r>
    </w:p>
    <w:p w:rsidR="00805DA4" w:rsidRPr="00365F20" w:rsidRDefault="00805DA4" w:rsidP="00805DA4">
      <w:pPr>
        <w:pStyle w:val="Paragrafi0"/>
        <w:rPr>
          <w:sz w:val="21"/>
          <w:szCs w:val="21"/>
        </w:rPr>
      </w:pPr>
      <w:r w:rsidRPr="00365F20">
        <w:rPr>
          <w:sz w:val="21"/>
          <w:szCs w:val="21"/>
        </w:rPr>
        <w:t>2. Ky ndryshim të reflektohet në listën e miratuar me vendimin nr.250, datë 24.4.2003 të Këshillit të Ministrave “Për miratimin e listës së inventarit të pronave të paluajtshme shtetërore, të cilat i kalojnë në përgjegjësi administrimi Ministrisë së Rendit Publik”.</w:t>
      </w:r>
    </w:p>
    <w:p w:rsidR="00805DA4" w:rsidRPr="00365F20" w:rsidRDefault="00805DA4" w:rsidP="00805DA4">
      <w:pPr>
        <w:pStyle w:val="Paragrafi0"/>
        <w:rPr>
          <w:sz w:val="21"/>
          <w:szCs w:val="21"/>
        </w:rPr>
      </w:pPr>
    </w:p>
    <w:p w:rsidR="00805DA4" w:rsidRPr="00365F20" w:rsidRDefault="00805DA4" w:rsidP="00805DA4">
      <w:pPr>
        <w:pStyle w:val="Paragrafi0"/>
        <w:rPr>
          <w:sz w:val="21"/>
          <w:szCs w:val="21"/>
        </w:rPr>
      </w:pPr>
    </w:p>
    <w:p w:rsidR="00805DA4" w:rsidRPr="00365F20" w:rsidRDefault="00805DA4" w:rsidP="00805DA4">
      <w:pPr>
        <w:pStyle w:val="Paragrafi0"/>
        <w:rPr>
          <w:sz w:val="21"/>
          <w:szCs w:val="21"/>
        </w:rPr>
      </w:pPr>
      <w:r w:rsidRPr="00365F20">
        <w:rPr>
          <w:sz w:val="21"/>
          <w:szCs w:val="21"/>
        </w:rPr>
        <w:t>3.</w:t>
      </w:r>
      <w:r w:rsidRPr="00C560BE">
        <w:t> </w:t>
      </w:r>
      <w:r w:rsidRPr="00365F20">
        <w:rPr>
          <w:sz w:val="21"/>
          <w:szCs w:val="21"/>
        </w:rPr>
        <w:t>Ngarkohen Ministria e Brendshme, Ministri i Shtetit për Reformat dhe Marrëdhëniet me Kuvendin dhe kryeregjistruesi i Pasurive të Paluajtshme të Republikës së Shqipërisë për zbatimin e këtij vendimi.</w:t>
      </w:r>
    </w:p>
    <w:p w:rsidR="00805DA4" w:rsidRPr="00365F20" w:rsidRDefault="00805DA4" w:rsidP="00805DA4">
      <w:pPr>
        <w:pStyle w:val="Paragrafi0"/>
        <w:rPr>
          <w:sz w:val="21"/>
          <w:szCs w:val="21"/>
        </w:rPr>
      </w:pPr>
      <w:r w:rsidRPr="00365F20">
        <w:rPr>
          <w:sz w:val="21"/>
          <w:szCs w:val="21"/>
        </w:rPr>
        <w:t>Ky vendim hyn në fuqi pas botimit në Fletoren Zyrtare.</w:t>
      </w:r>
    </w:p>
    <w:p w:rsidR="00805DA4" w:rsidRPr="00365F20" w:rsidRDefault="00805DA4" w:rsidP="00805DA4">
      <w:pPr>
        <w:pStyle w:val="Paragrafi0"/>
        <w:rPr>
          <w:sz w:val="21"/>
          <w:szCs w:val="21"/>
        </w:rPr>
      </w:pPr>
      <w:r w:rsidRPr="00365F20">
        <w:rPr>
          <w:sz w:val="21"/>
          <w:szCs w:val="21"/>
        </w:rPr>
        <w:t> </w:t>
      </w:r>
    </w:p>
    <w:p w:rsidR="00805DA4" w:rsidRPr="00365F20" w:rsidRDefault="00805DA4" w:rsidP="00805DA4">
      <w:pPr>
        <w:pStyle w:val="Autoriteti"/>
        <w:keepNext w:val="0"/>
        <w:rPr>
          <w:sz w:val="21"/>
          <w:szCs w:val="21"/>
        </w:rPr>
      </w:pPr>
      <w:r w:rsidRPr="00365F20">
        <w:rPr>
          <w:b/>
          <w:bCs/>
          <w:sz w:val="21"/>
          <w:szCs w:val="21"/>
        </w:rPr>
        <w:t>KRYEMINISTRI</w:t>
      </w:r>
    </w:p>
    <w:p w:rsidR="00805DA4" w:rsidRPr="00365F20" w:rsidRDefault="00805DA4" w:rsidP="00805DA4">
      <w:pPr>
        <w:pStyle w:val="AutoritetiEmer"/>
        <w:rPr>
          <w:b w:val="0"/>
          <w:bCs/>
          <w:sz w:val="21"/>
          <w:szCs w:val="21"/>
        </w:rPr>
      </w:pPr>
      <w:r w:rsidRPr="00365F20">
        <w:rPr>
          <w:b w:val="0"/>
          <w:bCs/>
          <w:sz w:val="21"/>
          <w:szCs w:val="21"/>
        </w:rPr>
        <w:t>Sali </w:t>
      </w:r>
      <w:r w:rsidRPr="00C560BE">
        <w:rPr>
          <w:rStyle w:val="ParagrafiChar"/>
        </w:rPr>
        <w:t> </w:t>
      </w:r>
      <w:r w:rsidRPr="00365F20">
        <w:rPr>
          <w:b w:val="0"/>
          <w:bCs/>
          <w:sz w:val="21"/>
          <w:szCs w:val="21"/>
        </w:rPr>
        <w:t>Berisha</w:t>
      </w:r>
    </w:p>
    <w:p w:rsidR="00805DA4" w:rsidRPr="00365F20" w:rsidRDefault="00805DA4" w:rsidP="00C560BE">
      <w:pPr>
        <w:pStyle w:val="Paragrafi0"/>
        <w:rPr>
          <w:lang w:val="en-GB"/>
        </w:rPr>
      </w:pPr>
    </w:p>
    <w:p w:rsidR="00805DA4" w:rsidRPr="00365F20" w:rsidRDefault="00805DA4" w:rsidP="00805DA4">
      <w:pPr>
        <w:pStyle w:val="Paragrafi0"/>
        <w:rPr>
          <w:sz w:val="21"/>
          <w:szCs w:val="21"/>
        </w:rPr>
      </w:pPr>
    </w:p>
    <w:p w:rsidR="00805DA4" w:rsidRPr="00365F20" w:rsidRDefault="00910F5D" w:rsidP="00805DA4">
      <w:pPr>
        <w:pStyle w:val="Paragrafi0"/>
        <w:ind w:firstLine="0"/>
        <w:rPr>
          <w:sz w:val="21"/>
          <w:szCs w:val="21"/>
        </w:rPr>
      </w:pPr>
      <w:r w:rsidRPr="00365F20">
        <w:rPr>
          <w:noProof/>
          <w:sz w:val="21"/>
          <w:szCs w:val="21"/>
        </w:rPr>
        <w:lastRenderedPageBreak/>
        <w:drawing>
          <wp:inline distT="0" distB="0" distL="0" distR="0">
            <wp:extent cx="4914900" cy="6858000"/>
            <wp:effectExtent l="0" t="0" r="0" b="0"/>
            <wp:docPr id="2" name="Picture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0" t="6535" r="8794" b="6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DA4" w:rsidRPr="00365F20" w:rsidRDefault="00805DA4" w:rsidP="00805DA4">
      <w:pPr>
        <w:pStyle w:val="Akti"/>
        <w:keepNext w:val="0"/>
        <w:rPr>
          <w:sz w:val="21"/>
          <w:szCs w:val="21"/>
        </w:rPr>
      </w:pPr>
    </w:p>
    <w:sectPr w:rsidR="00805DA4" w:rsidRPr="00365F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05DA4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543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734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5DA4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D7591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C08"/>
    <w:rsid w:val="00906F47"/>
    <w:rsid w:val="00910D1B"/>
    <w:rsid w:val="00910F5D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60BE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998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5D70"/>
    <w:rsid w:val="00CF737B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1002F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8B2"/>
    <w:rsid w:val="00F95969"/>
    <w:rsid w:val="00F95DC9"/>
    <w:rsid w:val="00F971D2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22644C-2633-4ABC-A230-D7A5DA21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DA4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805DA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805DA4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2019-03-22T09:52:00Z</dcterms:created>
  <dcterms:modified xsi:type="dcterms:W3CDTF">2019-03-22T09:52:00Z</dcterms:modified>
</cp:coreProperties>
</file>