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EDE" w:rsidRPr="001923A9" w:rsidRDefault="00372EDE" w:rsidP="00372EDE">
      <w:pPr>
        <w:pStyle w:val="Akti"/>
      </w:pPr>
      <w:bookmarkStart w:id="0" w:name="_GoBack"/>
      <w:bookmarkEnd w:id="0"/>
      <w:r>
        <w:t>VENDI</w:t>
      </w:r>
      <w:r w:rsidRPr="001923A9">
        <w:t>M</w:t>
      </w:r>
    </w:p>
    <w:p w:rsidR="00372EDE" w:rsidRPr="001923A9" w:rsidRDefault="00372EDE" w:rsidP="00372EDE">
      <w:pPr>
        <w:pStyle w:val="NumriData"/>
      </w:pPr>
      <w:r w:rsidRPr="001923A9">
        <w:t>Nr.55, dat</w:t>
      </w:r>
      <w:r>
        <w:t>ë</w:t>
      </w:r>
      <w:r w:rsidRPr="001923A9">
        <w:t xml:space="preserve"> 3.2.2010</w:t>
      </w:r>
    </w:p>
    <w:p w:rsidR="00372EDE" w:rsidRPr="001923A9" w:rsidRDefault="00372EDE" w:rsidP="00372EDE">
      <w:pPr>
        <w:pStyle w:val="Paragrafi0"/>
      </w:pPr>
      <w:r w:rsidRPr="001923A9">
        <w:t>  </w:t>
      </w:r>
    </w:p>
    <w:p w:rsidR="00372EDE" w:rsidRPr="001923A9" w:rsidRDefault="00372EDE" w:rsidP="00372EDE">
      <w:pPr>
        <w:pStyle w:val="Titulli0"/>
      </w:pPr>
      <w:r w:rsidRPr="001923A9">
        <w:t>PËR DEKLARIMIN E  DETYRUESHËM TË DEKLARATAVE TATIMORE DHE TË DOKUMENTEVE TË TJERA TATIMORE, VETËM NËPËRMJET FORMËS ELEKTRONIKE</w:t>
      </w:r>
    </w:p>
    <w:p w:rsidR="00372EDE" w:rsidRPr="001923A9" w:rsidRDefault="00372EDE" w:rsidP="00372EDE">
      <w:pPr>
        <w:pStyle w:val="Paragrafi0"/>
      </w:pPr>
      <w:r w:rsidRPr="001923A9">
        <w:t> </w:t>
      </w:r>
    </w:p>
    <w:p w:rsidR="00372EDE" w:rsidRPr="001923A9" w:rsidRDefault="00372EDE" w:rsidP="00372EDE">
      <w:pPr>
        <w:pStyle w:val="Paragrafi0"/>
      </w:pPr>
      <w:r w:rsidRPr="001923A9">
        <w:t xml:space="preserve">Në mbështetje të nenit 100 të Kushtetutës dhe të nenit </w:t>
      </w:r>
      <w:r>
        <w:t>65</w:t>
      </w:r>
      <w:r w:rsidRPr="001923A9">
        <w:t xml:space="preserve"> t</w:t>
      </w:r>
      <w:r>
        <w:t>ë ligjit nr.9920, datë 19.5.2008</w:t>
      </w:r>
      <w:r w:rsidRPr="001923A9">
        <w:t xml:space="preserve"> “Për procedurat tatimore në Republikën e Shqipërisë”, të ndryshuar, me propozimin e Ministrit të Financave, Këshilli i Ministrave </w:t>
      </w:r>
    </w:p>
    <w:p w:rsidR="00372EDE" w:rsidRPr="001923A9" w:rsidRDefault="00372EDE" w:rsidP="00372EDE">
      <w:pPr>
        <w:pStyle w:val="Paragrafi0"/>
      </w:pPr>
      <w:r w:rsidRPr="001923A9">
        <w:t> </w:t>
      </w:r>
    </w:p>
    <w:p w:rsidR="00372EDE" w:rsidRPr="001923A9" w:rsidRDefault="00372EDE" w:rsidP="00372EDE">
      <w:pPr>
        <w:pStyle w:val="VENDOSI0"/>
      </w:pPr>
      <w:r>
        <w:t>VENDOS</w:t>
      </w:r>
      <w:r w:rsidRPr="001923A9">
        <w:t>I:</w:t>
      </w:r>
    </w:p>
    <w:p w:rsidR="00372EDE" w:rsidRPr="001923A9" w:rsidRDefault="00372EDE" w:rsidP="00372EDE">
      <w:pPr>
        <w:pStyle w:val="Paragrafi0"/>
      </w:pPr>
      <w:r w:rsidRPr="001923A9">
        <w:t> </w:t>
      </w:r>
    </w:p>
    <w:p w:rsidR="00372EDE" w:rsidRPr="001923A9" w:rsidRDefault="00372EDE" w:rsidP="00372EDE">
      <w:pPr>
        <w:pStyle w:val="Paragrafi0"/>
      </w:pPr>
      <w:r w:rsidRPr="001923A9">
        <w:t>1. Deklarimin e detyrueshëm, vetëm nëpërmjet formës elektronike, të deklaratave tatimore dhe të dokumenteve të tjera tatimore, objekt i këtij vendimi, me të cilat nënkuptohen: </w:t>
      </w:r>
    </w:p>
    <w:p w:rsidR="00372EDE" w:rsidRPr="00372EDE" w:rsidRDefault="00372EDE" w:rsidP="00372EDE">
      <w:pPr>
        <w:pStyle w:val="Paragrafi0"/>
        <w:rPr>
          <w:lang w:val="it-IT"/>
        </w:rPr>
      </w:pPr>
      <w:r w:rsidRPr="00372EDE">
        <w:rPr>
          <w:rFonts w:eastAsia="Arial"/>
          <w:lang w:val="it-IT"/>
        </w:rPr>
        <w:t>a)   </w:t>
      </w:r>
      <w:r w:rsidRPr="00372EDE">
        <w:rPr>
          <w:lang w:val="it-IT"/>
        </w:rPr>
        <w:t>Deklarata tatimore, në kuptim të këtij vendimi, janë formularët:   </w:t>
      </w:r>
    </w:p>
    <w:p w:rsidR="00372EDE" w:rsidRPr="00704DFD" w:rsidRDefault="00372EDE" w:rsidP="00372EDE">
      <w:pPr>
        <w:pStyle w:val="Paragrafi0"/>
        <w:rPr>
          <w:lang w:val="it-IT"/>
        </w:rPr>
      </w:pPr>
      <w:r w:rsidRPr="00704DFD">
        <w:rPr>
          <w:rFonts w:eastAsia="Arial"/>
          <w:lang w:val="it-IT"/>
        </w:rPr>
        <w:t>i)   </w:t>
      </w:r>
      <w:r w:rsidRPr="00704DFD">
        <w:rPr>
          <w:lang w:val="it-IT"/>
        </w:rPr>
        <w:t xml:space="preserve">e deklarimit dhe të pagesës së TVSH-së; </w:t>
      </w:r>
    </w:p>
    <w:p w:rsidR="00372EDE" w:rsidRPr="00704DFD" w:rsidRDefault="00372EDE" w:rsidP="00372EDE">
      <w:pPr>
        <w:pStyle w:val="Paragrafi0"/>
        <w:rPr>
          <w:lang w:val="it-IT"/>
        </w:rPr>
      </w:pPr>
      <w:r w:rsidRPr="00704DFD">
        <w:rPr>
          <w:rFonts w:eastAsia="Arial"/>
          <w:lang w:val="it-IT"/>
        </w:rPr>
        <w:t>ii)  </w:t>
      </w:r>
      <w:r w:rsidRPr="00704DFD">
        <w:rPr>
          <w:lang w:val="it-IT"/>
        </w:rPr>
        <w:t xml:space="preserve">e deklarimit dhe të pagesës së tatimit mbi të ardhurat nga punësimi; </w:t>
      </w:r>
    </w:p>
    <w:p w:rsidR="00372EDE" w:rsidRPr="00704DFD" w:rsidRDefault="00372EDE" w:rsidP="00372EDE">
      <w:pPr>
        <w:pStyle w:val="Paragrafi0"/>
        <w:rPr>
          <w:lang w:val="it-IT"/>
        </w:rPr>
      </w:pPr>
      <w:r w:rsidRPr="00704DFD">
        <w:rPr>
          <w:rFonts w:eastAsia="Arial"/>
          <w:lang w:val="it-IT"/>
        </w:rPr>
        <w:t>iii)  </w:t>
      </w:r>
      <w:r w:rsidRPr="00704DFD">
        <w:rPr>
          <w:lang w:val="it-IT"/>
        </w:rPr>
        <w:t xml:space="preserve">e deklarimit dhe të pagesës së tatimit mbi fitimin; </w:t>
      </w:r>
    </w:p>
    <w:p w:rsidR="00372EDE" w:rsidRPr="00704DFD" w:rsidRDefault="00372EDE" w:rsidP="00372EDE">
      <w:pPr>
        <w:pStyle w:val="Paragrafi0"/>
        <w:rPr>
          <w:lang w:val="it-IT"/>
        </w:rPr>
      </w:pPr>
      <w:r w:rsidRPr="00704DFD">
        <w:rPr>
          <w:rFonts w:eastAsia="Arial"/>
          <w:lang w:val="it-IT"/>
        </w:rPr>
        <w:t>iv)  </w:t>
      </w:r>
      <w:r w:rsidRPr="00704DFD">
        <w:rPr>
          <w:lang w:val="it-IT"/>
        </w:rPr>
        <w:t>e deklarimit dhe të pagesës së kontributeve për sigurimet shoqërore e shëndetësore.</w:t>
      </w:r>
    </w:p>
    <w:p w:rsidR="00372EDE" w:rsidRPr="00372EDE" w:rsidRDefault="00372EDE" w:rsidP="00372EDE">
      <w:pPr>
        <w:pStyle w:val="Paragrafi0"/>
        <w:rPr>
          <w:lang w:val="it-IT"/>
        </w:rPr>
      </w:pPr>
      <w:r w:rsidRPr="00372EDE">
        <w:rPr>
          <w:rFonts w:eastAsia="Arial"/>
          <w:lang w:val="it-IT"/>
        </w:rPr>
        <w:t xml:space="preserve">b)     </w:t>
      </w:r>
      <w:r w:rsidRPr="00372EDE">
        <w:rPr>
          <w:lang w:val="it-IT"/>
        </w:rPr>
        <w:t xml:space="preserve"> Dokumente tatimore, në kuptim të këtij vendimi, janë librat e blerjes dhe të shitjes.  </w:t>
      </w:r>
    </w:p>
    <w:p w:rsidR="00372EDE" w:rsidRPr="001923A9" w:rsidRDefault="00372EDE" w:rsidP="00372EDE">
      <w:pPr>
        <w:pStyle w:val="Paragrafi0"/>
      </w:pPr>
      <w:r w:rsidRPr="001923A9">
        <w:t>2. Subjektet e regjistruara pranë Drejtorisë Rajonale të Tatimpaguesve të Mëdhenj duhet të bëjnë do</w:t>
      </w:r>
      <w:r>
        <w:t>rëzimin e deklaratave  tatimore</w:t>
      </w:r>
      <w:r w:rsidRPr="001923A9">
        <w:t xml:space="preserve"> dhe të librave të blerjes e të shitjes, vetëm nëpërmjet formës elektronike, duke filluar nga periudha tatimore, nga data1 janar 2010. </w:t>
      </w:r>
    </w:p>
    <w:p w:rsidR="00372EDE" w:rsidRPr="001923A9" w:rsidRDefault="00372EDE" w:rsidP="00372EDE">
      <w:pPr>
        <w:pStyle w:val="Paragrafi0"/>
      </w:pPr>
      <w:r w:rsidRPr="001923A9">
        <w:t>3. Subjektet e regjistruara për TVSH-në dhe tatimin mbi fitimin, të regjistruara pranë drejtorive rajonale tatimore duhet të bëjnë dorëzimin e deklaratave  tatimore dhe të librave të blerjes e të shitjes, vetëm nëpërmjet formës elektronike, duke filluar nga periudha tatimore, nga data 1 mars 2010. </w:t>
      </w:r>
    </w:p>
    <w:p w:rsidR="00372EDE" w:rsidRPr="001923A9" w:rsidRDefault="00372EDE" w:rsidP="00372EDE">
      <w:pPr>
        <w:pStyle w:val="Paragrafi0"/>
      </w:pPr>
      <w:r w:rsidRPr="001923A9">
        <w:t>4. Subjektet e regjistruara për TVSH-në dhe subjekt i tatimit mbi të ardhurat personale për biznesin e vogël duhet të bëjnë dorëzimin e deklaratave  tatimore, vetëm nëpërmjet formës elektronike, duke filluar nga periudha nga data 1 korrik 2010. </w:t>
      </w:r>
    </w:p>
    <w:p w:rsidR="00372EDE" w:rsidRPr="001923A9" w:rsidRDefault="00372EDE" w:rsidP="00372EDE">
      <w:pPr>
        <w:pStyle w:val="Paragrafi0"/>
      </w:pPr>
      <w:r w:rsidRPr="001923A9">
        <w:t>5. Entet shtetërore janë të detyruara të paraqesin deklaratat tatimore për tatimin mbi të ardhurat personale, sigurimet shoqërore dhe shëndetësore, vetëm nëpërmjet formës elektronike, duke filluar nga periudha tatimore, nga data 1 mars 2010. </w:t>
      </w:r>
    </w:p>
    <w:p w:rsidR="00372EDE" w:rsidRPr="001923A9" w:rsidRDefault="00372EDE" w:rsidP="00372EDE">
      <w:pPr>
        <w:pStyle w:val="Paragrafi0"/>
      </w:pPr>
      <w:r w:rsidRPr="001923A9">
        <w:t>6. Ngarkohen Ministria e Financave dhe Drejtoria e Përgjithshme e Tatimeve për nxjerrjen e udhëzimit, në zbatim të këtij vendimi.</w:t>
      </w:r>
    </w:p>
    <w:p w:rsidR="00372EDE" w:rsidRPr="00704DFD" w:rsidRDefault="00372EDE" w:rsidP="00372EDE">
      <w:pPr>
        <w:pStyle w:val="Paragrafi0"/>
        <w:rPr>
          <w:lang w:val="it-IT"/>
        </w:rPr>
      </w:pPr>
      <w:r w:rsidRPr="00704DFD">
        <w:rPr>
          <w:lang w:val="it-IT"/>
        </w:rPr>
        <w:t>7. Ngarkohen Ministria e Financave dhe Drejtoria e Përgjithshme e Tatimeve për zbatimin e këtij vendimi. </w:t>
      </w:r>
    </w:p>
    <w:p w:rsidR="00372EDE" w:rsidRPr="00704DFD" w:rsidRDefault="00372EDE" w:rsidP="00372EDE">
      <w:pPr>
        <w:pStyle w:val="Paragrafi0"/>
        <w:rPr>
          <w:lang w:val="it-IT"/>
        </w:rPr>
      </w:pPr>
      <w:r w:rsidRPr="00704DFD">
        <w:rPr>
          <w:lang w:val="it-IT"/>
        </w:rPr>
        <w:t>Ky vendim hyn në fuqi pas botimit në Fletoren Zyrtare.</w:t>
      </w:r>
    </w:p>
    <w:p w:rsidR="00372EDE" w:rsidRPr="00704DFD" w:rsidRDefault="00372EDE" w:rsidP="00372EDE">
      <w:pPr>
        <w:pStyle w:val="Paragrafi0"/>
        <w:rPr>
          <w:lang w:val="it-IT"/>
        </w:rPr>
      </w:pPr>
      <w:r w:rsidRPr="00704DFD">
        <w:rPr>
          <w:lang w:val="it-IT"/>
        </w:rPr>
        <w:t>  </w:t>
      </w:r>
    </w:p>
    <w:p w:rsidR="00372EDE" w:rsidRPr="001923A9" w:rsidRDefault="00372EDE" w:rsidP="00372EDE">
      <w:pPr>
        <w:pStyle w:val="Autoriteti"/>
      </w:pPr>
      <w:r>
        <w:t>KRYEMINISTR</w:t>
      </w:r>
      <w:r w:rsidRPr="001923A9">
        <w:t>I</w:t>
      </w:r>
    </w:p>
    <w:p w:rsidR="00372EDE" w:rsidRPr="001923A9" w:rsidRDefault="00372EDE" w:rsidP="00372EDE">
      <w:pPr>
        <w:pStyle w:val="AutoritetiEmer"/>
      </w:pPr>
      <w:r w:rsidRPr="001923A9">
        <w:t>Sali Berisha</w:t>
      </w:r>
    </w:p>
    <w:sectPr w:rsidR="00372EDE" w:rsidRPr="001923A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72EDE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D6CFF"/>
    <w:rsid w:val="000E0543"/>
    <w:rsid w:val="000E09FD"/>
    <w:rsid w:val="000E0DE0"/>
    <w:rsid w:val="000E1943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4C4"/>
    <w:rsid w:val="001375E3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9EC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C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6FF5"/>
    <w:rsid w:val="00277D68"/>
    <w:rsid w:val="002801E5"/>
    <w:rsid w:val="00280AB6"/>
    <w:rsid w:val="002819BD"/>
    <w:rsid w:val="00281E1E"/>
    <w:rsid w:val="00282F25"/>
    <w:rsid w:val="00284095"/>
    <w:rsid w:val="0028421E"/>
    <w:rsid w:val="002848D6"/>
    <w:rsid w:val="00284B9A"/>
    <w:rsid w:val="002854B6"/>
    <w:rsid w:val="002865B1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663A"/>
    <w:rsid w:val="002C77EE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97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6EA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2EDE"/>
    <w:rsid w:val="00373196"/>
    <w:rsid w:val="00373677"/>
    <w:rsid w:val="00373FD0"/>
    <w:rsid w:val="0037658A"/>
    <w:rsid w:val="00380290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0A88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0"/>
    <w:rsid w:val="004B1578"/>
    <w:rsid w:val="004B1702"/>
    <w:rsid w:val="004B2212"/>
    <w:rsid w:val="004B257B"/>
    <w:rsid w:val="004B30A8"/>
    <w:rsid w:val="004B421E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483B"/>
    <w:rsid w:val="00505C74"/>
    <w:rsid w:val="0051086F"/>
    <w:rsid w:val="0051218E"/>
    <w:rsid w:val="0051334F"/>
    <w:rsid w:val="00513651"/>
    <w:rsid w:val="0051565A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5A54"/>
    <w:rsid w:val="00535A8A"/>
    <w:rsid w:val="005362E4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659B"/>
    <w:rsid w:val="005469E2"/>
    <w:rsid w:val="0054702E"/>
    <w:rsid w:val="00550184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1AE3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59B5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2EE6"/>
    <w:rsid w:val="0083304D"/>
    <w:rsid w:val="00833F1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D242F"/>
    <w:rsid w:val="008D28F9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0DD"/>
    <w:rsid w:val="00990A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0EF4"/>
    <w:rsid w:val="009C244E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564"/>
    <w:rsid w:val="00AB2A54"/>
    <w:rsid w:val="00AB3621"/>
    <w:rsid w:val="00AB4005"/>
    <w:rsid w:val="00AB45F9"/>
    <w:rsid w:val="00AB60E8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6B9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103"/>
    <w:rsid w:val="00BA545C"/>
    <w:rsid w:val="00BA7CB9"/>
    <w:rsid w:val="00BB01C7"/>
    <w:rsid w:val="00BB044E"/>
    <w:rsid w:val="00BB085C"/>
    <w:rsid w:val="00BB0FA8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62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1587"/>
    <w:rsid w:val="00CF2AE9"/>
    <w:rsid w:val="00CF2FA8"/>
    <w:rsid w:val="00CF3215"/>
    <w:rsid w:val="00CF34F6"/>
    <w:rsid w:val="00CF37BB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51C5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4D90"/>
    <w:rsid w:val="00D954FC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0C87"/>
    <w:rsid w:val="00DE1D90"/>
    <w:rsid w:val="00DE2A82"/>
    <w:rsid w:val="00DE376D"/>
    <w:rsid w:val="00DE408C"/>
    <w:rsid w:val="00DE44ED"/>
    <w:rsid w:val="00DE5E4C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1D3C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4FF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5D32"/>
    <w:rsid w:val="00F860BC"/>
    <w:rsid w:val="00F868E4"/>
    <w:rsid w:val="00F86D05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2275"/>
    <w:rsid w:val="00FB294A"/>
    <w:rsid w:val="00FB4018"/>
    <w:rsid w:val="00FB52AE"/>
    <w:rsid w:val="00FB5B12"/>
    <w:rsid w:val="00FB74DE"/>
    <w:rsid w:val="00FB7558"/>
    <w:rsid w:val="00FB7650"/>
    <w:rsid w:val="00FB7D56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3721282-F692-4F4A-B2EC-33BC6914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link w:val="AktiChar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ktiChar">
    <w:name w:val="Akti Char"/>
    <w:basedOn w:val="DefaultParagraphFont"/>
    <w:link w:val="Akti"/>
    <w:rsid w:val="00372EDE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372EDE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2019-03-22T09:57:00Z</dcterms:created>
  <dcterms:modified xsi:type="dcterms:W3CDTF">2019-03-22T09:57:00Z</dcterms:modified>
</cp:coreProperties>
</file>