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398" w:rsidRPr="002814D9" w:rsidRDefault="00CC2398" w:rsidP="00CC2398">
      <w:pPr>
        <w:pStyle w:val="Akti"/>
      </w:pPr>
      <w:bookmarkStart w:id="0" w:name="_GoBack"/>
      <w:bookmarkEnd w:id="0"/>
      <w:r>
        <w:t>VENDI</w:t>
      </w:r>
      <w:r w:rsidRPr="002814D9">
        <w:t>M</w:t>
      </w:r>
    </w:p>
    <w:p w:rsidR="00CC2398" w:rsidRPr="002814D9" w:rsidRDefault="00CC2398" w:rsidP="00CC2398">
      <w:pPr>
        <w:pStyle w:val="NumriData"/>
      </w:pPr>
      <w:r w:rsidRPr="002814D9">
        <w:t>Nr.80, dat</w:t>
      </w:r>
      <w:r>
        <w:t>ë</w:t>
      </w:r>
      <w:r w:rsidRPr="002814D9">
        <w:t xml:space="preserve"> 10.2.2010</w:t>
      </w:r>
    </w:p>
    <w:p w:rsidR="00CC2398" w:rsidRPr="002814D9" w:rsidRDefault="00CC2398" w:rsidP="00CC2398">
      <w:pPr>
        <w:pStyle w:val="Titulli0"/>
      </w:pPr>
      <w:r w:rsidRPr="002814D9">
        <w:br/>
        <w:t>PËR</w:t>
      </w:r>
      <w:r>
        <w:t xml:space="preserve"> N</w:t>
      </w:r>
      <w:r w:rsidRPr="002814D9">
        <w:t>DRYSHIMIN E PËRGJEGJËSISË SË ADMINISTRIMIT TË DISA MJEDISEVE, NGA INSTITUTI I STUDIMEVE TË TEKNOLOGJISË SË NDËRTIMIT,  AGJENCISË SË KTHIMIT DHE KOMPENSIMIT TË PRONAVE</w:t>
      </w:r>
    </w:p>
    <w:p w:rsidR="00CC2398" w:rsidRDefault="00CC2398" w:rsidP="00CC2398">
      <w:pPr>
        <w:pStyle w:val="Paragrafi0"/>
      </w:pPr>
    </w:p>
    <w:p w:rsidR="00CC2398" w:rsidRPr="002814D9" w:rsidRDefault="00CC2398" w:rsidP="00CC2398">
      <w:pPr>
        <w:pStyle w:val="BazLigjPropozues"/>
      </w:pPr>
      <w:r w:rsidRPr="002814D9">
        <w:t xml:space="preserve">Në mbështetje të nenit 100 të Kushtetutës dhe </w:t>
      </w:r>
      <w:r>
        <w:t>të neneve 13 e 15, shkronja “c”</w:t>
      </w:r>
      <w:r w:rsidRPr="002814D9">
        <w:t xml:space="preserve"> të</w:t>
      </w:r>
      <w:r>
        <w:t xml:space="preserve"> ligjit nr.8743, datë 23.2.2001</w:t>
      </w:r>
      <w:r w:rsidRPr="002814D9">
        <w:t xml:space="preserve"> “Për pronat e paluajtshme të shtetit”, të ndryshuar, me propozimin e Kryeministrit, Këshilli i Ministrave</w:t>
      </w:r>
    </w:p>
    <w:p w:rsidR="00CC2398" w:rsidRDefault="00CC2398" w:rsidP="00CC2398">
      <w:pPr>
        <w:pStyle w:val="Paragrafi0"/>
      </w:pPr>
    </w:p>
    <w:p w:rsidR="00CC2398" w:rsidRDefault="00CC2398" w:rsidP="00CC2398">
      <w:pPr>
        <w:pStyle w:val="VENDOSI0"/>
      </w:pPr>
      <w:r>
        <w:t>VENDOS</w:t>
      </w:r>
      <w:r w:rsidRPr="002814D9">
        <w:t>I:</w:t>
      </w:r>
    </w:p>
    <w:p w:rsidR="00CC2398" w:rsidRPr="002814D9" w:rsidRDefault="00CC2398" w:rsidP="00CC2398">
      <w:pPr>
        <w:pStyle w:val="Paragrafi0"/>
      </w:pPr>
    </w:p>
    <w:p w:rsidR="00CC2398" w:rsidRPr="002814D9" w:rsidRDefault="00CC2398" w:rsidP="00CC2398">
      <w:pPr>
        <w:pStyle w:val="Paragrafi0"/>
      </w:pPr>
      <w:r w:rsidRPr="002814D9">
        <w:t>1. Ndryshimin e përgjegjësisë së administrimit të disa mjediseve, përkatësisht, kati i par</w:t>
      </w:r>
      <w:r>
        <w:t>ë teknik dhe kati i dytë teknik</w:t>
      </w:r>
      <w:r w:rsidRPr="002814D9">
        <w:t xml:space="preserve"> të ndërtesës së Institutit të Studimeve të Teknologjisë së Ndërtimit, nga ky institut</w:t>
      </w:r>
      <w:r>
        <w:t>,</w:t>
      </w:r>
      <w:r w:rsidRPr="002814D9">
        <w:t>  Agjencisë së Kthimit dhe Kompensimit të Pronave, sipas planimetrisë, që i bashkëlidhet këtij vendimi.</w:t>
      </w:r>
    </w:p>
    <w:p w:rsidR="00CC2398" w:rsidRPr="002814D9" w:rsidRDefault="00CC2398" w:rsidP="00CC2398">
      <w:pPr>
        <w:pStyle w:val="Paragrafi0"/>
      </w:pPr>
      <w:r w:rsidRPr="002814D9">
        <w:t>2. Ngarkohen Ministria e Brendshme, Ministria e Drejtësisë dhe kryeregjistruesi i Pasurive të Paluajtshme të Republikës së Shqipërisë për zbatimin e këtij vendimi.</w:t>
      </w:r>
    </w:p>
    <w:p w:rsidR="00CC2398" w:rsidRPr="002814D9" w:rsidRDefault="00CC2398" w:rsidP="00CC2398">
      <w:pPr>
        <w:pStyle w:val="Paragrafi0"/>
      </w:pPr>
      <w:r w:rsidRPr="002814D9">
        <w:t>Ky vendim hyn në</w:t>
      </w:r>
      <w:r>
        <w:t xml:space="preserve"> fuqi menjëherë dhe botohet në Fletoren Zyrtare</w:t>
      </w:r>
      <w:r w:rsidRPr="002814D9">
        <w:t>.</w:t>
      </w:r>
    </w:p>
    <w:p w:rsidR="00CC2398" w:rsidRDefault="00CC2398" w:rsidP="00CC2398">
      <w:pPr>
        <w:pStyle w:val="Autoriteti"/>
      </w:pPr>
      <w:r w:rsidRPr="002814D9">
        <w:br/>
      </w:r>
      <w:r>
        <w:t>Kryeministri</w:t>
      </w:r>
    </w:p>
    <w:p w:rsidR="00CC2398" w:rsidRDefault="00CC2398" w:rsidP="00CC2398">
      <w:pPr>
        <w:pStyle w:val="AutoritetiEmer"/>
      </w:pPr>
      <w:r>
        <w:t>Sali Berisha</w:t>
      </w:r>
    </w:p>
    <w:p w:rsidR="00CC2398" w:rsidRDefault="00CC2398" w:rsidP="00CC2398">
      <w:pPr>
        <w:pStyle w:val="Paragrafi0"/>
        <w:ind w:firstLine="0"/>
      </w:pPr>
    </w:p>
    <w:p w:rsidR="00CC2398" w:rsidRDefault="00CC2398" w:rsidP="00CC2398">
      <w:pPr>
        <w:pStyle w:val="Paragrafi0"/>
      </w:pPr>
    </w:p>
    <w:p w:rsidR="00CC2398" w:rsidRDefault="00CC2398" w:rsidP="00CC2398">
      <w:pPr>
        <w:pStyle w:val="Paragrafi0"/>
      </w:pPr>
    </w:p>
    <w:p w:rsidR="00CC2398" w:rsidRDefault="00CC2398" w:rsidP="00CC2398">
      <w:pPr>
        <w:pStyle w:val="Paragrafi0"/>
      </w:pPr>
    </w:p>
    <w:p w:rsidR="00CC2398" w:rsidRDefault="00CC2398" w:rsidP="00CC2398">
      <w:pPr>
        <w:pStyle w:val="Paragrafi0"/>
      </w:pPr>
    </w:p>
    <w:p w:rsidR="00CC2398" w:rsidRDefault="00CC2398" w:rsidP="00CC2398">
      <w:pPr>
        <w:pStyle w:val="Paragrafi0"/>
      </w:pPr>
    </w:p>
    <w:p w:rsidR="00CC2398" w:rsidRDefault="00CC2398" w:rsidP="00CC2398">
      <w:pPr>
        <w:pStyle w:val="Paragrafi0"/>
      </w:pPr>
    </w:p>
    <w:p w:rsidR="00CC2398" w:rsidRDefault="00CC2398" w:rsidP="00CC2398">
      <w:pPr>
        <w:pStyle w:val="Paragrafi0"/>
      </w:pPr>
    </w:p>
    <w:p w:rsidR="00CC2398" w:rsidRDefault="00CC2398" w:rsidP="00CC2398">
      <w:pPr>
        <w:pStyle w:val="Paragrafi0"/>
      </w:pPr>
    </w:p>
    <w:p w:rsidR="00CC2398" w:rsidRDefault="00CC2398" w:rsidP="00CC2398">
      <w:pPr>
        <w:pStyle w:val="Paragrafi0"/>
      </w:pPr>
    </w:p>
    <w:p w:rsidR="00CC2398" w:rsidRDefault="00CC2398" w:rsidP="00CC2398">
      <w:pPr>
        <w:pStyle w:val="Figure"/>
      </w:pPr>
    </w:p>
    <w:p w:rsidR="00CC2398" w:rsidRDefault="00CC2398" w:rsidP="00736B0D">
      <w:pPr>
        <w:pStyle w:val="Paragrafi0"/>
      </w:pPr>
    </w:p>
    <w:p w:rsidR="00CC2398" w:rsidRDefault="00CC2398" w:rsidP="00736B0D">
      <w:pPr>
        <w:pStyle w:val="Paragrafi0"/>
      </w:pPr>
    </w:p>
    <w:p w:rsidR="00CC2398" w:rsidRDefault="00CC2398" w:rsidP="00736B0D">
      <w:pPr>
        <w:pStyle w:val="Paragrafi0"/>
      </w:pPr>
    </w:p>
    <w:p w:rsidR="00CC2398" w:rsidRDefault="00CC2398" w:rsidP="00736B0D">
      <w:pPr>
        <w:pStyle w:val="Paragrafi0"/>
      </w:pPr>
    </w:p>
    <w:p w:rsidR="00CC2398" w:rsidRPr="00165D9F" w:rsidRDefault="00CC2398" w:rsidP="00736B0D">
      <w:pPr>
        <w:pStyle w:val="Paragrafi0"/>
      </w:pPr>
    </w:p>
    <w:p w:rsidR="00CC2398" w:rsidRPr="002814D9" w:rsidRDefault="00CC2398" w:rsidP="00CC2398">
      <w:pPr>
        <w:pStyle w:val="Paragrafi0"/>
      </w:pPr>
    </w:p>
    <w:p w:rsidR="00CC2398" w:rsidRDefault="00CC2398" w:rsidP="00CC2398">
      <w:pPr>
        <w:pStyle w:val="Paragrafi0"/>
      </w:pPr>
    </w:p>
    <w:p w:rsidR="00CC2398" w:rsidRDefault="00CC2398" w:rsidP="00CC2398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856"/>
      </w:tblGrid>
      <w:tr w:rsidR="00CC2398" w:rsidTr="00CC2398">
        <w:trPr>
          <w:trHeight w:val="77"/>
        </w:trPr>
        <w:tc>
          <w:tcPr>
            <w:tcW w:w="9287" w:type="dxa"/>
          </w:tcPr>
          <w:p w:rsidR="00CC2398" w:rsidRDefault="00CC2398" w:rsidP="00CC2398">
            <w:pPr>
              <w:pStyle w:val="Paragrafi0"/>
              <w:ind w:firstLine="0"/>
            </w:pPr>
          </w:p>
          <w:p w:rsidR="00CC2398" w:rsidRDefault="002248E0" w:rsidP="00CC2398">
            <w:pPr>
              <w:pStyle w:val="Figure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654040" cy="8388985"/>
                  <wp:effectExtent l="0" t="0" r="3810" b="0"/>
                  <wp:docPr id="2" name="Picture 2" descr="Planimet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lanimet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4040" cy="838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398" w:rsidRDefault="00CC2398" w:rsidP="00CC2398">
            <w:pPr>
              <w:pStyle w:val="Paragrafi0"/>
              <w:ind w:firstLine="0"/>
            </w:pPr>
          </w:p>
        </w:tc>
      </w:tr>
    </w:tbl>
    <w:p w:rsidR="00016606" w:rsidRDefault="00016606" w:rsidP="00CC2398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239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48E0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36B0D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398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ADEFF3-4753-4A7F-9AFC-D0447AAA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398"/>
    <w:rPr>
      <w:rFonts w:eastAsia="Calibri"/>
      <w:noProof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CC23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2019-03-22T09:59:00Z</dcterms:created>
  <dcterms:modified xsi:type="dcterms:W3CDTF">2019-03-22T09:59:00Z</dcterms:modified>
</cp:coreProperties>
</file>