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411" w:rsidRPr="004A17EC" w:rsidRDefault="00EC4411" w:rsidP="00EC4411">
      <w:pPr>
        <w:pStyle w:val="Akti"/>
        <w:keepNext w:val="0"/>
      </w:pPr>
      <w:bookmarkStart w:id="0" w:name="_GoBack"/>
      <w:bookmarkEnd w:id="0"/>
      <w:r>
        <w:t>VENDI</w:t>
      </w:r>
      <w:r w:rsidRPr="004A17EC">
        <w:t>M</w:t>
      </w:r>
    </w:p>
    <w:p w:rsidR="00EC4411" w:rsidRPr="004A17EC" w:rsidRDefault="00EC4411" w:rsidP="00EC4411">
      <w:pPr>
        <w:pStyle w:val="NumriData"/>
        <w:keepNext w:val="0"/>
      </w:pPr>
      <w:r w:rsidRPr="004A17EC">
        <w:t>Nr.81, dat</w:t>
      </w:r>
      <w:r>
        <w:t>ë</w:t>
      </w:r>
      <w:r w:rsidRPr="004A17EC">
        <w:t xml:space="preserve"> 10.2.2010</w:t>
      </w:r>
    </w:p>
    <w:p w:rsidR="00EC4411" w:rsidRPr="004A17EC" w:rsidRDefault="00EC4411" w:rsidP="00EC4411">
      <w:pPr>
        <w:pStyle w:val="NumriData"/>
        <w:keepNext w:val="0"/>
      </w:pPr>
      <w:r w:rsidRPr="000356D4">
        <w:rPr>
          <w:sz w:val="14"/>
        </w:rPr>
        <w:br/>
      </w:r>
      <w:r w:rsidRPr="004A17EC">
        <w:t>PËR</w:t>
      </w:r>
      <w:r>
        <w:t xml:space="preserve"> </w:t>
      </w:r>
      <w:r w:rsidRPr="004A17EC">
        <w:t>MIRATIMIN E PROTOKOLLIT SHTESË, NDËRMJET KËSHILLIT TË MINISTRAVE TË REPUBLIKËS SË SHQIPËRISË DHE QEVERISË SË REPUBLIKËS SË KROACISË, PËR NDRYSHIMET NË MARRËVESHJEN “PËR NXITJEN DHE MBROJTJEN E NDËRSJELLË TË INVESTIMEVE”</w:t>
      </w:r>
    </w:p>
    <w:p w:rsidR="00EC4411" w:rsidRPr="00014918" w:rsidRDefault="00EC4411" w:rsidP="00EC4411">
      <w:pPr>
        <w:pStyle w:val="Paragrafi0"/>
        <w:rPr>
          <w:sz w:val="12"/>
        </w:rPr>
      </w:pPr>
    </w:p>
    <w:p w:rsidR="00EC4411" w:rsidRPr="004A17EC" w:rsidRDefault="00EC4411" w:rsidP="00EC4411">
      <w:pPr>
        <w:pStyle w:val="Paragrafi0"/>
      </w:pPr>
      <w:r w:rsidRPr="004A17EC">
        <w:t>Në mbështetje të nenit 100 të Ku</w:t>
      </w:r>
      <w:r>
        <w:t>shtetutës dhe të neneve 17 e 23</w:t>
      </w:r>
      <w:r w:rsidRPr="004A17EC">
        <w:t xml:space="preserve"> t</w:t>
      </w:r>
      <w:r>
        <w:t>ë ligjit nr.8371, datë 9.7.1998</w:t>
      </w:r>
      <w:r w:rsidRPr="004A17EC">
        <w:t xml:space="preserve"> “Për lidhjen e traktateve dhe marrëveshjeve ndërkombëtare”, me propozimin e Zëvendëskryeministrit dhe Ministër i Punëve të Jashtme, Këshilli i Ministrave</w:t>
      </w:r>
    </w:p>
    <w:p w:rsidR="00EC4411" w:rsidRPr="000356D4" w:rsidRDefault="00EC4411" w:rsidP="00EC4411">
      <w:pPr>
        <w:pStyle w:val="Paragrafi0"/>
        <w:ind w:firstLine="0"/>
        <w:rPr>
          <w:sz w:val="12"/>
        </w:rPr>
      </w:pPr>
    </w:p>
    <w:p w:rsidR="00EC4411" w:rsidRPr="004A17EC" w:rsidRDefault="00EC4411" w:rsidP="00EC4411">
      <w:pPr>
        <w:pStyle w:val="VENDOSI0"/>
        <w:keepNext w:val="0"/>
      </w:pPr>
      <w:r>
        <w:t>VENDOS</w:t>
      </w:r>
      <w:r w:rsidRPr="004A17EC">
        <w:t>I:</w:t>
      </w:r>
    </w:p>
    <w:p w:rsidR="00EC4411" w:rsidRPr="004A17EC" w:rsidRDefault="00EC4411" w:rsidP="00EC4411">
      <w:pPr>
        <w:pStyle w:val="Paragrafi0"/>
        <w:ind w:firstLine="0"/>
      </w:pPr>
      <w:r w:rsidRPr="000356D4">
        <w:rPr>
          <w:sz w:val="12"/>
        </w:rPr>
        <w:br/>
      </w:r>
      <w:r>
        <w:t xml:space="preserve">            </w:t>
      </w:r>
      <w:r w:rsidRPr="004A17EC">
        <w:t>Miratimin e protokollit shtesë, ndërmjet Këshillit të Ministrave t</w:t>
      </w:r>
      <w:r>
        <w:t>ë Republikës së Shqipërisë dhe Q</w:t>
      </w:r>
      <w:r w:rsidRPr="004A17EC">
        <w:t>everisë së Republikës së Kroacisë, për ndryshimet në marrëveshjen “Për nxitjen dhe mbrojtjen e ndërsjellë të investimeve”.</w:t>
      </w:r>
    </w:p>
    <w:p w:rsidR="00EC4411" w:rsidRPr="004A17EC" w:rsidRDefault="00EC4411" w:rsidP="00EC4411">
      <w:pPr>
        <w:pStyle w:val="Paragrafi0"/>
      </w:pPr>
      <w:r w:rsidRPr="004A17EC">
        <w:t>Ky vendim hyn në fuqi pas bot</w:t>
      </w:r>
      <w:r>
        <w:t>imit në Fletoren Zyrtare</w:t>
      </w:r>
      <w:r w:rsidRPr="004A17EC">
        <w:t>.</w:t>
      </w:r>
    </w:p>
    <w:p w:rsidR="00EC4411" w:rsidRPr="004A17EC" w:rsidRDefault="00EC4411" w:rsidP="00EC4411">
      <w:pPr>
        <w:pStyle w:val="Autoriteti"/>
        <w:keepNext w:val="0"/>
      </w:pPr>
      <w:r>
        <w:t>KRYEMINISTR</w:t>
      </w:r>
      <w:r w:rsidRPr="004A17EC">
        <w:t>I</w:t>
      </w:r>
    </w:p>
    <w:p w:rsidR="00EC4411" w:rsidRDefault="00EC4411" w:rsidP="00EC4411">
      <w:pPr>
        <w:pStyle w:val="AutoritetiEmer"/>
      </w:pPr>
      <w:r w:rsidRPr="004A17EC">
        <w:t>Sali Berisha</w:t>
      </w:r>
    </w:p>
    <w:p w:rsidR="00EC4411" w:rsidRDefault="00EC4411" w:rsidP="00EC4411">
      <w:pPr>
        <w:pStyle w:val="Titulli0"/>
        <w:keepNext w:val="0"/>
      </w:pPr>
      <w:r>
        <w:t xml:space="preserve">PROTOKOLL SHTESË </w:t>
      </w:r>
    </w:p>
    <w:p w:rsidR="00EC4411" w:rsidRDefault="00EC4411" w:rsidP="00EC4411">
      <w:pPr>
        <w:pStyle w:val="Paragrafi0"/>
        <w:jc w:val="center"/>
      </w:pPr>
      <w:r>
        <w:t>NDËRMJET KËSHILLIT TË MINISTRAVE TË REPUBLIKËS SË SHQIPËRISË DHE QEVERISË SË REPUBLIKËS SË KROACISË MBI NDRYSHIMET E MARRËVESHJES NDËRMJET QEVERISË SË REPUBLIKËS SË SHQIPËRISË DHE QEVERISË SË REPUBLIKËS SË KROACISË PËR NXITJEN DHE MBROJTJEN RECIPROKE TË INVESTIMEVE</w:t>
      </w:r>
    </w:p>
    <w:p w:rsidR="00EC4411" w:rsidRDefault="00EC4411" w:rsidP="00EC4411">
      <w:pPr>
        <w:pStyle w:val="Paragrafi0"/>
      </w:pPr>
    </w:p>
    <w:p w:rsidR="00EC4411" w:rsidRDefault="00EC4411" w:rsidP="00EC4411">
      <w:pPr>
        <w:pStyle w:val="Paragrafi0"/>
      </w:pPr>
      <w:r>
        <w:t>Këshilli i Ministrave i Republikës së Shqipërisë dhe Qeveria e Republikës së Kroacisë (këtu quhen “Palët kontraktuese”),</w:t>
      </w:r>
    </w:p>
    <w:p w:rsidR="00EC4411" w:rsidRDefault="00EC4411" w:rsidP="00EC4411">
      <w:pPr>
        <w:pStyle w:val="Paragrafi0"/>
      </w:pPr>
      <w:r>
        <w:t xml:space="preserve">në lidhje me Marrëveshjen ndërmjet Qeverisë së Republikës së Shqipërisë dhe Qeverisë së Republikës së Kroacisë për nxitjen dhe mbrojtjen reciproke të investimeve të lidhur në </w:t>
      </w:r>
      <w:smartTag w:uri="urn:schemas-microsoft-com:office:smarttags" w:element="place">
        <w:smartTag w:uri="urn:schemas-microsoft-com:office:smarttags" w:element="City">
          <w:r>
            <w:t>Zagreb</w:t>
          </w:r>
        </w:smartTag>
      </w:smartTag>
      <w:r>
        <w:t>, më 10 maj 1993 (këtu quhet “Marrëveshja”),</w:t>
      </w:r>
    </w:p>
    <w:p w:rsidR="00EC4411" w:rsidRDefault="00EC4411" w:rsidP="00EC4411">
      <w:pPr>
        <w:pStyle w:val="Paragrafi0"/>
      </w:pPr>
      <w:r>
        <w:t>kanë rënë dakord si më poshtë:</w:t>
      </w:r>
    </w:p>
    <w:p w:rsidR="00EC4411" w:rsidRDefault="00EC4411" w:rsidP="00EC4411">
      <w:pPr>
        <w:pStyle w:val="Paragrafi0"/>
      </w:pPr>
    </w:p>
    <w:p w:rsidR="00EC4411" w:rsidRDefault="00EC4411" w:rsidP="00EC4411">
      <w:pPr>
        <w:pStyle w:val="NeniNr"/>
        <w:keepNext w:val="0"/>
      </w:pPr>
      <w:r>
        <w:t>Neni 1</w:t>
      </w:r>
    </w:p>
    <w:p w:rsidR="00EC4411" w:rsidRDefault="00EC4411" w:rsidP="00EC4411">
      <w:pPr>
        <w:pStyle w:val="Paragrafi0"/>
      </w:pPr>
    </w:p>
    <w:p w:rsidR="00EC4411" w:rsidRDefault="00EC4411" w:rsidP="00EC4411">
      <w:pPr>
        <w:pStyle w:val="Paragrafi0"/>
      </w:pPr>
      <w:r>
        <w:t>Neni 1 i Marrëveshjes ndryshohet duke i shtuar paragrafët e rinj, 5 dhe 6, pas paragrafit 4, dhe kanë formulimin e mëposhtëm:</w:t>
      </w:r>
    </w:p>
    <w:p w:rsidR="00EC4411" w:rsidRDefault="00EC4411" w:rsidP="00EC4411">
      <w:pPr>
        <w:pStyle w:val="Paragrafi0"/>
      </w:pPr>
      <w:r>
        <w:t>“5. Termi “pa vonesë” është një periudhë e tillë që normalisht kërkohet për përfundimin e formaliteteve të nevojshme për transferimin e pagesave.</w:t>
      </w:r>
    </w:p>
    <w:p w:rsidR="00EC4411" w:rsidRDefault="00EC4411" w:rsidP="00EC4411">
      <w:pPr>
        <w:pStyle w:val="Paragrafi0"/>
      </w:pPr>
      <w:r>
        <w:t>6. Termi “Monedhë lirisht e konvertueshme” është monedha që Fondi Monetar Ndërkombëtar, herë pas here, i përcakton si monedha lirisht të përdorshme në pajtim me nenet e Marrëveshjes së Fondit Monetar Ndërkombëtar dhe çdo ndryshim të saj.”.</w:t>
      </w:r>
    </w:p>
    <w:p w:rsidR="00EC4411" w:rsidRDefault="00EC4411" w:rsidP="00EC4411">
      <w:pPr>
        <w:pStyle w:val="Paragrafi0"/>
      </w:pPr>
    </w:p>
    <w:p w:rsidR="00EC4411" w:rsidRDefault="00EC4411" w:rsidP="00EC4411">
      <w:pPr>
        <w:pStyle w:val="NeniNr"/>
        <w:keepNext w:val="0"/>
      </w:pPr>
      <w:r>
        <w:t>Neni 2</w:t>
      </w:r>
    </w:p>
    <w:p w:rsidR="00EC4411" w:rsidRDefault="00EC4411" w:rsidP="00EC4411">
      <w:pPr>
        <w:pStyle w:val="Paragrafi0"/>
      </w:pPr>
    </w:p>
    <w:p w:rsidR="00EC4411" w:rsidRDefault="00EC4411" w:rsidP="00EC4411">
      <w:pPr>
        <w:pStyle w:val="Paragrafi0"/>
      </w:pPr>
      <w:r>
        <w:t>Neni 2 i Marrëveshjes ndryshohet duke shtuar paragrafët e rinj, 4 dhe 5, pas paragrafit 3, që kanë formulimin e mëposhtëm:</w:t>
      </w:r>
    </w:p>
    <w:p w:rsidR="00EC4411" w:rsidRDefault="00EC4411" w:rsidP="00EC4411">
      <w:pPr>
        <w:pStyle w:val="Paragrafi0"/>
      </w:pPr>
      <w:r>
        <w:t>“4. Secila palë kontraktuese nuk cenon, nëpërmjet masave të paarsyeshme, arbitrare ose diskriminuese, menaxhimin, mirëmbajtjen, përdorimin, gëzimin, përfitimin ose disponimin e investimeve në territorin e tij të investitorëve të palës tjetër kontraktuese.</w:t>
      </w:r>
    </w:p>
    <w:p w:rsidR="00EC4411" w:rsidRDefault="00EC4411" w:rsidP="00EC4411">
      <w:pPr>
        <w:pStyle w:val="Paragrafi0"/>
      </w:pPr>
      <w:r>
        <w:t xml:space="preserve">5. Investimeve dhe të ardhurave të investitorëve të secilës palë kontraktuese në territorin </w:t>
      </w:r>
      <w:r>
        <w:lastRenderedPageBreak/>
        <w:t>e palës tjetër kontraktuese u jepet një trajtim i drejtë dhe i barabartë në pajtim me të drejtën ndërkombëtare dhe dispozitat e kësaj Marrëveshjeje dhe gëzon mbrojtje dhe garanci të plotë ligjore.”.</w:t>
      </w:r>
    </w:p>
    <w:p w:rsidR="00EC4411" w:rsidRDefault="00EC4411" w:rsidP="00EC4411">
      <w:pPr>
        <w:pStyle w:val="Paragrafi0"/>
      </w:pPr>
    </w:p>
    <w:p w:rsidR="00EC4411" w:rsidRPr="00EC4411" w:rsidRDefault="00EC4411" w:rsidP="00EC4411">
      <w:pPr>
        <w:pStyle w:val="NeniNr"/>
        <w:keepNext w:val="0"/>
        <w:rPr>
          <w:lang w:val="it-IT"/>
        </w:rPr>
      </w:pPr>
      <w:r w:rsidRPr="00EC4411">
        <w:rPr>
          <w:lang w:val="it-IT"/>
        </w:rPr>
        <w:t>Neni 3</w:t>
      </w:r>
    </w:p>
    <w:p w:rsidR="00EC4411" w:rsidRPr="00EC4411" w:rsidRDefault="00EC4411" w:rsidP="00EC4411">
      <w:pPr>
        <w:pStyle w:val="Paragrafi0"/>
        <w:rPr>
          <w:lang w:val="it-IT"/>
        </w:rPr>
      </w:pPr>
    </w:p>
    <w:p w:rsidR="00EC4411" w:rsidRPr="00EC4411" w:rsidRDefault="00EC4411" w:rsidP="00EC4411">
      <w:pPr>
        <w:pStyle w:val="Paragrafi0"/>
        <w:rPr>
          <w:lang w:val="it-IT"/>
        </w:rPr>
      </w:pPr>
      <w:r w:rsidRPr="00EC4411">
        <w:rPr>
          <w:lang w:val="it-IT"/>
        </w:rPr>
        <w:t>Neni 3 i Marrëveshjes ndryshohet si më poshtë:</w:t>
      </w:r>
    </w:p>
    <w:p w:rsidR="00EC4411" w:rsidRPr="00EC4411" w:rsidRDefault="00EC4411" w:rsidP="00EC4411">
      <w:pPr>
        <w:pStyle w:val="Paragrafi0"/>
        <w:rPr>
          <w:lang w:val="it-IT"/>
        </w:rPr>
      </w:pPr>
    </w:p>
    <w:p w:rsidR="00EC4411" w:rsidRPr="00EC4411" w:rsidRDefault="00EC4411" w:rsidP="00EC4411">
      <w:pPr>
        <w:pStyle w:val="NeniNr"/>
        <w:keepNext w:val="0"/>
        <w:rPr>
          <w:lang w:val="it-IT"/>
        </w:rPr>
      </w:pPr>
      <w:r w:rsidRPr="00EC4411">
        <w:rPr>
          <w:lang w:val="it-IT"/>
        </w:rPr>
        <w:t>“Neni 3</w:t>
      </w:r>
    </w:p>
    <w:p w:rsidR="00EC4411" w:rsidRPr="00EC4411" w:rsidRDefault="00EC4411" w:rsidP="00EC4411">
      <w:pPr>
        <w:pStyle w:val="NeniTitull"/>
        <w:keepNext w:val="0"/>
        <w:rPr>
          <w:lang w:val="it-IT"/>
        </w:rPr>
      </w:pPr>
      <w:r w:rsidRPr="00EC4411">
        <w:rPr>
          <w:lang w:val="it-IT"/>
        </w:rPr>
        <w:t>Dispozitat e trajtimit kombëtar dhe trajtimit të kombit më të favorizuar</w:t>
      </w:r>
    </w:p>
    <w:p w:rsidR="00EC4411" w:rsidRPr="00EC4411" w:rsidRDefault="00EC4411" w:rsidP="00EC4411">
      <w:pPr>
        <w:pStyle w:val="Paragrafi0"/>
        <w:rPr>
          <w:lang w:val="it-IT"/>
        </w:rPr>
      </w:pPr>
    </w:p>
    <w:p w:rsidR="00EC4411" w:rsidRPr="00EC4411" w:rsidRDefault="00EC4411" w:rsidP="00EC4411">
      <w:pPr>
        <w:pStyle w:val="Paragrafi0"/>
        <w:rPr>
          <w:lang w:val="it-IT"/>
        </w:rPr>
      </w:pPr>
      <w:r w:rsidRPr="00EC4411">
        <w:rPr>
          <w:lang w:val="it-IT"/>
        </w:rPr>
        <w:t>1. Asnjë palë kontraktuese nuk ia nënshtron investimet e investitorëve të palës tjetër kontraktuese një trajtimi më pak të favorshëm se ai që u jep investimeve të investitorëve të vet ose investimeve të investitorëve të një shteti të tretë.</w:t>
      </w:r>
    </w:p>
    <w:p w:rsidR="00EC4411" w:rsidRPr="00EC4411" w:rsidRDefault="00EC4411" w:rsidP="00EC4411">
      <w:pPr>
        <w:pStyle w:val="Paragrafi0"/>
        <w:rPr>
          <w:lang w:val="it-IT"/>
        </w:rPr>
      </w:pPr>
      <w:r w:rsidRPr="00EC4411">
        <w:rPr>
          <w:lang w:val="it-IT"/>
        </w:rPr>
        <w:t>2. Asnjë palë kontraktuese nuk ia nënshtron investitorët e palës tjetër kontraktuese në lidhje me aktivitetin e tyre për investimet në territorin e tij, një trajtimi më pak të favorshëm se ai që u jep investitorëve të vet ose investitorëve të një shteti të tretë.</w:t>
      </w:r>
    </w:p>
    <w:p w:rsidR="00EC4411" w:rsidRPr="00EC4411" w:rsidRDefault="00EC4411" w:rsidP="00EC4411">
      <w:pPr>
        <w:pStyle w:val="Paragrafi0"/>
        <w:rPr>
          <w:lang w:val="it-IT"/>
        </w:rPr>
      </w:pPr>
      <w:r w:rsidRPr="00EC4411">
        <w:rPr>
          <w:lang w:val="it-IT"/>
        </w:rPr>
        <w:t>3. Dispozitat e trajtimit kombëtar dhe trajtimit të kombit më të favorizuar të këtij neni nuk zbatohen në lidhje me avantazhet e dhëna nga një palë kontraktuese në pajtim me detyrimet e veta si anëtar i një bashkimi doganor, ekonomik ose monetar, një treg të përbashkët ose një zonë e lirë tregtare.</w:t>
      </w:r>
    </w:p>
    <w:p w:rsidR="00EC4411" w:rsidRPr="00EC4411" w:rsidRDefault="00EC4411" w:rsidP="00EC4411">
      <w:pPr>
        <w:pStyle w:val="Paragrafi0"/>
        <w:rPr>
          <w:lang w:val="it-IT"/>
        </w:rPr>
      </w:pPr>
      <w:r w:rsidRPr="00EC4411">
        <w:rPr>
          <w:lang w:val="it-IT"/>
        </w:rPr>
        <w:t>4. Dispozitat e kësaj Marrëveshjeje nuk interpretohen sikur detyrojnë një palë kontraktuese t’u japë investitorëve të palës tjetër kontraktuese përfitimet e një trajtimi, preference ose privilegji që u jepet investitorëve të një shteti të tretë në sajë të detyrimeve të asaj pale kontraktuese si anëtar i një bashkimi doganor, ekonomik ose monetar, një tregu të përbashkët ose një zone të lirë tregtare, që rrjedhin nga një marrëveshje ndërkombëtare ose masë reciprociteti i atij bashkimi doganor, ekonomik, monetar, tregu të përbashkët ose zone të lirë ekonomike.</w:t>
      </w:r>
    </w:p>
    <w:p w:rsidR="00EC4411" w:rsidRPr="00EC4411" w:rsidRDefault="00EC4411" w:rsidP="00EC4411">
      <w:pPr>
        <w:pStyle w:val="Paragrafi0"/>
        <w:rPr>
          <w:lang w:val="it-IT"/>
        </w:rPr>
      </w:pPr>
      <w:r w:rsidRPr="00EC4411">
        <w:rPr>
          <w:lang w:val="it-IT"/>
        </w:rPr>
        <w:t>5. Dispozitat e kësaj Marrëveshjeje nuk interpretohen sikur detyrojnë një palë kontraktuese t’u japë investitorëve të palës tjetër kontraktuese ose investimeve apo të ardhurave të këtyre investitorëve përfitimin e një trajtimi, preference ose privilegji që mund të jepet nga një palë kontraktuese në sajë të një marrëveshjeje ndërkombëtare ose mase në lidhje të plotë ose të pjesshme me tatimin.”.</w:t>
      </w:r>
    </w:p>
    <w:p w:rsidR="00EC4411" w:rsidRPr="00EC4411" w:rsidRDefault="00EC4411" w:rsidP="00EC4411">
      <w:pPr>
        <w:pStyle w:val="Paragrafi0"/>
        <w:rPr>
          <w:lang w:val="it-IT"/>
        </w:rPr>
      </w:pPr>
    </w:p>
    <w:p w:rsidR="00EC4411" w:rsidRPr="00EC4411" w:rsidRDefault="00EC4411" w:rsidP="00EC4411">
      <w:pPr>
        <w:pStyle w:val="NeniNr"/>
        <w:keepNext w:val="0"/>
        <w:rPr>
          <w:lang w:val="it-IT"/>
        </w:rPr>
      </w:pPr>
      <w:r w:rsidRPr="00EC4411">
        <w:rPr>
          <w:lang w:val="it-IT"/>
        </w:rPr>
        <w:t>Neni 4</w:t>
      </w:r>
    </w:p>
    <w:p w:rsidR="00EC4411" w:rsidRPr="00EC4411" w:rsidRDefault="00EC4411" w:rsidP="00EC4411">
      <w:pPr>
        <w:pStyle w:val="Paragrafi0"/>
        <w:rPr>
          <w:lang w:val="it-IT"/>
        </w:rPr>
      </w:pPr>
    </w:p>
    <w:p w:rsidR="00EC4411" w:rsidRPr="00371E97" w:rsidRDefault="00EC4411" w:rsidP="00EC4411">
      <w:pPr>
        <w:pStyle w:val="Paragrafi0"/>
        <w:rPr>
          <w:lang w:val="it-IT"/>
        </w:rPr>
      </w:pPr>
      <w:r w:rsidRPr="00371E97">
        <w:rPr>
          <w:lang w:val="it-IT"/>
        </w:rPr>
        <w:t>Neni 6 i Marrëveshjes ndryshohet duke shtuar paragrafin e ri 3 pas paragrafit 2, me formulimin e mëposhtëm:</w:t>
      </w:r>
    </w:p>
    <w:p w:rsidR="00EC4411" w:rsidRPr="00371E97" w:rsidRDefault="00EC4411" w:rsidP="00EC4411">
      <w:pPr>
        <w:pStyle w:val="Paragrafi0"/>
        <w:rPr>
          <w:lang w:val="it-IT"/>
        </w:rPr>
      </w:pPr>
      <w:r w:rsidRPr="00371E97">
        <w:rPr>
          <w:lang w:val="it-IT"/>
        </w:rPr>
        <w:t>“3. Dispozitat e paragrafëve 1 dhe 2 të këtij neni zbatohen pa cenuar masat e miratuara nga Komuniteti Europian.”.</w:t>
      </w:r>
    </w:p>
    <w:p w:rsidR="00EC4411" w:rsidRPr="00371E97" w:rsidRDefault="00EC4411" w:rsidP="00EC4411">
      <w:pPr>
        <w:pStyle w:val="Paragrafi0"/>
        <w:rPr>
          <w:lang w:val="it-IT"/>
        </w:rPr>
      </w:pPr>
    </w:p>
    <w:p w:rsidR="00EC4411" w:rsidRPr="00EC4411" w:rsidRDefault="00EC4411" w:rsidP="00EC4411">
      <w:pPr>
        <w:pStyle w:val="NeniNr"/>
        <w:keepNext w:val="0"/>
        <w:rPr>
          <w:lang w:val="it-IT"/>
        </w:rPr>
      </w:pPr>
      <w:r w:rsidRPr="00EC4411">
        <w:rPr>
          <w:lang w:val="it-IT"/>
        </w:rPr>
        <w:t>Neni 5</w:t>
      </w:r>
    </w:p>
    <w:p w:rsidR="00EC4411" w:rsidRPr="00EC4411" w:rsidRDefault="00EC4411" w:rsidP="00EC4411">
      <w:pPr>
        <w:pStyle w:val="Paragrafi0"/>
        <w:rPr>
          <w:lang w:val="it-IT"/>
        </w:rPr>
      </w:pPr>
    </w:p>
    <w:p w:rsidR="00EC4411" w:rsidRPr="00EC4411" w:rsidRDefault="00EC4411" w:rsidP="00EC4411">
      <w:pPr>
        <w:pStyle w:val="Paragrafi0"/>
        <w:rPr>
          <w:lang w:val="it-IT"/>
        </w:rPr>
      </w:pPr>
      <w:r w:rsidRPr="00EC4411">
        <w:rPr>
          <w:lang w:val="it-IT"/>
        </w:rPr>
        <w:t>Pas nenit 7 të Marrëveshjes shtohet neni i ri 8, me formulimin e mëposhtëm:</w:t>
      </w:r>
    </w:p>
    <w:p w:rsidR="00EC4411" w:rsidRPr="00EC4411" w:rsidRDefault="00EC4411" w:rsidP="00EC4411">
      <w:pPr>
        <w:pStyle w:val="Paragrafi0"/>
        <w:rPr>
          <w:lang w:val="it-IT"/>
        </w:rPr>
      </w:pPr>
    </w:p>
    <w:p w:rsidR="00EC4411" w:rsidRPr="00EC4411" w:rsidRDefault="00EC4411" w:rsidP="00EC4411">
      <w:pPr>
        <w:pStyle w:val="NeniNr"/>
        <w:keepNext w:val="0"/>
        <w:rPr>
          <w:lang w:val="it-IT"/>
        </w:rPr>
      </w:pPr>
      <w:r w:rsidRPr="00EC4411">
        <w:rPr>
          <w:lang w:val="it-IT"/>
        </w:rPr>
        <w:t>“Neni 8</w:t>
      </w:r>
    </w:p>
    <w:p w:rsidR="00EC4411" w:rsidRPr="00EC4411" w:rsidRDefault="00EC4411" w:rsidP="00EC4411">
      <w:pPr>
        <w:pStyle w:val="NeniTitull"/>
        <w:keepNext w:val="0"/>
        <w:rPr>
          <w:lang w:val="it-IT"/>
        </w:rPr>
      </w:pPr>
      <w:r w:rsidRPr="00EC4411">
        <w:rPr>
          <w:lang w:val="it-IT"/>
        </w:rPr>
        <w:t>Mjetet thelbësore të sigurisë</w:t>
      </w:r>
    </w:p>
    <w:p w:rsidR="00EC4411" w:rsidRPr="00EC4411" w:rsidRDefault="00EC4411" w:rsidP="00EC4411">
      <w:pPr>
        <w:pStyle w:val="Paragrafi0"/>
        <w:rPr>
          <w:lang w:val="it-IT"/>
        </w:rPr>
      </w:pPr>
      <w:r w:rsidRPr="00EC4411">
        <w:rPr>
          <w:lang w:val="it-IT"/>
        </w:rPr>
        <w:t>Kjo Marrëveshje nuk përjashton zbatimin nga secila palë kontraktuese të masave të nevojshme për ruajtjen e rendit publik, përmbushjen e detyrimeve në lidhje me ruajtjen ose rivendosjen e paqes ose sigurisë ndërkombëtare, ose mbrojtjen e interesave të veta thelbësore, të sigurisë që mund të përfshijnë interesa që rrjedhin nga anëtarësia në një bashkim doganor, ekonomik ose monetar, treg të përbashkët ose zonë të lirë ekonomike.”.</w:t>
      </w:r>
    </w:p>
    <w:p w:rsidR="00EC4411" w:rsidRPr="00EC4411" w:rsidRDefault="00EC4411" w:rsidP="00EC4411">
      <w:pPr>
        <w:pStyle w:val="Paragrafi0"/>
        <w:rPr>
          <w:lang w:val="it-IT"/>
        </w:rPr>
      </w:pPr>
    </w:p>
    <w:p w:rsidR="00EC4411" w:rsidRDefault="00EC4411" w:rsidP="00EC4411">
      <w:pPr>
        <w:pStyle w:val="NeniNr"/>
        <w:keepNext w:val="0"/>
      </w:pPr>
      <w:r>
        <w:t>Neni 6</w:t>
      </w:r>
    </w:p>
    <w:p w:rsidR="00EC4411" w:rsidRDefault="00EC4411" w:rsidP="00EC4411">
      <w:pPr>
        <w:pStyle w:val="Paragrafi0"/>
      </w:pPr>
    </w:p>
    <w:p w:rsidR="00EC4411" w:rsidRDefault="00EC4411" w:rsidP="00EC4411">
      <w:pPr>
        <w:pStyle w:val="Paragrafi0"/>
      </w:pPr>
      <w:r>
        <w:t>Nenet 8, 9, 10, 11, 12 dhe 13 të Marrëveshjes bëhen nenet 9, 10, 11, 12, 13 dhe 14.</w:t>
      </w:r>
    </w:p>
    <w:p w:rsidR="00EC4411" w:rsidRDefault="00EC4411" w:rsidP="00EC4411">
      <w:pPr>
        <w:pStyle w:val="Paragrafi0"/>
      </w:pPr>
    </w:p>
    <w:p w:rsidR="00EC4411" w:rsidRDefault="00EC4411" w:rsidP="00EC4411">
      <w:pPr>
        <w:pStyle w:val="NeniNr"/>
        <w:keepNext w:val="0"/>
      </w:pPr>
      <w:r>
        <w:t>Neni 7</w:t>
      </w:r>
    </w:p>
    <w:p w:rsidR="00EC4411" w:rsidRDefault="00EC4411" w:rsidP="00EC4411">
      <w:pPr>
        <w:pStyle w:val="Paragrafi0"/>
      </w:pPr>
    </w:p>
    <w:p w:rsidR="00EC4411" w:rsidRDefault="00EC4411" w:rsidP="00EC4411">
      <w:pPr>
        <w:pStyle w:val="Paragrafi0"/>
      </w:pPr>
      <w:r>
        <w:t>Protokolli shtesë përbën një pjesë përbërëse të Marrëveshjes.</w:t>
      </w:r>
    </w:p>
    <w:p w:rsidR="00EC4411" w:rsidRDefault="00EC4411" w:rsidP="00EC4411">
      <w:pPr>
        <w:pStyle w:val="Paragrafi0"/>
      </w:pPr>
      <w:r>
        <w:t>Protokolli shtesë hyn në fuqi në ditën e tridhjetë pas datës së marrjes së njoftimit të fundit, nëpërmjet të cilit palët kontraktuese kanë njoftuar njëra-tjetrën, nëpërmjet kanaleve diplomatike për përmbushjen e procedurave të brendshme ligjore të nevojshme për hyrjen e tij në fuqi.</w:t>
      </w:r>
    </w:p>
    <w:p w:rsidR="00EC4411" w:rsidRDefault="00EC4411" w:rsidP="00EC4411">
      <w:pPr>
        <w:pStyle w:val="Paragrafi0"/>
      </w:pPr>
      <w:r>
        <w:t>Bërë në Zagreb, më 10 shkurt 2009, në dy kopje origjinale, secila në kroatisht, shqip dhe anglisht, ku të gjitha tekstet janë njëlloj autentike. Në rastin e një mospërputhjeje në interpretim, mbizotëron teksti në anglisht.</w:t>
      </w:r>
    </w:p>
    <w:sectPr w:rsidR="00EC44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441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465C3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4411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36CE95-F4AB-40EE-8878-BF4371A1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C441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C4411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