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5C6" w:rsidRPr="00021BC8" w:rsidRDefault="00FF45C6" w:rsidP="00FF45C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FF45C6" w:rsidRPr="00021BC8" w:rsidRDefault="00FF45C6" w:rsidP="00FF45C6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Nr.112, datë 17.2.2010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  </w:t>
      </w:r>
    </w:p>
    <w:p w:rsidR="00FF45C6" w:rsidRPr="00021BC8" w:rsidRDefault="00FF45C6" w:rsidP="00FF45C6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DISA NDRYSHIME NË VENDIMIN NR.112, DATË 21.2.2007  TË KËSHILLIT TË MINISTRAVE “PËR KRIJIMIN E FONDIT SHQIPTAR TË KONKURRUESHMËRISË”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 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nenit 100 të Kushtetutës, të neneve 6, shkronjat “ç”, “d” dhe “ë” e,  7, shkronja “a”, të ligjit nr.8957, datë 17.10.2002 “Për ndërmarrjet e vogla dhe të mesme”, të ndryshuar, të nenit 42 të ligjit nr.9936, datë 26.6.2008 “Për menaxhimin e sistemit buxhetor në Republikën e Shqipërisë”, si dhe të nenit 10 të ligjit nr.10190, datë 26.11.2009 “Për buxhetin e vitit 2010”, me propozimin e Ministrit të Ekonomisë, Tregtisë dhe Energjetikës, Këshilli i Ministrave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  </w:t>
      </w:r>
    </w:p>
    <w:p w:rsidR="00FF45C6" w:rsidRPr="00021BC8" w:rsidRDefault="00FF45C6" w:rsidP="00FF45C6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 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vendimin nr.112, datë 21.2.2007 të Këshillit të Ministrave, të bëhen këto ndryshime: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rFonts w:eastAsia="Arial"/>
          <w:sz w:val="21"/>
          <w:szCs w:val="21"/>
          <w:lang w:val="sq-AL"/>
        </w:rPr>
        <w:t>1. </w:t>
      </w:r>
      <w:r w:rsidRPr="00021BC8">
        <w:rPr>
          <w:sz w:val="21"/>
          <w:szCs w:val="21"/>
          <w:lang w:val="sq-AL"/>
        </w:rPr>
        <w:t>Pika 1 ndryshohet, si më poshtë vijon: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bookmarkStart w:id="1" w:name="OLE_LINK1"/>
      <w:r w:rsidRPr="00021BC8">
        <w:rPr>
          <w:sz w:val="21"/>
          <w:szCs w:val="21"/>
          <w:lang w:val="sq-AL"/>
        </w:rPr>
        <w:t>“1. Krijimin e  Fondit  Shqiptar  të  Konkurrueshmërisë,  për  vitin  2010,  me  vlerë prej 28 000 000 (njëzet e tetë milionë) lekësh.”.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rFonts w:eastAsia="Arial"/>
          <w:sz w:val="21"/>
          <w:szCs w:val="21"/>
          <w:lang w:val="sq-AL"/>
        </w:rPr>
        <w:t>2. </w:t>
      </w:r>
      <w:r w:rsidRPr="00021BC8">
        <w:rPr>
          <w:sz w:val="21"/>
          <w:szCs w:val="21"/>
          <w:lang w:val="sq-AL"/>
        </w:rPr>
        <w:t xml:space="preserve">Pika 5 ndryshohet, si më poshtë vijon: </w:t>
      </w:r>
    </w:p>
    <w:bookmarkEnd w:id="1"/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 “5. Fondi Shqiptar i Konkurrueshmërisë të zbatohet për një periudhë 3-vjeçare, gjatë viteve 2010, 2011 dhe 2012.”.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3. Pika 8 shfuqizohet. 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Ky vendim hyn në fuqi pas botimit në Fletoren Zyrtare. </w:t>
      </w:r>
    </w:p>
    <w:p w:rsidR="00FF45C6" w:rsidRPr="00021BC8" w:rsidRDefault="00FF45C6" w:rsidP="00FF45C6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  </w:t>
      </w:r>
    </w:p>
    <w:p w:rsidR="00FF45C6" w:rsidRPr="00021BC8" w:rsidRDefault="00FF45C6" w:rsidP="00FF45C6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KRYEMINISTRI          </w:t>
      </w:r>
    </w:p>
    <w:p w:rsidR="00FF45C6" w:rsidRPr="00021BC8" w:rsidRDefault="00FF45C6" w:rsidP="00FF45C6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sectPr w:rsidR="00FF45C6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45C6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4E3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45C6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9AA8DC-E695-4B50-A357-BAABE1E8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