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FD8" w:rsidRPr="00950650" w:rsidRDefault="00B33FD8" w:rsidP="00B33FD8">
      <w:pPr>
        <w:pStyle w:val="Akti"/>
      </w:pPr>
      <w:bookmarkStart w:id="0" w:name="_GoBack"/>
      <w:bookmarkEnd w:id="0"/>
      <w:r w:rsidRPr="00950650">
        <w:t>VENDIM</w:t>
      </w:r>
    </w:p>
    <w:p w:rsidR="00B33FD8" w:rsidRPr="00950650" w:rsidRDefault="00B33FD8" w:rsidP="00B33FD8">
      <w:pPr>
        <w:pStyle w:val="NumriData"/>
      </w:pPr>
      <w:r w:rsidRPr="00950650">
        <w:t xml:space="preserve">Nr.140, datë </w:t>
      </w:r>
      <w:r>
        <w:t>17</w:t>
      </w:r>
      <w:r w:rsidRPr="00950650">
        <w:t>.</w:t>
      </w:r>
      <w:r>
        <w:t>2</w:t>
      </w:r>
      <w:r w:rsidRPr="00950650">
        <w:t>.2010</w:t>
      </w:r>
    </w:p>
    <w:p w:rsidR="00B33FD8" w:rsidRPr="006324F4" w:rsidRDefault="00B33FD8" w:rsidP="00B33FD8">
      <w:pPr>
        <w:pStyle w:val="Paragrafi0"/>
        <w:rPr>
          <w:sz w:val="14"/>
          <w:lang w:val="sq-AL"/>
        </w:rPr>
      </w:pPr>
    </w:p>
    <w:p w:rsidR="00B33FD8" w:rsidRPr="00950650" w:rsidRDefault="00B33FD8" w:rsidP="00B33FD8">
      <w:pPr>
        <w:pStyle w:val="Titulli0"/>
      </w:pPr>
      <w:r w:rsidRPr="00950650">
        <w:t xml:space="preserve">PËR FINANCIMIN E SHËRBIMEVE </w:t>
      </w:r>
      <w:r>
        <w:t>SHËNDETËSORe</w:t>
      </w:r>
      <w:r w:rsidRPr="00950650">
        <w:t xml:space="preserve"> SPITALORE NGA SKE</w:t>
      </w:r>
      <w:r>
        <w:t>MA E DETYRUESHME E SIGURIMEVE Të</w:t>
      </w:r>
      <w:r w:rsidRPr="00950650">
        <w:t xml:space="preserve"> KUJDESIT SHËNDETËSOR</w:t>
      </w:r>
    </w:p>
    <w:p w:rsidR="00B33FD8" w:rsidRPr="006324F4" w:rsidRDefault="00B33FD8" w:rsidP="00B33FD8">
      <w:pPr>
        <w:pStyle w:val="Paragrafi0"/>
        <w:rPr>
          <w:sz w:val="12"/>
          <w:lang w:val="sq-AL"/>
        </w:rPr>
      </w:pPr>
    </w:p>
    <w:p w:rsidR="00B33FD8" w:rsidRPr="00B33FD8" w:rsidRDefault="00B33FD8" w:rsidP="00B33FD8">
      <w:pPr>
        <w:pStyle w:val="BazLigjPropozues"/>
        <w:rPr>
          <w:lang w:val="sq-AL"/>
        </w:rPr>
      </w:pPr>
      <w:r w:rsidRPr="00B33FD8">
        <w:rPr>
          <w:lang w:val="sq-AL"/>
        </w:rPr>
        <w:t>Në mbështetje të nenit 100 të Kushtetutës, të neneve 4, pika 2 shkronja “c”, dhe 26 të ligjit nr.7870, datë 13.4.1994 “Për sigurimet shëndetësore në Republikën e Shqipërisë” të ndyshuar, të nenit 26 të ligjit nr.9106, datë 17.7.2003 “Për shërbimin spitalor në Republikën e Shqipërisë” dhe të ligjit nr.10190, datë 26.11.2009 “Për buxhetin e vitit 2010”, me propozimin e Ministrit të Shëndetësisë, Këshilli i Ministrave</w:t>
      </w:r>
    </w:p>
    <w:p w:rsidR="00B33FD8" w:rsidRPr="006324F4" w:rsidRDefault="00B33FD8" w:rsidP="00B33FD8">
      <w:pPr>
        <w:pStyle w:val="Paragrafi0"/>
        <w:rPr>
          <w:sz w:val="14"/>
          <w:lang w:val="sq-AL"/>
        </w:rPr>
      </w:pPr>
    </w:p>
    <w:p w:rsidR="00B33FD8" w:rsidRPr="00B33FD8" w:rsidRDefault="00B33FD8" w:rsidP="00B33FD8">
      <w:pPr>
        <w:pStyle w:val="VENDOSI0"/>
        <w:rPr>
          <w:lang w:val="sq-AL"/>
        </w:rPr>
      </w:pPr>
      <w:r w:rsidRPr="00B33FD8">
        <w:rPr>
          <w:lang w:val="sq-AL"/>
        </w:rPr>
        <w:t>VENDOSI:</w:t>
      </w:r>
    </w:p>
    <w:p w:rsidR="00B33FD8" w:rsidRPr="006324F4" w:rsidRDefault="00B33FD8" w:rsidP="00B33FD8">
      <w:pPr>
        <w:pStyle w:val="Paragrafi0"/>
        <w:rPr>
          <w:sz w:val="14"/>
          <w:lang w:val="sq-AL"/>
        </w:rPr>
      </w:pP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950650">
        <w:rPr>
          <w:lang w:val="sq-AL"/>
        </w:rPr>
        <w:t>Financimin nga skema e detyrueshme e sigurimeve shëndetësore të shërbimeve të ofruara në spitalet publike, sipas shtojcave 1</w:t>
      </w:r>
      <w:r>
        <w:rPr>
          <w:lang w:val="sq-AL"/>
        </w:rPr>
        <w:t xml:space="preserve"> “</w:t>
      </w:r>
      <w:r w:rsidRPr="00950650">
        <w:rPr>
          <w:lang w:val="sq-AL"/>
        </w:rPr>
        <w:t>a</w:t>
      </w:r>
      <w:r>
        <w:rPr>
          <w:lang w:val="sq-AL"/>
        </w:rPr>
        <w:t>”</w:t>
      </w:r>
      <w:r w:rsidRPr="00950650">
        <w:rPr>
          <w:lang w:val="sq-AL"/>
        </w:rPr>
        <w:t xml:space="preserve"> dhe 1</w:t>
      </w:r>
      <w:r>
        <w:rPr>
          <w:lang w:val="sq-AL"/>
        </w:rPr>
        <w:t xml:space="preserve"> “</w:t>
      </w:r>
      <w:r w:rsidRPr="00950650">
        <w:rPr>
          <w:lang w:val="sq-AL"/>
        </w:rPr>
        <w:t>b</w:t>
      </w:r>
      <w:r>
        <w:rPr>
          <w:lang w:val="sq-AL"/>
        </w:rPr>
        <w:t>”</w:t>
      </w:r>
      <w:r w:rsidRPr="00950650">
        <w:rPr>
          <w:lang w:val="sq-AL"/>
        </w:rPr>
        <w:t>, që i bashkëlidhen këtij vendimi.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>2. S</w:t>
      </w:r>
      <w:r w:rsidRPr="00950650">
        <w:rPr>
          <w:lang w:val="sq-AL"/>
        </w:rPr>
        <w:t>pitali është person juridik, publik, me buxhet të pavarur, me cilësinë e autoritetit kontraktor, përgjegjës për realizimin e prokurimeve publike të vetë spitalit.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>3. S</w:t>
      </w:r>
      <w:r w:rsidRPr="00950650">
        <w:rPr>
          <w:lang w:val="sq-AL"/>
        </w:rPr>
        <w:t>pitali e ushtron veprimtarinë në përputhje me standardet e përcaktuara nga Ministria e Shëndetësisë, e cila ka të drejtë t’i rivlerësojë ato çdo vit.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4. </w:t>
      </w:r>
      <w:r w:rsidRPr="00950650">
        <w:rPr>
          <w:lang w:val="sq-AL"/>
        </w:rPr>
        <w:t>Spitali organizohet, administrohet dhe vepron sipas ligjit  nr.9106, datë 17.7.2003 “Për shërbimin spitalor në Republikën e Shqipërisë”, si dhe në bazë të ligjeve në fuqi e të rregullores së funksionimit.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5. </w:t>
      </w:r>
      <w:r w:rsidRPr="00950650">
        <w:rPr>
          <w:lang w:val="sq-AL"/>
        </w:rPr>
        <w:t>Buxheti për shërbimet spitalore jepet me hollësi, sipas shtojcës nr.2, që i bashkëlidhet këtij vendimi. Një fond jo më i madh se 10 për qind i buxhetit vjetor, të planifikuar për shërbimet spitalore, mbahet nga ISKSH-ja, për t’ua shpërndarë spitaleve gjatë vitit, me vendim të këshillit administrativ të ISKSH-së.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6. </w:t>
      </w:r>
      <w:r w:rsidRPr="00950650">
        <w:rPr>
          <w:lang w:val="sq-AL"/>
        </w:rPr>
        <w:t>Instituti i Sigurimeve të Kujdesit Shëndetësor lidh kontratat me spitalet, për financimin e shërbimeve shëndetësore, të ofruara prej tyre.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Në kontratën dypalëshe, ndër të tjera, përcaktohen: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a) </w:t>
      </w:r>
      <w:r w:rsidRPr="00950650">
        <w:rPr>
          <w:lang w:val="sq-AL"/>
        </w:rPr>
        <w:t>shërbimet e parashikuara për çdo spital;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b) </w:t>
      </w:r>
      <w:r w:rsidRPr="00950650">
        <w:rPr>
          <w:lang w:val="sq-AL"/>
        </w:rPr>
        <w:t>mënyrat e mbajtjes së të dhënave dhe të raportimit;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c) </w:t>
      </w:r>
      <w:r w:rsidRPr="00950650">
        <w:rPr>
          <w:lang w:val="sq-AL"/>
        </w:rPr>
        <w:t>mënyrat e pagesës së spitalit</w:t>
      </w:r>
      <w:r>
        <w:rPr>
          <w:lang w:val="sq-AL"/>
        </w:rPr>
        <w:t>;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ç) treguesit e cilësisë dhe të performancës</w:t>
      </w:r>
      <w:r>
        <w:rPr>
          <w:lang w:val="sq-AL"/>
        </w:rPr>
        <w:t>;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d) mënyrat e ushtrimit të kontrollit nga ISKSH-ja;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dh) sistemi i referimit dhe mënyra e identifikimit të të siguruarve;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e) </w:t>
      </w:r>
      <w:r w:rsidRPr="00950650">
        <w:rPr>
          <w:lang w:val="sq-AL"/>
        </w:rPr>
        <w:t>mënyrat e zgjidhjes së mosmarrëveshjeve.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7. </w:t>
      </w:r>
      <w:r w:rsidRPr="00950650">
        <w:rPr>
          <w:lang w:val="sq-AL"/>
        </w:rPr>
        <w:t>Shpenzimet kapitale për investimet në spitale mbulohen nga Ministria e Shëndetësisë. Spitalet mund të kryejnë investime edhe nga burime të tjera.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8. </w:t>
      </w:r>
      <w:r w:rsidRPr="00950650">
        <w:rPr>
          <w:lang w:val="sq-AL"/>
        </w:rPr>
        <w:t>Burime të tjera financimi për spitalet janë fondet e krijuara nga të ardhurat e realizuara gjatë veprimtarisë së tyre dhe nga dhurimet. Përdorimi i tyre bëhet totalisht nga vetë spitali, si pjesë e kostos së shërbimit, sipas udhëzimit të miratuar nga këshilli administrativ i ISKSH-së. Këto të ardhura vlerësohen si të ardhura jashtë limitit.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 xml:space="preserve">9. </w:t>
      </w:r>
      <w:r>
        <w:rPr>
          <w:lang w:val="sq-AL"/>
        </w:rPr>
        <w:t>M</w:t>
      </w:r>
      <w:r w:rsidRPr="00950650">
        <w:rPr>
          <w:lang w:val="sq-AL"/>
        </w:rPr>
        <w:t>ënyra e pagesës dhe e shpërblimit të punës së punonjësve të spitaleve, që kanë lidhur kontratë me ISKSH-në, sipas këtij vendimi, miratohet me vendim të Këshillit të Ministrave.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10. Spitali zbaton tarifat për shërbimet me pagesë, të miratuara me vendim të Këshillit të Ministrave.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11. Spitali zbaton sistemin e referimit, të miratuar nga Ministri i  Shëndetësisë.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12. Ministria e Shëndetësisë ushtron kontroll në spital, për zbatimin e standardeve të miratuara prej saj, si dhe për buxhetin që financon.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13. Instituti i Sigurimeve të Kujdesit Shëndetësor ushtron kont</w:t>
      </w:r>
      <w:r>
        <w:rPr>
          <w:lang w:val="sq-AL"/>
        </w:rPr>
        <w:t>roll në spitale, sipas mënyrës t</w:t>
      </w:r>
      <w:r w:rsidRPr="00950650">
        <w:rPr>
          <w:lang w:val="sq-AL"/>
        </w:rPr>
        <w:t>ë përcaktuar në kontratë.</w:t>
      </w:r>
    </w:p>
    <w:p w:rsidR="00B33FD8" w:rsidRDefault="00B33FD8" w:rsidP="00B33FD8">
      <w:pPr>
        <w:pStyle w:val="Paragrafi0"/>
        <w:rPr>
          <w:lang w:val="sq-AL"/>
        </w:rPr>
      </w:pP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 xml:space="preserve">14. </w:t>
      </w:r>
      <w:r>
        <w:rPr>
          <w:lang w:val="sq-AL"/>
        </w:rPr>
        <w:t>M</w:t>
      </w:r>
      <w:r w:rsidRPr="00950650">
        <w:rPr>
          <w:lang w:val="sq-AL"/>
        </w:rPr>
        <w:t>arrëdhëniet juridike të punës në spitale rregullohen</w:t>
      </w:r>
      <w:r>
        <w:rPr>
          <w:lang w:val="sq-AL"/>
        </w:rPr>
        <w:t xml:space="preserve"> në përputhje me Kodin e Punës t</w:t>
      </w:r>
      <w:r w:rsidRPr="00950650">
        <w:rPr>
          <w:lang w:val="sq-AL"/>
        </w:rPr>
        <w:t>ë Republikës së Shqipërisë, miratuar me ligjin nr.7961, datë 12.7.1995, të nd</w:t>
      </w:r>
      <w:r>
        <w:rPr>
          <w:lang w:val="sq-AL"/>
        </w:rPr>
        <w:t>r</w:t>
      </w:r>
      <w:r w:rsidRPr="00950650">
        <w:rPr>
          <w:lang w:val="sq-AL"/>
        </w:rPr>
        <w:t>yshuar.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lastRenderedPageBreak/>
        <w:t xml:space="preserve">15. </w:t>
      </w:r>
      <w:r w:rsidRPr="00950650">
        <w:rPr>
          <w:lang w:val="sq-AL"/>
        </w:rPr>
        <w:t>Standardet e spitaleve dhe treguesit e cilësisë e të performancës miratohen nga Ministria e Shëndetësisë, brenda datës 30.10.2010.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 xml:space="preserve">16. Ministria e Shëndetësisë të përcaktojë protokollet e diagnozës dhe </w:t>
      </w:r>
      <w:r>
        <w:rPr>
          <w:lang w:val="sq-AL"/>
        </w:rPr>
        <w:t xml:space="preserve">të </w:t>
      </w:r>
      <w:r w:rsidRPr="00950650">
        <w:rPr>
          <w:lang w:val="sq-AL"/>
        </w:rPr>
        <w:t>trajtimit për çdo shërbim, brenda datës 30.10.2010.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17. Spitalet dhe ISKSH-ja janë të detyruara të llogarisin koston e çdo shërbimi, në përputhje me standardet e caktuara nga Ministria e Shëndetësisë, brenda vitit 2010.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18. Deri në hartimin e kostove të shërbimeve,  ISKSH-ja të financojë shërbimet e kontraktuara, mbështetur në buxhetin historik.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Buxheti i kontraktuar i spitalit ka këto zëra shpenzimesh: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a) </w:t>
      </w:r>
      <w:r w:rsidRPr="00950650">
        <w:rPr>
          <w:lang w:val="sq-AL"/>
        </w:rPr>
        <w:t>Paga dhe shpenzime të tjera, lidhur me pagën e personelit;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b) </w:t>
      </w:r>
      <w:r w:rsidRPr="00950650">
        <w:rPr>
          <w:lang w:val="sq-AL"/>
        </w:rPr>
        <w:t>Kontribute për sigurime shëndetësore e shoqërore të personelit</w:t>
      </w:r>
      <w:r>
        <w:rPr>
          <w:lang w:val="sq-AL"/>
        </w:rPr>
        <w:t>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c) </w:t>
      </w:r>
      <w:r w:rsidRPr="00950650">
        <w:rPr>
          <w:lang w:val="sq-AL"/>
        </w:rPr>
        <w:t>Mallra e shërbime të tjera.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Spitali mban përgjegjësi të plotë për zbatimin e buxhetit të kon</w:t>
      </w:r>
      <w:r>
        <w:rPr>
          <w:lang w:val="sq-AL"/>
        </w:rPr>
        <w:t>trakt</w:t>
      </w:r>
      <w:r w:rsidRPr="00950650">
        <w:rPr>
          <w:lang w:val="sq-AL"/>
        </w:rPr>
        <w:t>uar, sipas zërave të përcaktuara nga ISKSH-ja.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19. Spitali mund ta rishpërndajë buxhetin, duke zbatuar kufizimet e mëposhtme: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 xml:space="preserve">a) Rishpërndarja nga “Shpenzime për mallra e shërbime” te “Paga </w:t>
      </w:r>
      <w:r>
        <w:rPr>
          <w:lang w:val="sq-AL"/>
        </w:rPr>
        <w:t>dhe</w:t>
      </w:r>
      <w:r w:rsidRPr="00950650">
        <w:rPr>
          <w:lang w:val="sq-AL"/>
        </w:rPr>
        <w:t xml:space="preserve"> sigurime” mund të bëhet  vetëm brenda një kufiri prej 2 për qind.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b) Rishpërndarja nga “Paga e sigurime” te “Shpenzime</w:t>
      </w:r>
      <w:r>
        <w:rPr>
          <w:lang w:val="sq-AL"/>
        </w:rPr>
        <w:t>t</w:t>
      </w:r>
      <w:r w:rsidRPr="00950650">
        <w:rPr>
          <w:lang w:val="sq-AL"/>
        </w:rPr>
        <w:t xml:space="preserve"> për mallra e shërbime”  është e mundur vetëm brenda një kufiri prej 5 për qind.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Të dy kufijtë llogariten në bazë të buxhetit të kontraktuar. Rishpërndarja e burimeve bëhet me autorizim</w:t>
      </w:r>
      <w:r>
        <w:rPr>
          <w:lang w:val="sq-AL"/>
        </w:rPr>
        <w:t>in</w:t>
      </w:r>
      <w:r w:rsidRPr="00950650">
        <w:rPr>
          <w:lang w:val="sq-AL"/>
        </w:rPr>
        <w:t xml:space="preserve"> </w:t>
      </w:r>
      <w:r>
        <w:rPr>
          <w:lang w:val="sq-AL"/>
        </w:rPr>
        <w:t>e</w:t>
      </w:r>
      <w:r w:rsidRPr="00950650">
        <w:rPr>
          <w:lang w:val="sq-AL"/>
        </w:rPr>
        <w:t xml:space="preserve"> ISKSH-së.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20. Numri i përgjithshëm i punonjësve të spitaleve, për vitin 2010, të jetë i pandryshuar, krahasuar me vitin 2009.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21. Financimi i institucioneve dhe i shërbimeve të përcaktuara në shtojcën 1b, të bëhet nga ISKSH-ja, vetëm kundrejt shtesave përkatëse të buxhetit, nga Ministria e Shëndetësisë.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 xml:space="preserve">22. Ngarkohen Ministria e Shëndetësisë, Ministria e Financave dhe </w:t>
      </w:r>
      <w:r>
        <w:rPr>
          <w:lang w:val="sq-AL"/>
        </w:rPr>
        <w:t>I</w:t>
      </w:r>
      <w:r w:rsidRPr="00950650">
        <w:rPr>
          <w:lang w:val="sq-AL"/>
        </w:rPr>
        <w:t>nstituti i Sigurimeve të Kujdesit Shëndetësor për zbatimin e këtij vendimi.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Ky vendim hyn në fuqi pas botimit në Fletoren Zyrtare.</w:t>
      </w:r>
    </w:p>
    <w:p w:rsidR="00B33FD8" w:rsidRPr="00950650" w:rsidRDefault="00B33FD8" w:rsidP="00B33FD8">
      <w:pPr>
        <w:pStyle w:val="Paragrafi0"/>
        <w:rPr>
          <w:lang w:val="sq-AL"/>
        </w:rPr>
      </w:pPr>
    </w:p>
    <w:p w:rsidR="00B33FD8" w:rsidRPr="00B33FD8" w:rsidRDefault="00B33FD8" w:rsidP="00B33FD8">
      <w:pPr>
        <w:pStyle w:val="Autoriteti"/>
        <w:rPr>
          <w:lang w:val="it-IT"/>
        </w:rPr>
      </w:pPr>
      <w:r w:rsidRPr="00B33FD8">
        <w:rPr>
          <w:lang w:val="it-IT"/>
        </w:rPr>
        <w:t>KRYEMINISTRI</w:t>
      </w:r>
    </w:p>
    <w:p w:rsidR="00B33FD8" w:rsidRPr="00B33FD8" w:rsidRDefault="00B33FD8" w:rsidP="00B33FD8">
      <w:pPr>
        <w:pStyle w:val="AutoritetiEmer"/>
        <w:rPr>
          <w:lang w:val="it-IT"/>
        </w:rPr>
      </w:pPr>
      <w:r w:rsidRPr="00B33FD8">
        <w:rPr>
          <w:lang w:val="it-IT"/>
        </w:rPr>
        <w:t>Sali Berisha</w:t>
      </w:r>
    </w:p>
    <w:p w:rsidR="00B33FD8" w:rsidRDefault="00B33FD8" w:rsidP="00B33FD8">
      <w:pPr>
        <w:pStyle w:val="Paragrafi0"/>
        <w:rPr>
          <w:lang w:val="sq-AL"/>
        </w:rPr>
      </w:pPr>
    </w:p>
    <w:p w:rsidR="00B33FD8" w:rsidRDefault="00B33FD8" w:rsidP="00B33FD8">
      <w:pPr>
        <w:pStyle w:val="Paragrafi0"/>
        <w:rPr>
          <w:lang w:val="sq-AL"/>
        </w:rPr>
      </w:pPr>
    </w:p>
    <w:p w:rsidR="00B33FD8" w:rsidRPr="00B33FD8" w:rsidRDefault="00B33FD8" w:rsidP="00B33FD8">
      <w:pPr>
        <w:pStyle w:val="TitulliNr"/>
        <w:rPr>
          <w:lang w:val="it-IT"/>
        </w:rPr>
      </w:pPr>
      <w:r w:rsidRPr="00B33FD8">
        <w:rPr>
          <w:lang w:val="it-IT"/>
        </w:rPr>
        <w:t>SHTOJCA 1A</w:t>
      </w:r>
    </w:p>
    <w:p w:rsidR="00B33FD8" w:rsidRPr="00B33FD8" w:rsidRDefault="00B33FD8" w:rsidP="00B33FD8">
      <w:pPr>
        <w:pStyle w:val="TitulliTitull"/>
        <w:rPr>
          <w:lang w:val="it-IT"/>
        </w:rPr>
      </w:pPr>
      <w:r w:rsidRPr="00B33FD8">
        <w:rPr>
          <w:lang w:val="it-IT"/>
        </w:rPr>
        <w:t>LISTA E SHËRBIMEVE SPITALORE QË DO TË FINANCOHEN NGA ISKSH-JA</w:t>
      </w:r>
    </w:p>
    <w:p w:rsidR="00B33FD8" w:rsidRPr="00950650" w:rsidRDefault="00B33FD8" w:rsidP="00B33FD8">
      <w:pPr>
        <w:pStyle w:val="Paragrafi0"/>
        <w:rPr>
          <w:lang w:val="sq-AL"/>
        </w:rPr>
      </w:pP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950650">
        <w:rPr>
          <w:lang w:val="sq-AL"/>
        </w:rPr>
        <w:t>Shërbimi i kardiologjisë</w:t>
      </w:r>
      <w:r>
        <w:rPr>
          <w:lang w:val="sq-AL"/>
        </w:rPr>
        <w:t>: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hemodinamika,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reanimacioni i kardiologjisë.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950650">
        <w:rPr>
          <w:lang w:val="sq-AL"/>
        </w:rPr>
        <w:t>Shërbimi i kardiokirurgjisë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3. </w:t>
      </w:r>
      <w:r w:rsidRPr="00950650">
        <w:rPr>
          <w:lang w:val="sq-AL"/>
        </w:rPr>
        <w:t xml:space="preserve">Shërbimi i kirurgjisë angiovaskulare; 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4. </w:t>
      </w:r>
      <w:r w:rsidRPr="00950650">
        <w:rPr>
          <w:lang w:val="sq-AL"/>
        </w:rPr>
        <w:t>Shërbimi i hematologjisë;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5. </w:t>
      </w:r>
      <w:r w:rsidRPr="00950650">
        <w:rPr>
          <w:lang w:val="sq-AL"/>
        </w:rPr>
        <w:t>Shërbimi i gastrohepatologjisë;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6. </w:t>
      </w:r>
      <w:r w:rsidRPr="00950650">
        <w:rPr>
          <w:lang w:val="sq-AL"/>
        </w:rPr>
        <w:t>Shërbimi i endokrinologjisë;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7. </w:t>
      </w:r>
      <w:r w:rsidRPr="00950650">
        <w:rPr>
          <w:lang w:val="sq-AL"/>
        </w:rPr>
        <w:t>Shërbimi i nefrologjisë dhe hemodi</w:t>
      </w:r>
      <w:r>
        <w:rPr>
          <w:lang w:val="sq-AL"/>
        </w:rPr>
        <w:t>aliz</w:t>
      </w:r>
      <w:r w:rsidRPr="00950650">
        <w:rPr>
          <w:lang w:val="sq-AL"/>
        </w:rPr>
        <w:t>ës;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8. </w:t>
      </w:r>
      <w:r w:rsidRPr="00950650">
        <w:rPr>
          <w:lang w:val="sq-AL"/>
        </w:rPr>
        <w:t>Shërbimi i anestezisë-reanimacionit;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9. </w:t>
      </w:r>
      <w:r w:rsidRPr="00950650">
        <w:rPr>
          <w:lang w:val="sq-AL"/>
        </w:rPr>
        <w:t>Shërbimi i urgjencës së sëmundjeve të brendshme</w:t>
      </w:r>
      <w:r>
        <w:rPr>
          <w:lang w:val="sq-AL"/>
        </w:rPr>
        <w:t>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10. </w:t>
      </w:r>
      <w:r w:rsidRPr="00950650">
        <w:rPr>
          <w:lang w:val="sq-AL"/>
        </w:rPr>
        <w:t>Shërbimi i mjekësisë interne;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11. </w:t>
      </w:r>
      <w:r w:rsidRPr="00950650">
        <w:rPr>
          <w:lang w:val="sq-AL"/>
        </w:rPr>
        <w:t>Shërbimi i alergologjisë;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12. </w:t>
      </w:r>
      <w:r w:rsidRPr="00950650">
        <w:rPr>
          <w:lang w:val="sq-AL"/>
        </w:rPr>
        <w:t>Shërbimi i reumatologjisë;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13. </w:t>
      </w:r>
      <w:r w:rsidRPr="00950650">
        <w:rPr>
          <w:lang w:val="sq-AL"/>
        </w:rPr>
        <w:t>Shërbimi i dermatologjisë;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14. </w:t>
      </w:r>
      <w:r w:rsidRPr="00950650">
        <w:rPr>
          <w:lang w:val="sq-AL"/>
        </w:rPr>
        <w:t>Shërbimi i ortopedisë;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15. </w:t>
      </w:r>
      <w:r w:rsidRPr="00950650">
        <w:rPr>
          <w:lang w:val="sq-AL"/>
        </w:rPr>
        <w:t>Shërbimi i okulistikës;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16. </w:t>
      </w:r>
      <w:r w:rsidRPr="00950650">
        <w:rPr>
          <w:lang w:val="sq-AL"/>
        </w:rPr>
        <w:t>Shërbimi i ORL-së;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lastRenderedPageBreak/>
        <w:t xml:space="preserve">17. </w:t>
      </w:r>
      <w:r w:rsidRPr="00950650">
        <w:rPr>
          <w:lang w:val="sq-AL"/>
        </w:rPr>
        <w:t>Shërbimi i kirurgjisë maksilo-faciale;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18. </w:t>
      </w:r>
      <w:r w:rsidRPr="00950650">
        <w:rPr>
          <w:lang w:val="sq-AL"/>
        </w:rPr>
        <w:t>Shërbi</w:t>
      </w:r>
      <w:r>
        <w:rPr>
          <w:lang w:val="sq-AL"/>
        </w:rPr>
        <w:t>mi i kirurgjisë së përgjithshme;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19. </w:t>
      </w:r>
      <w:r w:rsidRPr="00950650">
        <w:rPr>
          <w:lang w:val="sq-AL"/>
        </w:rPr>
        <w:t>Shërbimi i urgjencës kirurgjikale;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20. </w:t>
      </w:r>
      <w:r w:rsidRPr="00950650">
        <w:rPr>
          <w:lang w:val="sq-AL"/>
        </w:rPr>
        <w:t>Shërbimi i kirurgjisë digjestive;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21. </w:t>
      </w:r>
      <w:r w:rsidRPr="00950650">
        <w:rPr>
          <w:lang w:val="sq-AL"/>
        </w:rPr>
        <w:t>Shërbimi i urologjisë;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22. </w:t>
      </w:r>
      <w:r w:rsidRPr="00950650">
        <w:rPr>
          <w:lang w:val="sq-AL"/>
        </w:rPr>
        <w:t>Shërbimi i djegie-plastikës;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23. </w:t>
      </w:r>
      <w:r w:rsidRPr="00950650">
        <w:rPr>
          <w:lang w:val="sq-AL"/>
        </w:rPr>
        <w:t>Shërbimi i neurologjisë dhe neurofiziologjisë;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24. </w:t>
      </w:r>
      <w:r w:rsidRPr="00950650">
        <w:rPr>
          <w:lang w:val="sq-AL"/>
        </w:rPr>
        <w:t>Shërbimi i neurokirurgjisë;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25. </w:t>
      </w:r>
      <w:r w:rsidRPr="00950650">
        <w:rPr>
          <w:lang w:val="sq-AL"/>
        </w:rPr>
        <w:t>Shërbimi i onkologjisë dhe kirurgjia onkologjike</w:t>
      </w:r>
      <w:r>
        <w:rPr>
          <w:lang w:val="sq-AL"/>
        </w:rPr>
        <w:t>: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>- S</w:t>
      </w:r>
      <w:r w:rsidRPr="00950650">
        <w:rPr>
          <w:lang w:val="sq-AL"/>
        </w:rPr>
        <w:t>tatistika onkologjike</w:t>
      </w:r>
      <w:r>
        <w:rPr>
          <w:lang w:val="sq-AL"/>
        </w:rPr>
        <w:t xml:space="preserve"> (regjistri i kancerit);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>- L</w:t>
      </w:r>
      <w:r w:rsidRPr="00950650">
        <w:rPr>
          <w:lang w:val="sq-AL"/>
        </w:rPr>
        <w:t>aboratori histopatologjik onkologjik;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>- L</w:t>
      </w:r>
      <w:r w:rsidRPr="00950650">
        <w:rPr>
          <w:lang w:val="sq-AL"/>
        </w:rPr>
        <w:t>aboratori klinik-biok</w:t>
      </w:r>
      <w:r>
        <w:rPr>
          <w:lang w:val="sq-AL"/>
        </w:rPr>
        <w:t>i</w:t>
      </w:r>
      <w:r w:rsidRPr="00950650">
        <w:rPr>
          <w:lang w:val="sq-AL"/>
        </w:rPr>
        <w:t>mik onkologjik.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26. </w:t>
      </w:r>
      <w:r w:rsidRPr="00950650">
        <w:rPr>
          <w:lang w:val="sq-AL"/>
        </w:rPr>
        <w:t>Shërbimi i rrezatim kobaltit;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27. </w:t>
      </w:r>
      <w:r w:rsidRPr="00950650">
        <w:rPr>
          <w:lang w:val="sq-AL"/>
        </w:rPr>
        <w:t>Shërbimi infektiv;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28. </w:t>
      </w:r>
      <w:r w:rsidRPr="00950650">
        <w:rPr>
          <w:lang w:val="sq-AL"/>
        </w:rPr>
        <w:t>Shërbimi i pediatrisë së përgjithshme: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urgjenca pediatrie,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fizioterapia pediatrie.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29. </w:t>
      </w:r>
      <w:r w:rsidRPr="00950650">
        <w:rPr>
          <w:lang w:val="sq-AL"/>
        </w:rPr>
        <w:t>Shërbimi i pediatrisë së specialiteteve;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30. </w:t>
      </w:r>
      <w:r w:rsidRPr="00950650">
        <w:rPr>
          <w:lang w:val="sq-AL"/>
        </w:rPr>
        <w:t>Shërbimi i pediatrisë infektive;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31. </w:t>
      </w:r>
      <w:r w:rsidRPr="00950650">
        <w:rPr>
          <w:lang w:val="sq-AL"/>
        </w:rPr>
        <w:t>Shërbimi i kirurgjisë infantile;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32. </w:t>
      </w:r>
      <w:r w:rsidRPr="00950650">
        <w:rPr>
          <w:lang w:val="sq-AL"/>
        </w:rPr>
        <w:t>Shërbimi i onkohematologjisë pediatri</w:t>
      </w:r>
      <w:r>
        <w:rPr>
          <w:lang w:val="sq-AL"/>
        </w:rPr>
        <w:t>k</w:t>
      </w:r>
      <w:r w:rsidRPr="00950650">
        <w:rPr>
          <w:lang w:val="sq-AL"/>
        </w:rPr>
        <w:t>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33. </w:t>
      </w:r>
      <w:r w:rsidRPr="00950650">
        <w:rPr>
          <w:lang w:val="sq-AL"/>
        </w:rPr>
        <w:t>Shërbimi i reanimacionit pediatrik</w:t>
      </w:r>
      <w:r>
        <w:rPr>
          <w:lang w:val="sq-AL"/>
        </w:rPr>
        <w:t>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34. </w:t>
      </w:r>
      <w:r w:rsidRPr="00950650">
        <w:rPr>
          <w:lang w:val="sq-AL"/>
        </w:rPr>
        <w:t>Shërb</w:t>
      </w:r>
      <w:r>
        <w:rPr>
          <w:lang w:val="sq-AL"/>
        </w:rPr>
        <w:t>imi i laboratorëve (klinik-bioki</w:t>
      </w:r>
      <w:r w:rsidRPr="00950650">
        <w:rPr>
          <w:lang w:val="sq-AL"/>
        </w:rPr>
        <w:t>mikë, mikrobiologjikë, imunologjikë, anatomopatologjikë, gjenetikë mjekësore, laboratori i mjekësisë nukleare);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35. </w:t>
      </w:r>
      <w:r w:rsidRPr="00950650">
        <w:rPr>
          <w:lang w:val="sq-AL"/>
        </w:rPr>
        <w:t>Shërbimi i imazherisë;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36. </w:t>
      </w:r>
      <w:r w:rsidRPr="00950650">
        <w:rPr>
          <w:lang w:val="sq-AL"/>
        </w:rPr>
        <w:t>Shërbimi i fizioterapisë;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37. </w:t>
      </w:r>
      <w:r w:rsidRPr="00950650">
        <w:rPr>
          <w:lang w:val="sq-AL"/>
        </w:rPr>
        <w:t>Shërbimi i statistikave;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>38.</w:t>
      </w:r>
      <w:r w:rsidRPr="00950650">
        <w:rPr>
          <w:lang w:val="sq-AL"/>
        </w:rPr>
        <w:t>Shërbimi i pneumologjisë;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39. </w:t>
      </w:r>
      <w:r w:rsidRPr="00950650">
        <w:rPr>
          <w:lang w:val="sq-AL"/>
        </w:rPr>
        <w:t>Shërbimi i kirurgjisë torakale;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>40. Shërbimi i ftiziatrisë</w:t>
      </w:r>
      <w:r w:rsidRPr="00950650">
        <w:rPr>
          <w:lang w:val="sq-AL"/>
        </w:rPr>
        <w:t>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41. </w:t>
      </w:r>
      <w:r w:rsidRPr="00950650">
        <w:rPr>
          <w:lang w:val="sq-AL"/>
        </w:rPr>
        <w:t>Shërbimi i gjinekologjisë;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42. </w:t>
      </w:r>
      <w:r w:rsidRPr="00950650">
        <w:rPr>
          <w:lang w:val="sq-AL"/>
        </w:rPr>
        <w:t>Shërbimi i obstetrikës;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43. </w:t>
      </w:r>
      <w:r w:rsidRPr="00950650">
        <w:rPr>
          <w:lang w:val="sq-AL"/>
        </w:rPr>
        <w:t>Shërbimi i patologjisë së barrës;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44. </w:t>
      </w:r>
      <w:r w:rsidRPr="00950650">
        <w:rPr>
          <w:lang w:val="sq-AL"/>
        </w:rPr>
        <w:t>Shërbimi i neonatogjisë;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45. </w:t>
      </w:r>
      <w:r w:rsidRPr="00950650">
        <w:rPr>
          <w:lang w:val="sq-AL"/>
        </w:rPr>
        <w:t>Shërbimi i farmacisë;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46. </w:t>
      </w:r>
      <w:r w:rsidRPr="00950650">
        <w:rPr>
          <w:lang w:val="sq-AL"/>
        </w:rPr>
        <w:t>Shërbimi i konsultave ambulatore;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47. </w:t>
      </w:r>
      <w:r w:rsidRPr="00950650">
        <w:rPr>
          <w:lang w:val="sq-AL"/>
        </w:rPr>
        <w:t>Shërbimi i toksikologjisë;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48. </w:t>
      </w:r>
      <w:r w:rsidRPr="00950650">
        <w:rPr>
          <w:lang w:val="sq-AL"/>
        </w:rPr>
        <w:t>Shërbimi i koordinimit të urgjencave;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>49. Shërbimi i psikiatr</w:t>
      </w:r>
      <w:r w:rsidRPr="00950650">
        <w:rPr>
          <w:lang w:val="sq-AL"/>
        </w:rPr>
        <w:t>isë</w:t>
      </w:r>
      <w:r>
        <w:rPr>
          <w:lang w:val="sq-AL"/>
        </w:rPr>
        <w:t xml:space="preserve"> (QSUT)</w:t>
      </w:r>
      <w:r w:rsidRPr="00950650">
        <w:rPr>
          <w:lang w:val="sq-AL"/>
        </w:rPr>
        <w:t>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50. </w:t>
      </w:r>
      <w:r w:rsidRPr="00950650">
        <w:rPr>
          <w:lang w:val="sq-AL"/>
        </w:rPr>
        <w:t>Kontrolli infeksioneve spitalor</w:t>
      </w:r>
      <w:r>
        <w:rPr>
          <w:lang w:val="sq-AL"/>
        </w:rPr>
        <w:t>e.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Mbështetur në ligjin e spitaleve: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950650">
        <w:rPr>
          <w:lang w:val="sq-AL"/>
        </w:rPr>
        <w:t>Spitali ditor: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 i ndihmës së parë, mjekësore për trajtim dhe kurim 24 orë.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950650">
        <w:rPr>
          <w:lang w:val="sq-AL"/>
        </w:rPr>
        <w:t>Spitali në nivel bashkie (rrethi):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 urgjence-shërbimi i mjekësisë së përgjith</w:t>
      </w:r>
      <w:r>
        <w:rPr>
          <w:lang w:val="sq-AL"/>
        </w:rPr>
        <w:t>sh</w:t>
      </w:r>
      <w:r w:rsidRPr="00950650">
        <w:rPr>
          <w:lang w:val="sq-AL"/>
        </w:rPr>
        <w:t>me</w:t>
      </w:r>
      <w:r>
        <w:rPr>
          <w:lang w:val="sq-AL"/>
        </w:rPr>
        <w:t>;</w:t>
      </w:r>
    </w:p>
    <w:p w:rsidR="00B33FD8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kirurgjisë së përgjithshme;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>- shërbimi i pediatrisë;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obsetrik-gjinekologjisë;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anestezi-reanimacionit;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radiologjisë;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laboratorëve klinikë-biokimikë</w:t>
      </w:r>
      <w:r>
        <w:rPr>
          <w:lang w:val="sq-AL"/>
        </w:rPr>
        <w:t>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farmacisë</w:t>
      </w:r>
      <w:r>
        <w:rPr>
          <w:lang w:val="sq-AL"/>
        </w:rPr>
        <w:t>.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3. </w:t>
      </w:r>
      <w:r w:rsidRPr="00950650">
        <w:rPr>
          <w:lang w:val="sq-AL"/>
        </w:rPr>
        <w:t>Spitali në nivel qarku (rajonal):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 urgjence;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lastRenderedPageBreak/>
        <w:t xml:space="preserve">- </w:t>
      </w:r>
      <w:r w:rsidRPr="00950650">
        <w:rPr>
          <w:lang w:val="sq-AL"/>
        </w:rPr>
        <w:t>shërbimi i mjekësisë së përgjithshme;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>- shërbimi i sirurgjisë</w:t>
      </w:r>
      <w:r w:rsidRPr="00950650">
        <w:rPr>
          <w:lang w:val="sq-AL"/>
        </w:rPr>
        <w:t xml:space="preserve"> së përgjithshme, ortopedi traumatologji, urologji;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pediatrisë;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obsetrik-gjinekologjisë;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anestezi-reanimacionit;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radiologjisë;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fizioterapisë;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laboratorëve klinikë-biokimikë dhe mikrobiologjikë;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anatomisë dhe histologjisë patologjike;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hemodializës;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shërbimi i farmacisë.</w:t>
      </w:r>
    </w:p>
    <w:p w:rsidR="00B33FD8" w:rsidRPr="00950650" w:rsidRDefault="00B33FD8" w:rsidP="00B33FD8">
      <w:pPr>
        <w:pStyle w:val="Paragrafi0"/>
        <w:rPr>
          <w:lang w:val="sq-AL"/>
        </w:rPr>
      </w:pPr>
      <w:r w:rsidRPr="00950650">
        <w:rPr>
          <w:lang w:val="sq-AL"/>
        </w:rPr>
        <w:t>Klinika e ORL-së</w:t>
      </w:r>
      <w:r>
        <w:rPr>
          <w:lang w:val="sq-AL"/>
        </w:rPr>
        <w:t>: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Klinika e okulistikës;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Klinika e sëmundjeve infektive;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Klinika dermatologjike;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Kabineti i onkologjisë;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Kabineti i raftësimit;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950650">
        <w:rPr>
          <w:lang w:val="sq-AL"/>
        </w:rPr>
        <w:t>Kabineti i dietologjisë.</w:t>
      </w:r>
    </w:p>
    <w:p w:rsidR="00B33FD8" w:rsidRDefault="00B33FD8" w:rsidP="00B33FD8">
      <w:pPr>
        <w:pStyle w:val="Paragrafi0"/>
        <w:rPr>
          <w:lang w:val="sq-AL"/>
        </w:rPr>
      </w:pPr>
    </w:p>
    <w:p w:rsidR="00B33FD8" w:rsidRPr="00950650" w:rsidRDefault="00B33FD8" w:rsidP="00B33FD8">
      <w:pPr>
        <w:pStyle w:val="Paragrafi0"/>
        <w:rPr>
          <w:lang w:val="sq-AL"/>
        </w:rPr>
      </w:pPr>
    </w:p>
    <w:p w:rsidR="00B33FD8" w:rsidRPr="00B33FD8" w:rsidRDefault="00B33FD8" w:rsidP="00B33FD8">
      <w:pPr>
        <w:pStyle w:val="TitulliNr"/>
        <w:rPr>
          <w:lang w:val="sq-AL"/>
        </w:rPr>
      </w:pPr>
      <w:r w:rsidRPr="00B33FD8">
        <w:rPr>
          <w:lang w:val="sq-AL"/>
        </w:rPr>
        <w:t>SHTOJCA 1B</w:t>
      </w:r>
    </w:p>
    <w:p w:rsidR="00B33FD8" w:rsidRPr="00B33FD8" w:rsidRDefault="00B33FD8" w:rsidP="00B33FD8">
      <w:pPr>
        <w:pStyle w:val="TitulliTitull"/>
        <w:rPr>
          <w:lang w:val="sq-AL"/>
        </w:rPr>
      </w:pPr>
      <w:r w:rsidRPr="00B33FD8">
        <w:rPr>
          <w:lang w:val="sq-AL"/>
        </w:rPr>
        <w:t>LISTA E INSTITUCIONEVE QË NUK DO TË FINANCOHEN NGA ISKSH-JA</w:t>
      </w:r>
    </w:p>
    <w:p w:rsidR="00B33FD8" w:rsidRPr="00950650" w:rsidRDefault="00B33FD8" w:rsidP="00B33FD8">
      <w:pPr>
        <w:pStyle w:val="Paragrafi0"/>
        <w:rPr>
          <w:lang w:val="sq-AL"/>
        </w:rPr>
      </w:pP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950650">
        <w:rPr>
          <w:lang w:val="sq-AL"/>
        </w:rPr>
        <w:t>Spitali psikiatrik Vlorë;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950650">
        <w:rPr>
          <w:lang w:val="sq-AL"/>
        </w:rPr>
        <w:t>Spitali psikiatrik Elbasan;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3. </w:t>
      </w:r>
      <w:r w:rsidRPr="00950650">
        <w:rPr>
          <w:lang w:val="sq-AL"/>
        </w:rPr>
        <w:t>Shërbimet e shëndetit mendor në rrethe;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4. </w:t>
      </w:r>
      <w:r w:rsidRPr="00950650">
        <w:rPr>
          <w:lang w:val="sq-AL"/>
        </w:rPr>
        <w:t>Shërbimi i psikiatrisë Shkodër;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5. </w:t>
      </w:r>
      <w:r w:rsidRPr="00950650">
        <w:rPr>
          <w:lang w:val="sq-AL"/>
        </w:rPr>
        <w:t>Qendra Kombëtare e Riaftësimit, Mirërritjes dhe Zhvillimit të Fëmijëve;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6. </w:t>
      </w:r>
      <w:r w:rsidRPr="00950650">
        <w:rPr>
          <w:lang w:val="sq-AL"/>
        </w:rPr>
        <w:t>Shërbimi kombëtar i transfuzionit;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7. </w:t>
      </w:r>
      <w:r w:rsidRPr="00950650">
        <w:rPr>
          <w:lang w:val="sq-AL"/>
        </w:rPr>
        <w:t>Ofiçina elektro-mjekësore;</w:t>
      </w:r>
    </w:p>
    <w:p w:rsidR="00B33FD8" w:rsidRPr="00950650" w:rsidRDefault="00B33FD8" w:rsidP="00B33FD8">
      <w:pPr>
        <w:pStyle w:val="Paragrafi0"/>
        <w:rPr>
          <w:lang w:val="sq-AL"/>
        </w:rPr>
      </w:pPr>
      <w:r>
        <w:rPr>
          <w:lang w:val="sq-AL"/>
        </w:rPr>
        <w:t xml:space="preserve">8. </w:t>
      </w:r>
      <w:r w:rsidRPr="00950650">
        <w:rPr>
          <w:lang w:val="sq-AL"/>
        </w:rPr>
        <w:t>Njësia e transportit me helikopterë.</w:t>
      </w:r>
    </w:p>
    <w:p w:rsidR="00B33FD8" w:rsidRPr="00950650" w:rsidRDefault="00B33FD8" w:rsidP="00B33FD8">
      <w:pPr>
        <w:pStyle w:val="Paragrafi0"/>
        <w:rPr>
          <w:lang w:val="sq-AL"/>
        </w:rPr>
      </w:pPr>
    </w:p>
    <w:p w:rsidR="00B33FD8" w:rsidRPr="00950650" w:rsidRDefault="00B33FD8" w:rsidP="00B33FD8">
      <w:pPr>
        <w:pStyle w:val="Paragrafi0"/>
        <w:rPr>
          <w:lang w:val="sq-AL"/>
        </w:rPr>
      </w:pPr>
    </w:p>
    <w:p w:rsidR="00B33FD8" w:rsidRPr="00950650" w:rsidRDefault="00B33FD8" w:rsidP="00B33FD8">
      <w:pPr>
        <w:pStyle w:val="Paragrafi0"/>
        <w:rPr>
          <w:lang w:val="sq-AL"/>
        </w:rPr>
      </w:pPr>
    </w:p>
    <w:p w:rsidR="00B33FD8" w:rsidRDefault="00B33FD8" w:rsidP="00B33FD8">
      <w:pPr>
        <w:pStyle w:val="Paragrafi0"/>
        <w:rPr>
          <w:lang w:val="sq-AL"/>
        </w:rPr>
      </w:pPr>
    </w:p>
    <w:p w:rsidR="00B33FD8" w:rsidRDefault="00B33FD8" w:rsidP="00B33FD8">
      <w:pPr>
        <w:pStyle w:val="Paragrafi0"/>
        <w:rPr>
          <w:i/>
          <w:sz w:val="20"/>
          <w:lang w:val="sq-AL"/>
        </w:rPr>
      </w:pPr>
    </w:p>
    <w:p w:rsidR="00B33FD8" w:rsidRDefault="00B33FD8" w:rsidP="00B33FD8">
      <w:pPr>
        <w:pStyle w:val="Paragrafi0"/>
        <w:rPr>
          <w:i/>
          <w:sz w:val="20"/>
          <w:lang w:val="sq-AL"/>
        </w:rPr>
      </w:pPr>
    </w:p>
    <w:p w:rsidR="00B33FD8" w:rsidRDefault="00B33FD8" w:rsidP="00B33FD8">
      <w:pPr>
        <w:pStyle w:val="Paragrafi0"/>
        <w:rPr>
          <w:i/>
          <w:sz w:val="20"/>
          <w:lang w:val="sq-AL"/>
        </w:rPr>
      </w:pPr>
    </w:p>
    <w:p w:rsidR="00B33FD8" w:rsidRDefault="00B33FD8" w:rsidP="00B33FD8">
      <w:pPr>
        <w:pStyle w:val="Paragrafi0"/>
        <w:rPr>
          <w:i/>
          <w:sz w:val="20"/>
          <w:lang w:val="sq-AL"/>
        </w:rPr>
      </w:pPr>
    </w:p>
    <w:p w:rsidR="00B33FD8" w:rsidRDefault="00B33FD8" w:rsidP="00B33FD8">
      <w:pPr>
        <w:pStyle w:val="Paragrafi0"/>
        <w:rPr>
          <w:sz w:val="20"/>
          <w:lang w:val="sq-AL"/>
        </w:rPr>
        <w:sectPr w:rsidR="00B33FD8" w:rsidSect="00B33FD8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1209"/>
          <w:cols w:space="720"/>
          <w:docGrid w:linePitch="360"/>
        </w:sectPr>
      </w:pPr>
    </w:p>
    <w:p w:rsidR="00B33FD8" w:rsidRPr="001D1C5F" w:rsidRDefault="00B33FD8" w:rsidP="00B33FD8">
      <w:pPr>
        <w:pStyle w:val="TitulliNr"/>
      </w:pPr>
      <w:r>
        <w:lastRenderedPageBreak/>
        <w:t>SHTOJCA 2</w:t>
      </w:r>
    </w:p>
    <w:p w:rsidR="00B33FD8" w:rsidRDefault="00B33FD8" w:rsidP="00B33FD8">
      <w:pPr>
        <w:pStyle w:val="Paragrafi0"/>
        <w:rPr>
          <w:i/>
          <w:sz w:val="20"/>
          <w:lang w:val="sq-AL"/>
        </w:rPr>
      </w:pPr>
    </w:p>
    <w:p w:rsidR="00B33FD8" w:rsidRPr="001D1C5F" w:rsidRDefault="00B33FD8" w:rsidP="00B33FD8">
      <w:pPr>
        <w:pStyle w:val="Paragrafi0"/>
        <w:rPr>
          <w:i/>
          <w:sz w:val="20"/>
          <w:lang w:val="sq-AL"/>
        </w:rPr>
      </w:pPr>
      <w:r w:rsidRPr="001D1C5F">
        <w:rPr>
          <w:i/>
          <w:sz w:val="20"/>
          <w:lang w:val="sq-AL"/>
        </w:rPr>
        <w:t>Në mijë lekë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785"/>
        <w:gridCol w:w="2206"/>
        <w:gridCol w:w="1721"/>
        <w:gridCol w:w="1339"/>
        <w:gridCol w:w="1607"/>
        <w:gridCol w:w="1607"/>
        <w:gridCol w:w="1745"/>
        <w:gridCol w:w="2166"/>
      </w:tblGrid>
      <w:tr w:rsidR="00B33FD8" w:rsidRPr="0015289A" w:rsidTr="00B33FD8">
        <w:tc>
          <w:tcPr>
            <w:tcW w:w="298" w:type="pct"/>
            <w:vMerge w:val="restart"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15289A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837" w:type="pct"/>
            <w:vMerge w:val="restart"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15289A">
              <w:rPr>
                <w:b/>
                <w:sz w:val="14"/>
                <w:szCs w:val="14"/>
              </w:rPr>
              <w:t>Institucioni dytësor</w:t>
            </w:r>
          </w:p>
        </w:tc>
        <w:tc>
          <w:tcPr>
            <w:tcW w:w="3865" w:type="pct"/>
            <w:gridSpan w:val="6"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15289A">
              <w:rPr>
                <w:b/>
                <w:sz w:val="14"/>
                <w:szCs w:val="14"/>
              </w:rPr>
              <w:t>Buxheti 2010</w:t>
            </w:r>
          </w:p>
        </w:tc>
      </w:tr>
      <w:tr w:rsidR="00B33FD8" w:rsidRPr="0015289A" w:rsidTr="00B33FD8">
        <w:tc>
          <w:tcPr>
            <w:tcW w:w="298" w:type="pct"/>
            <w:vMerge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37" w:type="pct"/>
            <w:vMerge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15289A">
              <w:rPr>
                <w:b/>
                <w:sz w:val="14"/>
                <w:szCs w:val="14"/>
              </w:rPr>
              <w:t>Numri plan i punonjësve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15289A">
              <w:rPr>
                <w:b/>
                <w:sz w:val="14"/>
                <w:szCs w:val="14"/>
              </w:rPr>
              <w:t>600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15289A">
              <w:rPr>
                <w:b/>
                <w:sz w:val="14"/>
                <w:szCs w:val="14"/>
              </w:rPr>
              <w:t>601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15289A">
              <w:rPr>
                <w:b/>
                <w:sz w:val="14"/>
                <w:szCs w:val="14"/>
              </w:rPr>
              <w:t>602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15289A">
              <w:rPr>
                <w:b/>
                <w:sz w:val="14"/>
                <w:szCs w:val="14"/>
              </w:rPr>
              <w:t>Rezervë e pashpërndarë</w:t>
            </w: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15289A">
              <w:rPr>
                <w:b/>
                <w:sz w:val="14"/>
                <w:szCs w:val="14"/>
              </w:rPr>
              <w:t>Totali i shpenzimeve korrente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Berat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415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204,200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32,450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145,900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382,550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Bulqizë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108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54,500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8,700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25,000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88,200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 xml:space="preserve">Delvinë 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32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16,550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2,650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6,800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26,000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Devoll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54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27,500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4,350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17,300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49,150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5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Dibër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389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190,250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30,250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122,800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343,300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Elbasan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661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298,300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47,450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162,700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508,450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7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Fier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530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243,550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38,730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192,400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474,680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8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Gramsh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169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81,000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12,900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43,850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137,750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9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Gjirokastër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242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123,100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1,960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102,100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227,160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10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Has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43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21,900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3,500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14,000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39,400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11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Kavajë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170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76,500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12,150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34,600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123,250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12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Kolonjë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142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67,500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10,750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24,200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102,450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13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Korçë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609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287,600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45,700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205,000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538,300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14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Krujë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192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95,200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15,140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34,600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144,940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15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Kuçovë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78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40,500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6,440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13,200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60,140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Kukës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325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157,250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25,000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78,700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260,950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17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Laç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101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51,000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8,100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28,850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87,950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18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Lezhë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278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131,200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20,900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91,300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243,400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19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Librazhd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219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106,300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16,900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45,100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168,300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20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Lushnjë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315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155,700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24,750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96,000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276,450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21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Malësi e Madhe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17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9,500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1,500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6,300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17,300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22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Mallakastër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40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20,000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3,200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11,500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34,700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23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Mat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216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105,250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16,700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50,900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172,850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24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Mirditë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221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103,300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16,400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34,600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154,300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25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Peqin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30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15,000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2,380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11,500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28,880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26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Përmet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134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60,900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9,700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28,800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99,400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27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Pogradec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263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127,800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20,300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69,600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217,700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28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Pukë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167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85,350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13,580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42,500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141,430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29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Sarandë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202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98,000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15,580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51,000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164,580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30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Skrapar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146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61,500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9,780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19,700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90,980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31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Shkodër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807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381,200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60,600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176,000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617,800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32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Tepelenë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175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83,900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13,340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28,800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126,040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33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QSUT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2,685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1,315,000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209,100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2,632,000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4,156,100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34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Mat nr.1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378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177,900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28,250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171,000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377,150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35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Mat nr.2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281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147,300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23,420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127,000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297,720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36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Sanatoriumi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299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142,900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22,700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193,000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358,600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37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Tropojë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168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74,900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11,900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35,000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121,800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38</w:t>
            </w: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Vlorë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587</w:t>
            </w: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271,300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43,100</w:t>
            </w: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158,000</w:t>
            </w: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472,400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7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Rezervë e pashpërndarë</w:t>
            </w:r>
          </w:p>
        </w:tc>
        <w:tc>
          <w:tcPr>
            <w:tcW w:w="653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0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767,500</w:t>
            </w:r>
          </w:p>
        </w:tc>
        <w:tc>
          <w:tcPr>
            <w:tcW w:w="822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  <w:r w:rsidRPr="0015289A">
              <w:rPr>
                <w:sz w:val="14"/>
                <w:szCs w:val="14"/>
              </w:rPr>
              <w:t>767,500</w:t>
            </w:r>
          </w:p>
        </w:tc>
      </w:tr>
      <w:tr w:rsidR="00B33FD8" w:rsidRPr="0015289A" w:rsidTr="00B33FD8">
        <w:tc>
          <w:tcPr>
            <w:tcW w:w="298" w:type="pct"/>
          </w:tcPr>
          <w:p w:rsidR="00B33FD8" w:rsidRPr="0015289A" w:rsidRDefault="00B33FD8" w:rsidP="00B33FD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7" w:type="pct"/>
          </w:tcPr>
          <w:p w:rsidR="00B33FD8" w:rsidRPr="00480754" w:rsidRDefault="00B33FD8" w:rsidP="00B33FD8">
            <w:pPr>
              <w:pStyle w:val="Tabele"/>
              <w:rPr>
                <w:b/>
                <w:sz w:val="14"/>
                <w:szCs w:val="14"/>
              </w:rPr>
            </w:pPr>
            <w:r w:rsidRPr="00480754">
              <w:rPr>
                <w:b/>
                <w:sz w:val="14"/>
                <w:szCs w:val="14"/>
              </w:rPr>
              <w:t xml:space="preserve">Totali </w:t>
            </w:r>
          </w:p>
        </w:tc>
        <w:tc>
          <w:tcPr>
            <w:tcW w:w="653" w:type="pct"/>
          </w:tcPr>
          <w:p w:rsidR="00B33FD8" w:rsidRPr="00480754" w:rsidRDefault="00B33FD8" w:rsidP="00B33FD8">
            <w:pPr>
              <w:pStyle w:val="Tabele"/>
              <w:rPr>
                <w:b/>
                <w:sz w:val="14"/>
                <w:szCs w:val="14"/>
              </w:rPr>
            </w:pPr>
            <w:r w:rsidRPr="00480754">
              <w:rPr>
                <w:b/>
                <w:sz w:val="14"/>
                <w:szCs w:val="14"/>
              </w:rPr>
              <w:t>11,888</w:t>
            </w:r>
          </w:p>
        </w:tc>
        <w:tc>
          <w:tcPr>
            <w:tcW w:w="508" w:type="pct"/>
          </w:tcPr>
          <w:p w:rsidR="00B33FD8" w:rsidRPr="00480754" w:rsidRDefault="00B33FD8" w:rsidP="00B33FD8">
            <w:pPr>
              <w:pStyle w:val="Tabele"/>
              <w:rPr>
                <w:b/>
                <w:sz w:val="14"/>
                <w:szCs w:val="14"/>
              </w:rPr>
            </w:pPr>
            <w:r w:rsidRPr="00480754">
              <w:rPr>
                <w:b/>
                <w:sz w:val="14"/>
                <w:szCs w:val="14"/>
              </w:rPr>
              <w:t>5,710,600</w:t>
            </w:r>
          </w:p>
        </w:tc>
        <w:tc>
          <w:tcPr>
            <w:tcW w:w="610" w:type="pct"/>
          </w:tcPr>
          <w:p w:rsidR="00B33FD8" w:rsidRPr="00480754" w:rsidRDefault="00B33FD8" w:rsidP="00B33FD8">
            <w:pPr>
              <w:pStyle w:val="Tabele"/>
              <w:rPr>
                <w:b/>
                <w:sz w:val="14"/>
                <w:szCs w:val="14"/>
              </w:rPr>
            </w:pPr>
            <w:r w:rsidRPr="00480754">
              <w:rPr>
                <w:b/>
                <w:sz w:val="14"/>
                <w:szCs w:val="14"/>
              </w:rPr>
              <w:t>890,300</w:t>
            </w:r>
          </w:p>
        </w:tc>
        <w:tc>
          <w:tcPr>
            <w:tcW w:w="610" w:type="pct"/>
          </w:tcPr>
          <w:p w:rsidR="00B33FD8" w:rsidRPr="00480754" w:rsidRDefault="00B33FD8" w:rsidP="00B33FD8">
            <w:pPr>
              <w:pStyle w:val="Tabele"/>
              <w:rPr>
                <w:b/>
                <w:sz w:val="14"/>
                <w:szCs w:val="14"/>
              </w:rPr>
            </w:pPr>
            <w:r w:rsidRPr="00480754">
              <w:rPr>
                <w:b/>
                <w:sz w:val="14"/>
                <w:szCs w:val="14"/>
              </w:rPr>
              <w:t>5,331,600</w:t>
            </w:r>
          </w:p>
        </w:tc>
        <w:tc>
          <w:tcPr>
            <w:tcW w:w="662" w:type="pct"/>
          </w:tcPr>
          <w:p w:rsidR="00B33FD8" w:rsidRPr="00480754" w:rsidRDefault="00B33FD8" w:rsidP="00B33FD8">
            <w:pPr>
              <w:pStyle w:val="Tabele"/>
              <w:rPr>
                <w:b/>
                <w:sz w:val="14"/>
                <w:szCs w:val="14"/>
              </w:rPr>
            </w:pPr>
            <w:r w:rsidRPr="00480754">
              <w:rPr>
                <w:b/>
                <w:sz w:val="14"/>
                <w:szCs w:val="14"/>
              </w:rPr>
              <w:t>767,500</w:t>
            </w:r>
          </w:p>
        </w:tc>
        <w:tc>
          <w:tcPr>
            <w:tcW w:w="822" w:type="pct"/>
          </w:tcPr>
          <w:p w:rsidR="00B33FD8" w:rsidRPr="00480754" w:rsidRDefault="00B33FD8" w:rsidP="00B33FD8">
            <w:pPr>
              <w:pStyle w:val="Tabele"/>
              <w:rPr>
                <w:b/>
                <w:sz w:val="14"/>
                <w:szCs w:val="14"/>
              </w:rPr>
            </w:pPr>
            <w:r w:rsidRPr="00480754">
              <w:rPr>
                <w:b/>
                <w:sz w:val="14"/>
                <w:szCs w:val="14"/>
              </w:rPr>
              <w:t>12,700,000</w:t>
            </w:r>
          </w:p>
        </w:tc>
      </w:tr>
    </w:tbl>
    <w:p w:rsidR="00B33FD8" w:rsidRDefault="00B33FD8" w:rsidP="00B33FD8">
      <w:pPr>
        <w:pStyle w:val="Paragrafi0"/>
        <w:rPr>
          <w:b/>
          <w:sz w:val="16"/>
          <w:szCs w:val="16"/>
          <w:lang w:val="sq-AL"/>
        </w:rPr>
        <w:sectPr w:rsidR="00B33FD8" w:rsidSect="00B33FD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016606" w:rsidRDefault="00016606" w:rsidP="00B33FD8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A3D0D">
      <w:r>
        <w:separator/>
      </w:r>
    </w:p>
  </w:endnote>
  <w:endnote w:type="continuationSeparator" w:id="0">
    <w:p w:rsidR="00000000" w:rsidRDefault="007A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FD8" w:rsidRDefault="00B33FD8" w:rsidP="00B33F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FD8" w:rsidRDefault="00B33FD8" w:rsidP="00B33FD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FD8" w:rsidRDefault="00B33FD8" w:rsidP="00B33F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3D0D">
      <w:rPr>
        <w:rStyle w:val="PageNumber"/>
        <w:noProof/>
      </w:rPr>
      <w:t>1212</w:t>
    </w:r>
    <w:r>
      <w:rPr>
        <w:rStyle w:val="PageNumber"/>
      </w:rPr>
      <w:fldChar w:fldCharType="end"/>
    </w:r>
  </w:p>
  <w:p w:rsidR="00B33FD8" w:rsidRDefault="00B33FD8" w:rsidP="00B33FD8">
    <w:pPr>
      <w:pStyle w:val="Footer"/>
      <w:ind w:right="360" w:firstLine="360"/>
      <w:jc w:val="right"/>
    </w:pPr>
  </w:p>
  <w:p w:rsidR="00B33FD8" w:rsidRDefault="00B33F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A3D0D">
      <w:r>
        <w:separator/>
      </w:r>
    </w:p>
  </w:footnote>
  <w:footnote w:type="continuationSeparator" w:id="0">
    <w:p w:rsidR="00000000" w:rsidRDefault="007A3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3FD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3D0D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3FD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93BA3D-0A9B-4DA9-9E5B-48B300EA0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FD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unhideWhenUsed/>
    <w:rsid w:val="00B33F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33FD8"/>
    <w:rPr>
      <w:rFonts w:eastAsia="MS Mincho"/>
      <w:sz w:val="24"/>
      <w:szCs w:val="24"/>
      <w:lang w:val="en-US" w:eastAsia="en-US" w:bidi="ar-SA"/>
    </w:rPr>
  </w:style>
  <w:style w:type="table" w:styleId="TableGrid">
    <w:name w:val="Table Grid"/>
    <w:basedOn w:val="TableNormal"/>
    <w:rsid w:val="00B33FD8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33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1643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