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773" w:rsidRPr="00DE4A0C" w:rsidRDefault="00522773" w:rsidP="0052277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4A0C">
        <w:rPr>
          <w:sz w:val="21"/>
          <w:szCs w:val="21"/>
          <w:lang w:val="sq-AL"/>
        </w:rPr>
        <w:t>VENDIM</w:t>
      </w:r>
    </w:p>
    <w:p w:rsidR="00522773" w:rsidRPr="00DE4A0C" w:rsidRDefault="00522773" w:rsidP="00522773">
      <w:pPr>
        <w:pStyle w:val="NumriData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Nr.260, datë 24.2.2010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</w:p>
    <w:p w:rsidR="00522773" w:rsidRPr="00DE4A0C" w:rsidRDefault="00522773" w:rsidP="00522773">
      <w:pPr>
        <w:pStyle w:val="Titull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PËR METODIKËN E LLOGARITJES SË MASËS SË QIRASË, KUR BANESAT SOCIALE ME QIRA FINANCOHEN NGA BUXHETI I SHTETIT OSE BUXHETI I BASHKIVE APO NGA KOMBINIMI I TË DYJAVE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Në mbështetje të nenit 100 të Kushtetutës dhe të pikës 1 të nenit 11 të ligjit nr.9232, datë 13.5.2004 “Për programet sociale për strehimin e banorëve të zonave urbane”, të ndryshuar, me propozimin e Ministrit të Punëve Publike, Transportit dhe Telekomunikacionit, Këshilli i Ministrave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</w:p>
    <w:p w:rsidR="00522773" w:rsidRPr="00DE4A0C" w:rsidRDefault="00522773" w:rsidP="00522773">
      <w:pPr>
        <w:pStyle w:val="VENDOSI0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VENDOSI: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1. Për llogaritjen e masës së qirasë, për banesat sociale me qira, që sigurohen nëpërmjet ndërtimit të banesave të reja, në koston e ndërtimit përfshihen të gjitha shpenzimet e kryera për ndërtimin e ndërtesës së banimit, si: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a) vlera e investimit për ndërtimin e ndërtesës;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vlera e plotë e projektit teknik;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c) kostoja e blerjes së tokës, kur ajo nuk është pronë e bashkisë;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ç) vlera e investimit për lirimin e sheshit të ndërtimit;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d) vlera e mbikëqyrjes së punimeve;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dh) taksat, tatimet dhe tarifat e aplikueshme gjatë ndërtimit të objektit;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e) kostot e menaxhimit të zbatimit të projektit;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ë) kostot për kolaudimin dhe tarifën e regjistrimit të pronës në Zyrën e Regjistrimit të Pasurive të Paluajtshme (ZRPP).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2. Në koston e ndërtimit nuk përfshihen: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a) vlera e truallit, kur investimi është bërë në truall, pronë e bashkisë;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investimet për lidhjen me rrjetin kryesor të infrastrukturës, si ujësjellës, kanalizime, telefoni, energji elektrike;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c) vlera e investimit për katet e para, kur këto nuk janë të parashikuara për banesa sociale;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ç) taksat, tatimet dhe tarifat vendore, të cilat, për projektin në fjalë, mund të jenë konsideruar, si kontribut i bashkisë.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3. Për banesat sociale, që blihen në treg, masa e qirasë llogaritet në bazë të vlerës së blerjes së banesës në treg. Në këtë vlerë përfshihen: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a) vlera e investimit për blerjen e banesës;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shpenzimet për riparime;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c) shpenzimet administrative të kryera për blerjen e banesës;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ç) kostoja për regjistrimin e pronës në ZRPP;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d) taksat dhe tarifat e aplikueshme;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dh) çdo shpenzim tjetër i paparashikuar.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4. Shumatorja e të dhënave, sipas pikave 1 e 2 të këtij vendimi, pjesëtuar në mënyrë proporcionale për çdo njësi banimi, sipas përqindjes që zë sipërfaqja e çdo apartamenti ndaj sipërfaqes së përgjithshme të ndërtimit të objektit të banimit, përdoret për llogaritjen e nivelit maksimal të qirasë, sipas formulës, dhënë në aneksin A, që i bashkëlidhet ligjit nr.9232, datë 13.5.2004, të ndryshuar.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5. Për llogaritjen e nivelit maksimal të qirasë, sipas pikave 4 e 6 të këtij vendimi, jepet shembulli, si më poshtë vijon: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a) Kostoja e përgjithshme e ndërtimit sipas pikës 1 të këtij vendimi, 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 = 95,155,001.00 lekë;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Sipërfaqja e përgjithshme e ndërtimit: S = 3,370 m</w:t>
      </w:r>
      <w:r w:rsidRPr="00DE4A0C">
        <w:rPr>
          <w:sz w:val="21"/>
          <w:szCs w:val="21"/>
          <w:vertAlign w:val="superscript"/>
          <w:lang w:val="sq-AL"/>
        </w:rPr>
        <w:t>2</w:t>
      </w:r>
      <w:r w:rsidRPr="00DE4A0C">
        <w:rPr>
          <w:sz w:val="21"/>
          <w:szCs w:val="21"/>
          <w:lang w:val="sq-AL"/>
        </w:rPr>
        <w:t>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c) Sipërfaqja e apartamentit tip 1: S1 = 55.25 m</w:t>
      </w:r>
      <w:r w:rsidRPr="00DE4A0C">
        <w:rPr>
          <w:sz w:val="21"/>
          <w:szCs w:val="21"/>
          <w:vertAlign w:val="superscript"/>
          <w:lang w:val="sq-AL"/>
        </w:rPr>
        <w:t>2</w:t>
      </w:r>
      <w:r w:rsidRPr="00DE4A0C">
        <w:rPr>
          <w:sz w:val="21"/>
          <w:szCs w:val="21"/>
          <w:lang w:val="sq-AL"/>
        </w:rPr>
        <w:t>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ç) Përqindja që zë sipërfaqja e apartamentit ndaj totalit P = 55.25/3,370 = 1.63%;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d) Kostoja e apartamentit tip 1: K</w:t>
      </w:r>
      <w:r w:rsidRPr="00DE4A0C">
        <w:rPr>
          <w:sz w:val="21"/>
          <w:szCs w:val="21"/>
          <w:vertAlign w:val="subscript"/>
          <w:lang w:val="sq-AL"/>
        </w:rPr>
        <w:t>S1</w:t>
      </w:r>
      <w:r w:rsidRPr="00DE4A0C">
        <w:rPr>
          <w:sz w:val="21"/>
          <w:szCs w:val="21"/>
          <w:lang w:val="sq-AL"/>
        </w:rPr>
        <w:t xml:space="preserve"> = a x d = 95,155,001 x 1.63% = 1,522,480 lekë;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dh) Qiraja mujore maksimale: Q = </w:t>
      </w:r>
      <w:r w:rsidRPr="00DE4A0C">
        <w:rPr>
          <w:sz w:val="21"/>
          <w:szCs w:val="21"/>
          <w:u w:val="single"/>
          <w:lang w:val="sq-AL"/>
        </w:rPr>
        <w:t>K</w:t>
      </w:r>
      <w:r w:rsidRPr="00DE4A0C">
        <w:rPr>
          <w:sz w:val="21"/>
          <w:szCs w:val="21"/>
          <w:u w:val="single"/>
          <w:vertAlign w:val="subscript"/>
          <w:lang w:val="sq-AL"/>
        </w:rPr>
        <w:t>S</w:t>
      </w:r>
      <w:r w:rsidRPr="00DE4A0C">
        <w:rPr>
          <w:sz w:val="21"/>
          <w:szCs w:val="21"/>
          <w:u w:val="single"/>
          <w:lang w:val="sq-AL"/>
        </w:rPr>
        <w:t>l x 0.04</w:t>
      </w:r>
      <w:r w:rsidRPr="00DE4A0C">
        <w:rPr>
          <w:sz w:val="21"/>
          <w:szCs w:val="21"/>
          <w:lang w:val="sq-AL"/>
        </w:rPr>
        <w:t xml:space="preserve"> = Lek 5,170.00</w:t>
      </w:r>
    </w:p>
    <w:p w:rsidR="00522773" w:rsidRPr="00DE4A0C" w:rsidRDefault="00522773" w:rsidP="00522773">
      <w:pPr>
        <w:pStyle w:val="Paragrafi0"/>
        <w:ind w:firstLine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lastRenderedPageBreak/>
        <w:t xml:space="preserve">                                                                  12                                              </w:t>
      </w:r>
    </w:p>
    <w:p w:rsidR="00522773" w:rsidRDefault="00522773" w:rsidP="00522773">
      <w:pPr>
        <w:pStyle w:val="Paragrafi0"/>
        <w:rPr>
          <w:sz w:val="21"/>
          <w:szCs w:val="21"/>
          <w:lang w:val="sq-AL"/>
        </w:rPr>
      </w:pP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6. E njëjta procedurë sipas pikës 5 të këtij vendimi, ndiqet edhe për llogaritjen e qirasë për objekte të dala jashtë funksionit, të transformuara në banesa sociale.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Në këtë rast, llogaritja e kostos bëhet në bazë të: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a) vlerës kontabël të objektit;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kostove të investimit për transformimin në banesë sociale;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c) tarifës për regjistrimin e pasurisë.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7. Në rastin kur në katet e para të objektit të ndërtuar janë parashikuar mjedise shërbimi, qiraja e tyre, në varësi të destinacionit, përcaktohet sipas nivelit të qirave të objekteve të ngjashme në treg.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8. Niveli minimal i qirasë llogaritet sa 50 për qind e nivelit maksimal të qirasë. Për familjet sipas shkronjave “d” e “f” të nenit 5 të ligjit nr.9232, datë 13.5.2004, të ndryshuar, niveli minimal i qirasë llogaritet sa 25 për qind e qirasë maksimale.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9. Për çdo objekt të ri që ndërtohet apo blihet në treg, masa e qirasë llogaritet vetëm një herë dhe miratohet me vendim të këshillit bashkiak. Ky nivel qiraje përdoret deri në fund të muajit janar të vitit pasardhës. Çdo vit niveli i qirasë së miratuar nga këshilli bashkiak shumëzohet me indeksin e çmimeve të konsumit dhe miratohet nga këshilli bashkiak. Kur në objekt janë kryer investime për riparime apo rinesime, që nuk bëjnë pjesë në mirëmbajtjen rutinë, kostot e investimit i shtohen kostos aktuale të banesës. Me kosto aktuale, në kuptim të këtij vendimi, nënkuptohet kostoja fillestare e shumëzuar çdo vit me indeksin e çmimeve të konsumit.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10. Për çdo njësi banimi, zyrat përkatëse në bashki mbajnë evidenca të plota, sipas formularit tip, me shpjegimet përkatëse, që i bashkëlidhen këtij vendimi.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11. Të ardhurat, që mblidhen nga qiratë, derdhen në llogari të veçantë. Këshlli bashkiak vendos për të çelur një llogari të veçantë në një bankë të nivelit të dytë ose në degën e thesarit, duke përcaktuar, për çdo rast, përgjegjësitë e entit menaxhues dhe të strukturave përkatëse në bashki, për mënyrën e përdorimit, të raportimit e të kontrollit të përdorimit të këtyre të ardhurave.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12. Ngarkohen organet e qeverisjes vendore për zbatimin e këtij vendimi.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Ky vendim hyn në fuqi pas botimit në Fletoren Zyrtare.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</w:p>
    <w:p w:rsidR="00522773" w:rsidRPr="00DE4A0C" w:rsidRDefault="00522773" w:rsidP="00522773">
      <w:pPr>
        <w:pStyle w:val="Autoriteti"/>
        <w:keepNext w:val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Kryeministri</w:t>
      </w:r>
    </w:p>
    <w:p w:rsidR="00522773" w:rsidRPr="00DE4A0C" w:rsidRDefault="00522773" w:rsidP="00522773">
      <w:pPr>
        <w:pStyle w:val="AutoritetiEmer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Sali Berisha </w:t>
      </w:r>
    </w:p>
    <w:p w:rsidR="00522773" w:rsidRPr="00DE4A0C" w:rsidRDefault="00522773" w:rsidP="00522773">
      <w:pPr>
        <w:pStyle w:val="Paragrafi0"/>
        <w:ind w:firstLine="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Formulari tip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</w:p>
    <w:tbl>
      <w:tblPr>
        <w:tblStyle w:val="TableGrid"/>
        <w:tblW w:w="8878" w:type="dxa"/>
        <w:jc w:val="center"/>
        <w:tblLook w:val="01E0" w:firstRow="1" w:lastRow="1" w:firstColumn="1" w:lastColumn="1" w:noHBand="0" w:noVBand="0"/>
      </w:tblPr>
      <w:tblGrid>
        <w:gridCol w:w="495"/>
        <w:gridCol w:w="1241"/>
        <w:gridCol w:w="1281"/>
        <w:gridCol w:w="369"/>
        <w:gridCol w:w="648"/>
        <w:gridCol w:w="629"/>
        <w:gridCol w:w="288"/>
        <w:gridCol w:w="1047"/>
        <w:gridCol w:w="899"/>
        <w:gridCol w:w="824"/>
        <w:gridCol w:w="21"/>
        <w:gridCol w:w="1136"/>
      </w:tblGrid>
      <w:tr w:rsidR="00522773" w:rsidRPr="00DC63D2" w:rsidTr="00522773">
        <w:trPr>
          <w:jc w:val="center"/>
        </w:trPr>
        <w:tc>
          <w:tcPr>
            <w:tcW w:w="8878" w:type="dxa"/>
            <w:gridSpan w:val="12"/>
          </w:tcPr>
          <w:p w:rsidR="00522773" w:rsidRPr="00DC63D2" w:rsidRDefault="00522773" w:rsidP="00522773">
            <w:pPr>
              <w:pStyle w:val="Tabele"/>
              <w:widowControl w:val="0"/>
              <w:rPr>
                <w:b/>
                <w:sz w:val="18"/>
                <w:szCs w:val="18"/>
                <w:lang w:val="sq-AL"/>
              </w:rPr>
            </w:pPr>
            <w:r w:rsidRPr="00DC63D2">
              <w:rPr>
                <w:b/>
                <w:sz w:val="18"/>
                <w:szCs w:val="18"/>
                <w:lang w:val="sq-AL"/>
              </w:rPr>
              <w:t>BASHKIA</w:t>
            </w:r>
          </w:p>
        </w:tc>
      </w:tr>
      <w:tr w:rsidR="00522773" w:rsidRPr="00DC63D2" w:rsidTr="00522773">
        <w:trPr>
          <w:jc w:val="center"/>
        </w:trPr>
        <w:tc>
          <w:tcPr>
            <w:tcW w:w="3561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Data</w:t>
            </w:r>
          </w:p>
        </w:tc>
        <w:tc>
          <w:tcPr>
            <w:tcW w:w="1344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3225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Sipërfaqja totale e ndërtimit (vetëm për njësitë e banimit)</w:t>
            </w:r>
          </w:p>
        </w:tc>
        <w:tc>
          <w:tcPr>
            <w:tcW w:w="748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jc w:val="center"/>
              <w:rPr>
                <w:sz w:val="18"/>
                <w:szCs w:val="18"/>
                <w:lang w:val="sq-AL"/>
              </w:rPr>
            </w:pPr>
          </w:p>
        </w:tc>
      </w:tr>
      <w:tr w:rsidR="00522773" w:rsidRPr="00DC63D2" w:rsidTr="00522773">
        <w:trPr>
          <w:jc w:val="center"/>
        </w:trPr>
        <w:tc>
          <w:tcPr>
            <w:tcW w:w="3561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Nr. i pronës</w:t>
            </w:r>
          </w:p>
        </w:tc>
        <w:tc>
          <w:tcPr>
            <w:tcW w:w="1344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</w:p>
        </w:tc>
        <w:tc>
          <w:tcPr>
            <w:tcW w:w="3225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Sipërfaqja totale e banimit (m</w:t>
            </w:r>
            <w:r w:rsidRPr="00DC63D2">
              <w:rPr>
                <w:sz w:val="18"/>
                <w:szCs w:val="18"/>
                <w:vertAlign w:val="superscript"/>
                <w:lang w:val="sq-AL"/>
              </w:rPr>
              <w:t>2</w:t>
            </w:r>
            <w:r w:rsidRPr="00DC63D2">
              <w:rPr>
                <w:sz w:val="18"/>
                <w:szCs w:val="18"/>
                <w:lang w:val="sq-AL"/>
              </w:rPr>
              <w:t>)</w:t>
            </w:r>
          </w:p>
        </w:tc>
        <w:tc>
          <w:tcPr>
            <w:tcW w:w="748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</w:p>
        </w:tc>
      </w:tr>
      <w:tr w:rsidR="00522773" w:rsidRPr="00DC63D2" w:rsidTr="00522773">
        <w:trPr>
          <w:jc w:val="center"/>
        </w:trPr>
        <w:tc>
          <w:tcPr>
            <w:tcW w:w="3561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Enti menaxhues</w:t>
            </w:r>
          </w:p>
        </w:tc>
        <w:tc>
          <w:tcPr>
            <w:tcW w:w="1344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</w:p>
        </w:tc>
        <w:tc>
          <w:tcPr>
            <w:tcW w:w="3225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Kostoja totale e ndërtimit (lek)</w:t>
            </w:r>
          </w:p>
        </w:tc>
        <w:tc>
          <w:tcPr>
            <w:tcW w:w="748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</w:p>
        </w:tc>
      </w:tr>
      <w:tr w:rsidR="00522773" w:rsidRPr="00DC63D2" w:rsidTr="00522773">
        <w:trPr>
          <w:jc w:val="center"/>
        </w:trPr>
        <w:tc>
          <w:tcPr>
            <w:tcW w:w="3561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Personi përgjegjës i bashkisë</w:t>
            </w:r>
          </w:p>
        </w:tc>
        <w:tc>
          <w:tcPr>
            <w:tcW w:w="1344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</w:p>
        </w:tc>
        <w:tc>
          <w:tcPr>
            <w:tcW w:w="3225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Kosto për njësi për llogaritjen e qirasë lek/m</w:t>
            </w:r>
            <w:r w:rsidRPr="00DC63D2">
              <w:rPr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748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jc w:val="both"/>
              <w:rPr>
                <w:sz w:val="18"/>
                <w:szCs w:val="18"/>
                <w:lang w:val="sq-AL"/>
              </w:rPr>
            </w:pPr>
          </w:p>
        </w:tc>
      </w:tr>
      <w:tr w:rsidR="00522773" w:rsidRPr="00DC63D2" w:rsidTr="00522773">
        <w:trPr>
          <w:jc w:val="center"/>
        </w:trPr>
        <w:tc>
          <w:tcPr>
            <w:tcW w:w="3561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Adresa e objektit</w:t>
            </w:r>
          </w:p>
        </w:tc>
        <w:tc>
          <w:tcPr>
            <w:tcW w:w="1344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3225" w:type="dxa"/>
            <w:gridSpan w:val="4"/>
          </w:tcPr>
          <w:p w:rsidR="00522773" w:rsidRPr="00DC63D2" w:rsidRDefault="00522773" w:rsidP="00522773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  <w:tc>
          <w:tcPr>
            <w:tcW w:w="748" w:type="dxa"/>
            <w:gridSpan w:val="2"/>
          </w:tcPr>
          <w:p w:rsidR="00522773" w:rsidRPr="00DC63D2" w:rsidRDefault="00522773" w:rsidP="00522773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</w:p>
        </w:tc>
      </w:tr>
      <w:tr w:rsidR="00522773" w:rsidRPr="00DC63D2" w:rsidTr="00522773">
        <w:trPr>
          <w:jc w:val="center"/>
        </w:trPr>
        <w:tc>
          <w:tcPr>
            <w:tcW w:w="1839" w:type="dxa"/>
            <w:gridSpan w:val="2"/>
            <w:vAlign w:val="center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C63D2">
              <w:rPr>
                <w:b/>
                <w:sz w:val="18"/>
                <w:szCs w:val="18"/>
                <w:lang w:val="sq-AL"/>
              </w:rPr>
              <w:t>Përcaktimi i qirasë</w:t>
            </w:r>
          </w:p>
        </w:tc>
        <w:tc>
          <w:tcPr>
            <w:tcW w:w="2408" w:type="dxa"/>
            <w:gridSpan w:val="3"/>
            <w:vAlign w:val="center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C63D2">
              <w:rPr>
                <w:b/>
                <w:sz w:val="18"/>
                <w:szCs w:val="18"/>
                <w:lang w:val="sq-AL"/>
              </w:rPr>
              <w:t>Viti</w:t>
            </w:r>
          </w:p>
        </w:tc>
        <w:tc>
          <w:tcPr>
            <w:tcW w:w="4615" w:type="dxa"/>
            <w:gridSpan w:val="7"/>
            <w:vAlign w:val="center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DC63D2">
              <w:rPr>
                <w:b/>
                <w:sz w:val="18"/>
                <w:szCs w:val="18"/>
                <w:lang w:val="sq-AL"/>
              </w:rPr>
              <w:t>Kodi i financës</w:t>
            </w:r>
          </w:p>
        </w:tc>
      </w:tr>
      <w:tr w:rsidR="00522773" w:rsidRPr="00DC63D2" w:rsidTr="00522773">
        <w:trPr>
          <w:jc w:val="center"/>
        </w:trPr>
        <w:tc>
          <w:tcPr>
            <w:tcW w:w="521" w:type="dxa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Nr.</w:t>
            </w:r>
          </w:p>
        </w:tc>
        <w:tc>
          <w:tcPr>
            <w:tcW w:w="1318" w:type="dxa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Tipi i apartamentit (G,1+1,</w:t>
            </w:r>
          </w:p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2+1,3+1)</w:t>
            </w:r>
          </w:p>
        </w:tc>
        <w:tc>
          <w:tcPr>
            <w:tcW w:w="1327" w:type="dxa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Sipërfaqja e ndërtimit që i korrespondon apartamentit (m</w:t>
            </w:r>
            <w:r w:rsidRPr="00DC63D2">
              <w:rPr>
                <w:sz w:val="18"/>
                <w:szCs w:val="18"/>
                <w:vertAlign w:val="superscript"/>
                <w:lang w:val="sq-AL"/>
              </w:rPr>
              <w:t>2</w:t>
            </w:r>
            <w:r w:rsidRPr="00DC63D2">
              <w:rPr>
                <w:sz w:val="18"/>
                <w:szCs w:val="18"/>
                <w:lang w:val="sq-AL"/>
              </w:rPr>
              <w:t>)</w:t>
            </w:r>
          </w:p>
        </w:tc>
        <w:tc>
          <w:tcPr>
            <w:tcW w:w="1081" w:type="dxa"/>
            <w:gridSpan w:val="2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Madhësia e familjes (të rritur</w:t>
            </w:r>
          </w:p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+fëmijë)</w:t>
            </w:r>
          </w:p>
        </w:tc>
        <w:tc>
          <w:tcPr>
            <w:tcW w:w="962" w:type="dxa"/>
            <w:gridSpan w:val="2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Treguesi P</w:t>
            </w:r>
          </w:p>
        </w:tc>
        <w:tc>
          <w:tcPr>
            <w:tcW w:w="1079" w:type="dxa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Qiraja mujore maksimale</w:t>
            </w:r>
          </w:p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(lek)</w:t>
            </w:r>
          </w:p>
        </w:tc>
        <w:tc>
          <w:tcPr>
            <w:tcW w:w="951" w:type="dxa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Të ardhurat neto të familjes</w:t>
            </w:r>
          </w:p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(lek)</w:t>
            </w:r>
          </w:p>
        </w:tc>
        <w:tc>
          <w:tcPr>
            <w:tcW w:w="914" w:type="dxa"/>
            <w:gridSpan w:val="2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Qiraja mujore aktuale</w:t>
            </w:r>
          </w:p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(lek)</w:t>
            </w:r>
          </w:p>
        </w:tc>
        <w:tc>
          <w:tcPr>
            <w:tcW w:w="709" w:type="dxa"/>
          </w:tcPr>
          <w:p w:rsidR="00522773" w:rsidRPr="00DC63D2" w:rsidRDefault="00522773" w:rsidP="00522773">
            <w:pPr>
              <w:pStyle w:val="Paragrafi0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Masa mujore e subvencionit</w:t>
            </w:r>
          </w:p>
        </w:tc>
      </w:tr>
      <w:tr w:rsidR="00522773" w:rsidRPr="00DC63D2" w:rsidTr="00522773">
        <w:trPr>
          <w:jc w:val="center"/>
        </w:trPr>
        <w:tc>
          <w:tcPr>
            <w:tcW w:w="521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318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327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081" w:type="dxa"/>
            <w:gridSpan w:val="2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962" w:type="dxa"/>
            <w:gridSpan w:val="2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079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6</w:t>
            </w:r>
          </w:p>
        </w:tc>
        <w:tc>
          <w:tcPr>
            <w:tcW w:w="951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7</w:t>
            </w:r>
          </w:p>
        </w:tc>
        <w:tc>
          <w:tcPr>
            <w:tcW w:w="914" w:type="dxa"/>
            <w:gridSpan w:val="2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8</w:t>
            </w:r>
          </w:p>
        </w:tc>
        <w:tc>
          <w:tcPr>
            <w:tcW w:w="709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DC63D2">
              <w:rPr>
                <w:sz w:val="18"/>
                <w:szCs w:val="18"/>
                <w:lang w:val="sq-AL"/>
              </w:rPr>
              <w:t>9</w:t>
            </w:r>
          </w:p>
        </w:tc>
      </w:tr>
      <w:tr w:rsidR="00522773" w:rsidRPr="00DC63D2" w:rsidTr="00522773">
        <w:trPr>
          <w:jc w:val="center"/>
        </w:trPr>
        <w:tc>
          <w:tcPr>
            <w:tcW w:w="521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318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327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81" w:type="dxa"/>
            <w:gridSpan w:val="2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962" w:type="dxa"/>
            <w:gridSpan w:val="2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79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951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914" w:type="dxa"/>
            <w:gridSpan w:val="2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09" w:type="dxa"/>
          </w:tcPr>
          <w:p w:rsidR="00522773" w:rsidRPr="00DC63D2" w:rsidRDefault="00522773" w:rsidP="00522773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Shpjegime të formularit tip: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a) “Data” vendoset data e miratimit nga këshilli bashkiak.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b) “Enti menaxhues” është subjekti i ngarkuar ose kontraktuar nga bashkia për administrimin e banesave sociale me qira.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 xml:space="preserve">c) “Personi përgjegjës i bashkisë” është personi i ngarkuar nga bashkia për të ndjekur çështjet </w:t>
      </w:r>
      <w:r w:rsidRPr="00DE4A0C">
        <w:rPr>
          <w:sz w:val="21"/>
          <w:szCs w:val="21"/>
          <w:lang w:val="sq-AL"/>
        </w:rPr>
        <w:lastRenderedPageBreak/>
        <w:t>e administrimit dhe mirëmbajtjes së pronës.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d) “Kodi i financës” tregon formën e përzgjedhur nga bashkia për mbajtjen e llogarive ku derdhen të ardhurat nga qiratë e objektit.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e) “Numri i apartamentit” është numri me të cilin është regjistruar njësia specifike e banimit në regjistrin e pasurive të paluajtshme dhe që reflektohet në adresën e apartamentit.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f) “Sipërfaqja e ndërtimit” që i korrespondon apartamentit përfshin edhe sipërfaqet e pjesëve të përbashkëta, si mure, shkallë, korridore etj.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g) “Treguesi P” llogaritet sipas shkronjës “d” të pikës 5 të këtij vendimi.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h) “Qiraja mujore maksimale” përcaktohet sipas pikave 3 e 5 të këtij vendimi.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i) “Qiraja mujore aktuale” është masa e qirasë që paguan familja me të ardhura të ulëta, llogaritur sipas të dhënave të kolonës 7.</w:t>
      </w:r>
    </w:p>
    <w:p w:rsidR="00522773" w:rsidRPr="00DE4A0C" w:rsidRDefault="00522773" w:rsidP="00522773">
      <w:pPr>
        <w:pStyle w:val="Paragrafi0"/>
        <w:rPr>
          <w:sz w:val="21"/>
          <w:szCs w:val="21"/>
          <w:lang w:val="sq-AL"/>
        </w:rPr>
      </w:pPr>
      <w:r w:rsidRPr="00DE4A0C">
        <w:rPr>
          <w:sz w:val="21"/>
          <w:szCs w:val="21"/>
          <w:lang w:val="sq-AL"/>
        </w:rPr>
        <w:t>j) “Masa mujore e subvencionit” është diferenca midis kolonave 6 dhe 8.</w:t>
      </w:r>
    </w:p>
    <w:sectPr w:rsidR="00522773" w:rsidRPr="00DE4A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2773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2773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65B"/>
    <w:rsid w:val="00F65AEC"/>
    <w:rsid w:val="00F66058"/>
    <w:rsid w:val="00F6716B"/>
    <w:rsid w:val="00F67BF5"/>
    <w:rsid w:val="00F67E00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9C4221-866C-483A-A676-D437B6E3E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77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522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52277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22773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