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54" w:rsidRPr="00171F34" w:rsidRDefault="00713F54" w:rsidP="00713F54">
      <w:pPr>
        <w:pStyle w:val="Akti"/>
        <w:rPr>
          <w:lang w:val="sq-AL"/>
        </w:rPr>
      </w:pPr>
      <w:bookmarkStart w:id="0" w:name="_GoBack"/>
      <w:bookmarkEnd w:id="0"/>
      <w:r w:rsidRPr="00171F34">
        <w:rPr>
          <w:lang w:val="sq-AL"/>
        </w:rPr>
        <w:t>VENDIM</w:t>
      </w:r>
    </w:p>
    <w:p w:rsidR="00713F54" w:rsidRPr="00171F34" w:rsidRDefault="00713F54" w:rsidP="00713F54">
      <w:pPr>
        <w:pStyle w:val="NumriData"/>
        <w:rPr>
          <w:lang w:val="sq-AL"/>
        </w:rPr>
      </w:pPr>
      <w:r w:rsidRPr="00171F34">
        <w:rPr>
          <w:lang w:val="sq-AL"/>
        </w:rPr>
        <w:t>Nr.142, datë 3.3.2010</w:t>
      </w:r>
    </w:p>
    <w:p w:rsidR="00713F54" w:rsidRPr="00950650" w:rsidRDefault="00713F54" w:rsidP="00713F54">
      <w:pPr>
        <w:pStyle w:val="Paragrafi0"/>
        <w:rPr>
          <w:lang w:val="sq-AL"/>
        </w:rPr>
      </w:pPr>
    </w:p>
    <w:p w:rsidR="00713F54" w:rsidRPr="00950650" w:rsidRDefault="00713F54" w:rsidP="00713F54">
      <w:pPr>
        <w:pStyle w:val="Titulli0"/>
      </w:pPr>
      <w:r w:rsidRPr="00950650">
        <w:t>PËR HAPJEN E PËRFAQËSISË DIPLOMATIKE TË REPUBLIKËS SË SHQIPËRISË NË BRUKSEL, MBRETËRIA E BELGJIKËS</w:t>
      </w:r>
    </w:p>
    <w:p w:rsidR="00713F54" w:rsidRPr="00950650" w:rsidRDefault="00713F54" w:rsidP="00713F54">
      <w:pPr>
        <w:pStyle w:val="Paragrafi0"/>
        <w:rPr>
          <w:lang w:val="sq-AL"/>
        </w:rPr>
      </w:pPr>
    </w:p>
    <w:p w:rsidR="00713F54" w:rsidRPr="00713F54" w:rsidRDefault="00713F54" w:rsidP="00713F54">
      <w:pPr>
        <w:pStyle w:val="BazLigjPropozues"/>
        <w:rPr>
          <w:lang w:val="sq-AL"/>
        </w:rPr>
      </w:pPr>
      <w:r w:rsidRPr="00713F54">
        <w:rPr>
          <w:lang w:val="sq-AL"/>
        </w:rPr>
        <w:t>Në mbështetje të nenit 100 të Kushtetutës, të pikës 1 të nenit 15 të ligjit nr.9095, datë  3.7.2003 “Për shërbimin e jashtëm të Republikës së Shqipërisë” dhe të ligjit nr.10 190, datë 26.11.2009 “Për buxhetin e vitit 2010”, me propozimin e Zëvendëskryeministrit dhe Ministër i Punëve të Jashtme, Këshilli i Ministrave</w:t>
      </w:r>
    </w:p>
    <w:p w:rsidR="00713F54" w:rsidRPr="00950650" w:rsidRDefault="00713F54" w:rsidP="00713F54">
      <w:pPr>
        <w:pStyle w:val="Paragrafi0"/>
        <w:rPr>
          <w:lang w:val="sq-AL"/>
        </w:rPr>
      </w:pPr>
    </w:p>
    <w:p w:rsidR="00713F54" w:rsidRPr="00713F54" w:rsidRDefault="00713F54" w:rsidP="00713F54">
      <w:pPr>
        <w:pStyle w:val="VENDOSI0"/>
        <w:rPr>
          <w:lang w:val="sq-AL"/>
        </w:rPr>
      </w:pPr>
      <w:r w:rsidRPr="00713F54">
        <w:rPr>
          <w:lang w:val="sq-AL"/>
        </w:rPr>
        <w:t>VENDOSI:</w:t>
      </w:r>
    </w:p>
    <w:p w:rsidR="00713F54" w:rsidRPr="00950650" w:rsidRDefault="00713F54" w:rsidP="00713F54">
      <w:pPr>
        <w:pStyle w:val="Paragrafi0"/>
        <w:rPr>
          <w:lang w:val="sq-AL"/>
        </w:rPr>
      </w:pPr>
    </w:p>
    <w:p w:rsidR="00713F54" w:rsidRPr="00950650" w:rsidRDefault="00713F54" w:rsidP="00713F54">
      <w:pPr>
        <w:pStyle w:val="Paragrafi0"/>
        <w:rPr>
          <w:lang w:val="sq-AL"/>
        </w:rPr>
      </w:pPr>
      <w:r w:rsidRPr="00950650">
        <w:rPr>
          <w:lang w:val="sq-AL"/>
        </w:rPr>
        <w:t>1. Hapjen e përfaqësisë diplomatike të Republikës së Shqipërisë në Bruksel, Mbretëria e Belgjikës.</w:t>
      </w:r>
    </w:p>
    <w:p w:rsidR="00713F54" w:rsidRPr="00950650" w:rsidRDefault="00713F54" w:rsidP="00713F54">
      <w:pPr>
        <w:pStyle w:val="Paragrafi0"/>
        <w:rPr>
          <w:lang w:val="sq-AL"/>
        </w:rPr>
      </w:pPr>
      <w:r w:rsidRPr="00950650">
        <w:rPr>
          <w:lang w:val="sq-AL"/>
        </w:rPr>
        <w:t>2. Shpenzimet për hapjen e kësaj përfaqësie të përballohen nga buxheti i vitit 2010, miratuar për Ministrinë e Punëve të Jashtme</w:t>
      </w:r>
      <w:r>
        <w:rPr>
          <w:lang w:val="sq-AL"/>
        </w:rPr>
        <w:t>.</w:t>
      </w:r>
    </w:p>
    <w:p w:rsidR="00713F54" w:rsidRPr="00950650" w:rsidRDefault="00713F54" w:rsidP="00713F54">
      <w:pPr>
        <w:pStyle w:val="Paragrafi0"/>
        <w:rPr>
          <w:lang w:val="sq-AL"/>
        </w:rPr>
      </w:pPr>
      <w:r w:rsidRPr="00950650">
        <w:rPr>
          <w:lang w:val="sq-AL"/>
        </w:rPr>
        <w:t xml:space="preserve">3. Ngarkohet Ministria e Punëve të Jashtme për zbatimin e këtij vendimi. </w:t>
      </w:r>
    </w:p>
    <w:p w:rsidR="00713F54" w:rsidRPr="00950650" w:rsidRDefault="00713F54" w:rsidP="00713F54">
      <w:pPr>
        <w:pStyle w:val="Paragrafi0"/>
        <w:rPr>
          <w:lang w:val="sq-AL"/>
        </w:rPr>
      </w:pPr>
      <w:r w:rsidRPr="00950650">
        <w:rPr>
          <w:lang w:val="sq-AL"/>
        </w:rPr>
        <w:t xml:space="preserve">Ky vendim hyn në fuqi menjëherë. </w:t>
      </w:r>
    </w:p>
    <w:p w:rsidR="00713F54" w:rsidRPr="00950650" w:rsidRDefault="00713F54" w:rsidP="00713F54">
      <w:pPr>
        <w:pStyle w:val="Paragrafi0"/>
        <w:rPr>
          <w:lang w:val="sq-AL"/>
        </w:rPr>
      </w:pPr>
    </w:p>
    <w:p w:rsidR="00713F54" w:rsidRPr="00950650" w:rsidRDefault="00713F54" w:rsidP="00713F54">
      <w:pPr>
        <w:pStyle w:val="Autoriteti"/>
      </w:pPr>
      <w:r w:rsidRPr="00950650">
        <w:t>KRYEMINISTRI</w:t>
      </w:r>
    </w:p>
    <w:p w:rsidR="00713F54" w:rsidRPr="00950650" w:rsidRDefault="00713F54" w:rsidP="00713F54">
      <w:pPr>
        <w:pStyle w:val="AutoritetiEmer"/>
      </w:pPr>
      <w:r w:rsidRPr="00950650">
        <w:t>Sali Berisha</w:t>
      </w:r>
    </w:p>
    <w:sectPr w:rsidR="00713F54" w:rsidRPr="009506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3F5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D35"/>
    <w:rsid w:val="000F0EC8"/>
    <w:rsid w:val="000F0F5A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2A"/>
    <w:rsid w:val="002F3591"/>
    <w:rsid w:val="002F3D22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097"/>
    <w:rsid w:val="00345263"/>
    <w:rsid w:val="0034544B"/>
    <w:rsid w:val="003460C1"/>
    <w:rsid w:val="00346A8A"/>
    <w:rsid w:val="003470D6"/>
    <w:rsid w:val="003472EB"/>
    <w:rsid w:val="00347ADA"/>
    <w:rsid w:val="003504D9"/>
    <w:rsid w:val="00351767"/>
    <w:rsid w:val="00352A23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D6D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2E93"/>
    <w:rsid w:val="0051334F"/>
    <w:rsid w:val="0051365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0AE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0E0E"/>
    <w:rsid w:val="00711BB4"/>
    <w:rsid w:val="00711D77"/>
    <w:rsid w:val="00713F54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591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1BB5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2F0E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2DD7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3090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13B6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D3B"/>
    <w:rsid w:val="00D24E9D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222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84D8C"/>
    <w:rsid w:val="00E85D97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C21BB5-3101-4612-9B6A-0765199E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2019-03-22T10:03:00Z</dcterms:created>
  <dcterms:modified xsi:type="dcterms:W3CDTF">2019-03-22T10:03:00Z</dcterms:modified>
</cp:coreProperties>
</file>