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B8B" w:rsidRPr="00950650" w:rsidRDefault="00174B8B" w:rsidP="00174B8B">
      <w:pPr>
        <w:pStyle w:val="Akti"/>
      </w:pPr>
      <w:bookmarkStart w:id="0" w:name="_GoBack"/>
      <w:bookmarkEnd w:id="0"/>
      <w:r w:rsidRPr="00950650">
        <w:t>VENDIM</w:t>
      </w:r>
    </w:p>
    <w:p w:rsidR="00174B8B" w:rsidRPr="00950650" w:rsidRDefault="00174B8B" w:rsidP="00174B8B">
      <w:pPr>
        <w:pStyle w:val="NumriData"/>
      </w:pPr>
      <w:r w:rsidRPr="00950650">
        <w:t>Nr.152, datë 3.3.2010</w:t>
      </w:r>
    </w:p>
    <w:p w:rsidR="00174B8B" w:rsidRPr="00950650" w:rsidRDefault="00174B8B" w:rsidP="00174B8B">
      <w:pPr>
        <w:pStyle w:val="Titulli0"/>
      </w:pPr>
      <w:r w:rsidRPr="00950650">
        <w:br/>
        <w:t>PËR</w:t>
      </w:r>
      <w:r>
        <w:t xml:space="preserve"> </w:t>
      </w:r>
      <w:r w:rsidRPr="00950650">
        <w:t>SHPRONËSIMIN, PËR INTERES PUBLIK,  TË PRONARËVE TË PASURISË SË PALUAJTSHME, PRONË PRIVATE, QË PREKEN NGA NDËRTIMI I SEGMENTIT RRUGOR “RRUGA DYTËSORE ELBASAN-METALURGJIK”</w:t>
      </w:r>
    </w:p>
    <w:p w:rsidR="00174B8B" w:rsidRDefault="00174B8B" w:rsidP="00174B8B">
      <w:pPr>
        <w:pStyle w:val="Paragrafi0"/>
        <w:rPr>
          <w:lang w:val="sq-AL"/>
        </w:rPr>
      </w:pPr>
    </w:p>
    <w:p w:rsidR="00174B8B" w:rsidRPr="00174B8B" w:rsidRDefault="00174B8B" w:rsidP="00174B8B">
      <w:pPr>
        <w:pStyle w:val="BazLigjPropozues"/>
        <w:rPr>
          <w:lang w:val="sq-AL"/>
        </w:rPr>
      </w:pPr>
      <w:r w:rsidRPr="00174B8B">
        <w:rPr>
          <w:lang w:val="sq-AL"/>
        </w:rPr>
        <w:t xml:space="preserve">Në mbështetje të nenit 100 të Kushtetutës, të neneve 5, pika 1, 20 e 21, të ligjit nr.8561, datë 22.12.1999 “Për shpronësimet dhe marrjen në përdorim të përkohshëm të pasurisë, pronë private, për interes publik”, të nenit 8 të ligjit nr.9836, datë 26.11.2007 “Për Buxhetin e Shtetit të vitit 2008”, të ndryshuar, me propozimin e Ministrit të Punëve Publike, Transportit dhe Telekomunikacionit, Këshilli i Ministrave </w:t>
      </w:r>
    </w:p>
    <w:p w:rsidR="00174B8B" w:rsidRPr="00174B8B" w:rsidRDefault="00174B8B" w:rsidP="00174B8B">
      <w:pPr>
        <w:pStyle w:val="VENDOSI0"/>
        <w:rPr>
          <w:lang w:val="sq-AL"/>
        </w:rPr>
      </w:pPr>
    </w:p>
    <w:p w:rsidR="00174B8B" w:rsidRPr="00174B8B" w:rsidRDefault="00174B8B" w:rsidP="00174B8B">
      <w:pPr>
        <w:pStyle w:val="VENDOSI0"/>
        <w:rPr>
          <w:lang w:val="sq-AL"/>
        </w:rPr>
      </w:pPr>
      <w:r w:rsidRPr="00174B8B">
        <w:rPr>
          <w:lang w:val="sq-AL"/>
        </w:rPr>
        <w:t>VENDOSI:</w:t>
      </w:r>
    </w:p>
    <w:p w:rsidR="00174B8B" w:rsidRPr="00950650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  <w:r w:rsidRPr="00950650">
        <w:rPr>
          <w:lang w:val="sq-AL"/>
        </w:rPr>
        <w:t>1. Shpronësimin, për interes publik, të pronarëve të pasurisë së paluajtshme, pronë private (tokë truall, ndërtim dhe kultura drufrutore), që preken nga ndërtimi i segmentit rrugor “Rruga dytësore Elbasan-Metalurgjik”.</w:t>
      </w:r>
    </w:p>
    <w:p w:rsidR="00174B8B" w:rsidRPr="00950650" w:rsidRDefault="00174B8B" w:rsidP="00174B8B">
      <w:pPr>
        <w:pStyle w:val="Paragrafi0"/>
        <w:rPr>
          <w:lang w:val="sq-AL"/>
        </w:rPr>
      </w:pPr>
      <w:r w:rsidRPr="00950650">
        <w:rPr>
          <w:lang w:val="sq-AL"/>
        </w:rPr>
        <w:t>2. Shpronësimi bëhet në favor të Drejtorisë së Përgjithshme të Rrugëve.</w:t>
      </w:r>
    </w:p>
    <w:p w:rsidR="00174B8B" w:rsidRPr="00950650" w:rsidRDefault="00174B8B" w:rsidP="00174B8B">
      <w:pPr>
        <w:pStyle w:val="Paragrafi0"/>
        <w:rPr>
          <w:lang w:val="sq-AL"/>
        </w:rPr>
      </w:pPr>
      <w:r w:rsidRPr="00950650">
        <w:rPr>
          <w:lang w:val="sq-AL"/>
        </w:rPr>
        <w:t>3. Pronarët e pasurisë  së paluajtshme, që shpronësohen, të kompensohen në vlerë të plotë, sipas masës përkatëse, që paraqitet në tabelën që i bashkëlidhet  këtij  vendimi, për sipërfaqen  prej 20 (njëzet) m</w:t>
      </w:r>
      <w:r w:rsidRPr="00950650">
        <w:rPr>
          <w:vertAlign w:val="superscript"/>
          <w:lang w:val="sq-AL"/>
        </w:rPr>
        <w:t>2</w:t>
      </w:r>
      <w:r w:rsidRPr="00950650">
        <w:rPr>
          <w:lang w:val="sq-AL"/>
        </w:rPr>
        <w:t>, tokë truall, me vlerë 27 820 (njëzet e shtatë mijë e tetëqind e njëzet) lekë, për pasuritë e llojit “ndërtim”, me vlerë 1 707 721.5 (një milion e shtatëqind e shtatë mijë e shtatëqind e njëzet e një pikë pesë) lekë dhe për kultura drufrutore,  me vlerë 104 700 (njëqind e katër mijë e shtatëqind) lekë.</w:t>
      </w:r>
    </w:p>
    <w:p w:rsidR="00174B8B" w:rsidRPr="00950650" w:rsidRDefault="00174B8B" w:rsidP="00174B8B">
      <w:pPr>
        <w:pStyle w:val="Paragrafi0"/>
        <w:rPr>
          <w:lang w:val="sq-AL"/>
        </w:rPr>
      </w:pPr>
      <w:r w:rsidRPr="00950650">
        <w:rPr>
          <w:lang w:val="sq-AL"/>
        </w:rPr>
        <w:t xml:space="preserve">4. Shpenzimet procedurale, në vlerën 252 500 (dyqind e pesëdhjetë e dy mijë e pesëqind) lekë, të përballohen nga Drejtoria e Përgjithshme e Rrugëve.  </w:t>
      </w:r>
    </w:p>
    <w:p w:rsidR="00174B8B" w:rsidRPr="00950650" w:rsidRDefault="00174B8B" w:rsidP="00174B8B">
      <w:pPr>
        <w:pStyle w:val="Paragrafi0"/>
        <w:rPr>
          <w:lang w:val="sq-AL"/>
        </w:rPr>
      </w:pPr>
      <w:r w:rsidRPr="00950650">
        <w:rPr>
          <w:lang w:val="sq-AL"/>
        </w:rPr>
        <w:t xml:space="preserve">5. Vlera e përgjithshme e shpronësimit, 1 840 241.5 (një milion e tetëqind e dyzet mijë e dyqind e dyzet e një pikë pesë) lekë të përballohet nga “Llogaria e veçantë” e Ministrisë së Financave pranë Bankës së Shqipërisë, “Fondi i shpronësimeve”. </w:t>
      </w:r>
    </w:p>
    <w:p w:rsidR="00174B8B" w:rsidRPr="00950650" w:rsidRDefault="00174B8B" w:rsidP="00174B8B">
      <w:pPr>
        <w:pStyle w:val="Paragrafi0"/>
        <w:rPr>
          <w:lang w:val="sq-AL"/>
        </w:rPr>
      </w:pPr>
      <w:r w:rsidRPr="00950650">
        <w:rPr>
          <w:lang w:val="sq-AL"/>
        </w:rPr>
        <w:t>6. Shpronësimi të fillojë më 15.3.2010 dhe të përfundojë më 15.6.2010.</w:t>
      </w:r>
    </w:p>
    <w:p w:rsidR="00174B8B" w:rsidRPr="00950650" w:rsidRDefault="00174B8B" w:rsidP="00174B8B">
      <w:pPr>
        <w:pStyle w:val="Paragrafi0"/>
        <w:rPr>
          <w:lang w:val="sq-AL"/>
        </w:rPr>
      </w:pPr>
      <w:r w:rsidRPr="00950650">
        <w:rPr>
          <w:lang w:val="sq-AL"/>
        </w:rPr>
        <w:t>7. Pronarët e përmendur në listën që i bashkëlidhet këtij vendimi, për të cilët është bërë shënimi “Konfirmim nga ZRPP-ja”, të kompensohen, për efekt shpronësimi, pasi të kenë paraqitur dokumentacionin e plotë të pronësisë pranë Drejtorisë së Përgjithshme të Rrugëve.</w:t>
      </w:r>
    </w:p>
    <w:p w:rsidR="00174B8B" w:rsidRPr="00950650" w:rsidRDefault="00174B8B" w:rsidP="00174B8B">
      <w:pPr>
        <w:pStyle w:val="Paragrafi0"/>
        <w:rPr>
          <w:lang w:val="sq-AL"/>
        </w:rPr>
      </w:pPr>
      <w:r w:rsidRPr="00950650">
        <w:rPr>
          <w:lang w:val="sq-AL"/>
        </w:rPr>
        <w:t>8. Drejtoria e Përgjithshme e Rrugëve, të kryejë likuidimin e pronarëve brenda afateve të përcaktuara në pikën 6 të këtij vendimi, në bazë të dokumentacionit të pronësisë.</w:t>
      </w:r>
    </w:p>
    <w:p w:rsidR="00174B8B" w:rsidRDefault="00174B8B" w:rsidP="00174B8B">
      <w:pPr>
        <w:pStyle w:val="Paragrafi0"/>
        <w:rPr>
          <w:lang w:val="sq-AL"/>
        </w:rPr>
      </w:pPr>
      <w:r w:rsidRPr="00950650">
        <w:rPr>
          <w:lang w:val="sq-AL"/>
        </w:rPr>
        <w:t>9. Ngarkohen Ministria e Punëve Publike, Transportit dhe Telekomunikacionit, Ministria e Financave dhe Drejtoria e Përgjithshme e Rrugëve për zbatimin e këtij  vendimi.</w:t>
      </w:r>
    </w:p>
    <w:p w:rsidR="00174B8B" w:rsidRPr="00950650" w:rsidRDefault="00174B8B" w:rsidP="00174B8B">
      <w:pPr>
        <w:pStyle w:val="Paragrafi0"/>
        <w:rPr>
          <w:lang w:val="sq-AL"/>
        </w:rPr>
      </w:pPr>
      <w:r w:rsidRPr="00950650">
        <w:rPr>
          <w:lang w:val="sq-AL"/>
        </w:rPr>
        <w:t xml:space="preserve">Ky vendim hyn në fuqi menjëherë dhe botohet në Fletoren  </w:t>
      </w:r>
      <w:r>
        <w:rPr>
          <w:lang w:val="sq-AL"/>
        </w:rPr>
        <w:t>Z</w:t>
      </w:r>
      <w:r w:rsidRPr="00950650">
        <w:rPr>
          <w:lang w:val="sq-AL"/>
        </w:rPr>
        <w:t xml:space="preserve">yrtare.  </w:t>
      </w:r>
    </w:p>
    <w:p w:rsidR="00174B8B" w:rsidRPr="00950650" w:rsidRDefault="00174B8B" w:rsidP="00174B8B">
      <w:pPr>
        <w:pStyle w:val="Autoriteti"/>
      </w:pPr>
      <w:r w:rsidRPr="00174B8B">
        <w:rPr>
          <w:lang w:val="sq-AL"/>
        </w:rPr>
        <w:br/>
      </w:r>
      <w:r w:rsidRPr="00950650">
        <w:t>KRYEMINISTRI</w:t>
      </w:r>
    </w:p>
    <w:p w:rsidR="00174B8B" w:rsidRDefault="00174B8B" w:rsidP="00174B8B">
      <w:pPr>
        <w:pStyle w:val="AutoritetiEmer"/>
      </w:pPr>
      <w:r w:rsidRPr="00950650">
        <w:t>Sali Be</w:t>
      </w:r>
      <w:r>
        <w:t>risha</w:t>
      </w: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  <w:sectPr w:rsidR="00174B8B" w:rsidSect="00174B8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74B8B" w:rsidRDefault="00174B8B" w:rsidP="00174B8B">
      <w:pPr>
        <w:pStyle w:val="Paragrafi0"/>
        <w:jc w:val="left"/>
        <w:rPr>
          <w:lang w:val="sq-AL"/>
        </w:rPr>
      </w:pPr>
      <w:r>
        <w:rPr>
          <w:lang w:val="sq-AL"/>
        </w:rPr>
        <w:lastRenderedPageBreak/>
        <w:t>REPUBLIKA E SHQIPËRISË</w:t>
      </w:r>
    </w:p>
    <w:p w:rsidR="00174B8B" w:rsidRDefault="00174B8B" w:rsidP="00174B8B">
      <w:pPr>
        <w:pStyle w:val="Paragrafi0"/>
        <w:jc w:val="left"/>
        <w:rPr>
          <w:lang w:val="sq-AL"/>
        </w:rPr>
      </w:pPr>
      <w:r>
        <w:rPr>
          <w:lang w:val="sq-AL"/>
        </w:rPr>
        <w:t>DREJTORIA E PËRGJITHSHME E RRUGËVE</w:t>
      </w:r>
    </w:p>
    <w:p w:rsidR="00174B8B" w:rsidRPr="00950650" w:rsidRDefault="00174B8B" w:rsidP="00174B8B">
      <w:pPr>
        <w:pStyle w:val="Paragrafi0"/>
        <w:jc w:val="left"/>
        <w:rPr>
          <w:lang w:val="sq-AL"/>
        </w:rPr>
      </w:pPr>
      <w:r>
        <w:rPr>
          <w:lang w:val="sq-AL"/>
        </w:rPr>
        <w:t>DREJTORIA E SHPRONËSIMEVE</w:t>
      </w:r>
    </w:p>
    <w:p w:rsidR="00174B8B" w:rsidRDefault="00174B8B" w:rsidP="00174B8B">
      <w:pPr>
        <w:pStyle w:val="Paragrafi0"/>
        <w:jc w:val="left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Pr="00174B8B" w:rsidRDefault="00174B8B" w:rsidP="00174B8B">
      <w:pPr>
        <w:pStyle w:val="TitulliTitull"/>
        <w:rPr>
          <w:lang w:val="sq-AL"/>
        </w:rPr>
      </w:pPr>
      <w:r w:rsidRPr="00174B8B">
        <w:rPr>
          <w:lang w:val="sq-AL"/>
        </w:rPr>
        <w:t>LISTA E PRONARËVE QË SHPRONËSOHEN NË SEGMENTIN RRUGOR “ELBASAN-METALURGJIK” (RRUGA SEKONDARE)</w:t>
      </w:r>
      <w:r w:rsidRPr="00174B8B">
        <w:rPr>
          <w:lang w:val="sq-AL"/>
        </w:rPr>
        <w:br/>
      </w:r>
    </w:p>
    <w:p w:rsidR="00174B8B" w:rsidRPr="00B13B05" w:rsidRDefault="00174B8B" w:rsidP="00174B8B">
      <w:pPr>
        <w:pStyle w:val="Paragrafi0"/>
        <w:rPr>
          <w:sz w:val="16"/>
          <w:szCs w:val="16"/>
          <w:lang w:val="sq-AL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518"/>
        <w:gridCol w:w="667"/>
        <w:gridCol w:w="785"/>
        <w:gridCol w:w="1200"/>
        <w:gridCol w:w="1176"/>
        <w:gridCol w:w="975"/>
        <w:gridCol w:w="975"/>
        <w:gridCol w:w="566"/>
        <w:gridCol w:w="889"/>
        <w:gridCol w:w="749"/>
        <w:gridCol w:w="1254"/>
        <w:gridCol w:w="1123"/>
        <w:gridCol w:w="1123"/>
        <w:gridCol w:w="1176"/>
      </w:tblGrid>
      <w:tr w:rsidR="00174B8B" w:rsidRPr="00320982" w:rsidTr="00174B8B">
        <w:tc>
          <w:tcPr>
            <w:tcW w:w="302" w:type="pct"/>
          </w:tcPr>
          <w:p w:rsidR="00174B8B" w:rsidRPr="00320982" w:rsidRDefault="00174B8B" w:rsidP="00174B8B">
            <w:pPr>
              <w:pStyle w:val="Tabele"/>
              <w:jc w:val="center"/>
              <w:rPr>
                <w:b/>
              </w:rPr>
            </w:pPr>
            <w:r w:rsidRPr="00320982">
              <w:rPr>
                <w:b/>
              </w:rPr>
              <w:t>Nr.</w:t>
            </w:r>
          </w:p>
        </w:tc>
        <w:tc>
          <w:tcPr>
            <w:tcW w:w="1088" w:type="pct"/>
            <w:gridSpan w:val="3"/>
          </w:tcPr>
          <w:p w:rsidR="00174B8B" w:rsidRPr="00320982" w:rsidRDefault="00174B8B" w:rsidP="00174B8B">
            <w:pPr>
              <w:pStyle w:val="Tabele"/>
              <w:jc w:val="center"/>
              <w:rPr>
                <w:b/>
              </w:rPr>
            </w:pPr>
            <w:r w:rsidRPr="00320982">
              <w:rPr>
                <w:b/>
              </w:rPr>
              <w:t>Pronari</w:t>
            </w:r>
          </w:p>
        </w:tc>
        <w:tc>
          <w:tcPr>
            <w:tcW w:w="356" w:type="pct"/>
          </w:tcPr>
          <w:p w:rsidR="00174B8B" w:rsidRPr="00320982" w:rsidRDefault="00174B8B" w:rsidP="00174B8B">
            <w:pPr>
              <w:pStyle w:val="Tabele"/>
              <w:jc w:val="center"/>
              <w:rPr>
                <w:b/>
              </w:rPr>
            </w:pPr>
            <w:r w:rsidRPr="00320982">
              <w:rPr>
                <w:b/>
              </w:rPr>
              <w:t>Zona kadastrale</w:t>
            </w:r>
          </w:p>
        </w:tc>
        <w:tc>
          <w:tcPr>
            <w:tcW w:w="332" w:type="pct"/>
          </w:tcPr>
          <w:p w:rsidR="00174B8B" w:rsidRPr="00320982" w:rsidRDefault="00174B8B" w:rsidP="00174B8B">
            <w:pPr>
              <w:pStyle w:val="Tabele"/>
              <w:jc w:val="center"/>
              <w:rPr>
                <w:b/>
              </w:rPr>
            </w:pPr>
            <w:r w:rsidRPr="00320982">
              <w:rPr>
                <w:b/>
              </w:rPr>
              <w:t>Nr. i pasurisë</w:t>
            </w:r>
          </w:p>
        </w:tc>
        <w:tc>
          <w:tcPr>
            <w:tcW w:w="326" w:type="pct"/>
          </w:tcPr>
          <w:p w:rsidR="00174B8B" w:rsidRPr="00320982" w:rsidRDefault="00174B8B" w:rsidP="00174B8B">
            <w:pPr>
              <w:pStyle w:val="Tabele"/>
              <w:jc w:val="center"/>
              <w:rPr>
                <w:b/>
              </w:rPr>
            </w:pPr>
            <w:r w:rsidRPr="00320982">
              <w:rPr>
                <w:b/>
              </w:rPr>
              <w:t>Lloji i pasurisë</w:t>
            </w:r>
          </w:p>
        </w:tc>
        <w:tc>
          <w:tcPr>
            <w:tcW w:w="310" w:type="pct"/>
          </w:tcPr>
          <w:p w:rsidR="00174B8B" w:rsidRPr="00320982" w:rsidRDefault="00174B8B" w:rsidP="00174B8B">
            <w:pPr>
              <w:pStyle w:val="Tabele"/>
              <w:jc w:val="center"/>
              <w:rPr>
                <w:b/>
                <w:vertAlign w:val="superscript"/>
              </w:rPr>
            </w:pPr>
            <w:r w:rsidRPr="00320982">
              <w:rPr>
                <w:b/>
              </w:rPr>
              <w:t>Sip. m</w:t>
            </w:r>
            <w:r w:rsidRPr="00320982">
              <w:rPr>
                <w:b/>
                <w:vertAlign w:val="superscript"/>
              </w:rPr>
              <w:t>2</w:t>
            </w:r>
          </w:p>
        </w:tc>
        <w:tc>
          <w:tcPr>
            <w:tcW w:w="354" w:type="pct"/>
          </w:tcPr>
          <w:p w:rsidR="00174B8B" w:rsidRPr="00320982" w:rsidRDefault="00174B8B" w:rsidP="00174B8B">
            <w:pPr>
              <w:pStyle w:val="Tabele"/>
              <w:jc w:val="center"/>
              <w:rPr>
                <w:b/>
                <w:vertAlign w:val="superscript"/>
              </w:rPr>
            </w:pPr>
            <w:r w:rsidRPr="00320982">
              <w:rPr>
                <w:b/>
              </w:rPr>
              <w:t>Çmimi lekë/m</w:t>
            </w:r>
            <w:r w:rsidRPr="00320982">
              <w:rPr>
                <w:b/>
                <w:vertAlign w:val="superscript"/>
              </w:rPr>
              <w:t>2</w:t>
            </w:r>
          </w:p>
        </w:tc>
        <w:tc>
          <w:tcPr>
            <w:tcW w:w="338" w:type="pct"/>
          </w:tcPr>
          <w:p w:rsidR="00174B8B" w:rsidRPr="00320982" w:rsidRDefault="00174B8B" w:rsidP="00174B8B">
            <w:pPr>
              <w:pStyle w:val="Tabele"/>
              <w:jc w:val="center"/>
              <w:rPr>
                <w:b/>
              </w:rPr>
            </w:pPr>
            <w:r w:rsidRPr="00320982">
              <w:rPr>
                <w:b/>
              </w:rPr>
              <w:t>Vlera (lekë)</w:t>
            </w:r>
          </w:p>
        </w:tc>
        <w:tc>
          <w:tcPr>
            <w:tcW w:w="371" w:type="pct"/>
          </w:tcPr>
          <w:p w:rsidR="00174B8B" w:rsidRPr="00320982" w:rsidRDefault="00174B8B" w:rsidP="00174B8B">
            <w:pPr>
              <w:pStyle w:val="Tabele"/>
              <w:jc w:val="center"/>
              <w:rPr>
                <w:b/>
              </w:rPr>
            </w:pPr>
            <w:r w:rsidRPr="00320982">
              <w:rPr>
                <w:b/>
              </w:rPr>
              <w:t>Kulturë drufrutore, vlera lekë</w:t>
            </w:r>
          </w:p>
        </w:tc>
        <w:tc>
          <w:tcPr>
            <w:tcW w:w="405" w:type="pct"/>
          </w:tcPr>
          <w:p w:rsidR="00174B8B" w:rsidRPr="00320982" w:rsidRDefault="00174B8B" w:rsidP="00174B8B">
            <w:pPr>
              <w:pStyle w:val="Tabele"/>
              <w:jc w:val="center"/>
              <w:rPr>
                <w:b/>
              </w:rPr>
            </w:pPr>
            <w:r w:rsidRPr="00320982">
              <w:rPr>
                <w:b/>
              </w:rPr>
              <w:t>Objekti, vlera lekë</w:t>
            </w:r>
          </w:p>
        </w:tc>
        <w:tc>
          <w:tcPr>
            <w:tcW w:w="405" w:type="pct"/>
          </w:tcPr>
          <w:p w:rsidR="00174B8B" w:rsidRPr="00320982" w:rsidRDefault="00174B8B" w:rsidP="00174B8B">
            <w:pPr>
              <w:pStyle w:val="Tabele"/>
              <w:jc w:val="center"/>
              <w:rPr>
                <w:b/>
              </w:rPr>
            </w:pPr>
            <w:r w:rsidRPr="00320982">
              <w:rPr>
                <w:b/>
              </w:rPr>
              <w:t>Vlera totale</w:t>
            </w:r>
          </w:p>
          <w:p w:rsidR="00174B8B" w:rsidRPr="00320982" w:rsidRDefault="00174B8B" w:rsidP="00174B8B">
            <w:pPr>
              <w:pStyle w:val="Tabele"/>
              <w:jc w:val="center"/>
              <w:rPr>
                <w:b/>
              </w:rPr>
            </w:pPr>
            <w:r w:rsidRPr="00320982">
              <w:rPr>
                <w:b/>
              </w:rPr>
              <w:t>(lekë)</w:t>
            </w:r>
          </w:p>
        </w:tc>
        <w:tc>
          <w:tcPr>
            <w:tcW w:w="412" w:type="pct"/>
          </w:tcPr>
          <w:p w:rsidR="00174B8B" w:rsidRPr="00320982" w:rsidRDefault="00174B8B" w:rsidP="00174B8B">
            <w:pPr>
              <w:pStyle w:val="Tabele"/>
              <w:jc w:val="center"/>
              <w:rPr>
                <w:b/>
              </w:rPr>
            </w:pPr>
            <w:r w:rsidRPr="00320982">
              <w:rPr>
                <w:b/>
              </w:rPr>
              <w:t>Shënime</w:t>
            </w:r>
          </w:p>
        </w:tc>
      </w:tr>
      <w:tr w:rsidR="00174B8B" w:rsidRPr="00B13B05" w:rsidTr="00174B8B">
        <w:tc>
          <w:tcPr>
            <w:tcW w:w="302" w:type="pct"/>
          </w:tcPr>
          <w:p w:rsidR="00174B8B" w:rsidRPr="000761C6" w:rsidRDefault="00174B8B" w:rsidP="00174B8B">
            <w:pPr>
              <w:pStyle w:val="Tabele"/>
            </w:pPr>
          </w:p>
        </w:tc>
        <w:tc>
          <w:tcPr>
            <w:tcW w:w="328" w:type="pct"/>
          </w:tcPr>
          <w:p w:rsidR="00174B8B" w:rsidRPr="000761C6" w:rsidRDefault="00174B8B" w:rsidP="00174B8B">
            <w:pPr>
              <w:pStyle w:val="Tabele"/>
            </w:pPr>
            <w:r w:rsidRPr="000761C6">
              <w:t>Emri</w:t>
            </w:r>
          </w:p>
        </w:tc>
        <w:tc>
          <w:tcPr>
            <w:tcW w:w="344" w:type="pct"/>
          </w:tcPr>
          <w:p w:rsidR="00174B8B" w:rsidRPr="000761C6" w:rsidRDefault="00174B8B" w:rsidP="00174B8B">
            <w:pPr>
              <w:pStyle w:val="Tabele"/>
            </w:pPr>
            <w:r w:rsidRPr="000761C6">
              <w:t>Atësia</w:t>
            </w:r>
          </w:p>
        </w:tc>
        <w:tc>
          <w:tcPr>
            <w:tcW w:w="416" w:type="pct"/>
          </w:tcPr>
          <w:p w:rsidR="00174B8B" w:rsidRPr="000761C6" w:rsidRDefault="00174B8B" w:rsidP="00174B8B">
            <w:pPr>
              <w:pStyle w:val="Tabele"/>
            </w:pPr>
            <w:r w:rsidRPr="000761C6">
              <w:t>Mbiemri</w:t>
            </w:r>
          </w:p>
        </w:tc>
        <w:tc>
          <w:tcPr>
            <w:tcW w:w="356" w:type="pct"/>
          </w:tcPr>
          <w:p w:rsidR="00174B8B" w:rsidRPr="000761C6" w:rsidRDefault="00174B8B" w:rsidP="00174B8B">
            <w:pPr>
              <w:pStyle w:val="Tabele"/>
            </w:pPr>
          </w:p>
        </w:tc>
        <w:tc>
          <w:tcPr>
            <w:tcW w:w="332" w:type="pct"/>
          </w:tcPr>
          <w:p w:rsidR="00174B8B" w:rsidRPr="000761C6" w:rsidRDefault="00174B8B" w:rsidP="00174B8B">
            <w:pPr>
              <w:pStyle w:val="Tabele"/>
            </w:pPr>
          </w:p>
        </w:tc>
        <w:tc>
          <w:tcPr>
            <w:tcW w:w="326" w:type="pct"/>
          </w:tcPr>
          <w:p w:rsidR="00174B8B" w:rsidRPr="000761C6" w:rsidRDefault="00174B8B" w:rsidP="00174B8B">
            <w:pPr>
              <w:pStyle w:val="Tabele"/>
            </w:pPr>
          </w:p>
        </w:tc>
        <w:tc>
          <w:tcPr>
            <w:tcW w:w="310" w:type="pct"/>
          </w:tcPr>
          <w:p w:rsidR="00174B8B" w:rsidRPr="000761C6" w:rsidRDefault="00174B8B" w:rsidP="00174B8B">
            <w:pPr>
              <w:pStyle w:val="Tabele"/>
            </w:pPr>
          </w:p>
        </w:tc>
        <w:tc>
          <w:tcPr>
            <w:tcW w:w="354" w:type="pct"/>
          </w:tcPr>
          <w:p w:rsidR="00174B8B" w:rsidRPr="000761C6" w:rsidRDefault="00174B8B" w:rsidP="00174B8B">
            <w:pPr>
              <w:pStyle w:val="Tabele"/>
            </w:pPr>
          </w:p>
        </w:tc>
        <w:tc>
          <w:tcPr>
            <w:tcW w:w="338" w:type="pct"/>
          </w:tcPr>
          <w:p w:rsidR="00174B8B" w:rsidRPr="000761C6" w:rsidRDefault="00174B8B" w:rsidP="00174B8B">
            <w:pPr>
              <w:pStyle w:val="Tabele"/>
            </w:pPr>
          </w:p>
        </w:tc>
        <w:tc>
          <w:tcPr>
            <w:tcW w:w="371" w:type="pct"/>
          </w:tcPr>
          <w:p w:rsidR="00174B8B" w:rsidRPr="000761C6" w:rsidRDefault="00174B8B" w:rsidP="00174B8B">
            <w:pPr>
              <w:pStyle w:val="Tabele"/>
            </w:pPr>
          </w:p>
        </w:tc>
        <w:tc>
          <w:tcPr>
            <w:tcW w:w="405" w:type="pct"/>
          </w:tcPr>
          <w:p w:rsidR="00174B8B" w:rsidRPr="000761C6" w:rsidRDefault="00174B8B" w:rsidP="00174B8B">
            <w:pPr>
              <w:pStyle w:val="Tabele"/>
            </w:pPr>
          </w:p>
        </w:tc>
        <w:tc>
          <w:tcPr>
            <w:tcW w:w="405" w:type="pct"/>
          </w:tcPr>
          <w:p w:rsidR="00174B8B" w:rsidRPr="000761C6" w:rsidRDefault="00174B8B" w:rsidP="00174B8B">
            <w:pPr>
              <w:pStyle w:val="Tabele"/>
            </w:pPr>
          </w:p>
        </w:tc>
        <w:tc>
          <w:tcPr>
            <w:tcW w:w="412" w:type="pct"/>
          </w:tcPr>
          <w:p w:rsidR="00174B8B" w:rsidRPr="000761C6" w:rsidRDefault="00174B8B" w:rsidP="00174B8B">
            <w:pPr>
              <w:pStyle w:val="Tabele"/>
            </w:pPr>
          </w:p>
        </w:tc>
      </w:tr>
      <w:tr w:rsidR="00174B8B" w:rsidRPr="00B13B05" w:rsidTr="00174B8B">
        <w:tc>
          <w:tcPr>
            <w:tcW w:w="302" w:type="pct"/>
          </w:tcPr>
          <w:p w:rsidR="00174B8B" w:rsidRPr="00B13B05" w:rsidRDefault="00174B8B" w:rsidP="00174B8B">
            <w:pPr>
              <w:pStyle w:val="Tabele"/>
            </w:pPr>
            <w:r>
              <w:t>1</w:t>
            </w:r>
          </w:p>
        </w:tc>
        <w:tc>
          <w:tcPr>
            <w:tcW w:w="328" w:type="pct"/>
          </w:tcPr>
          <w:p w:rsidR="00174B8B" w:rsidRPr="00B13B05" w:rsidRDefault="00174B8B" w:rsidP="00174B8B">
            <w:pPr>
              <w:pStyle w:val="Tabele"/>
            </w:pPr>
            <w:r>
              <w:t>Ali</w:t>
            </w:r>
          </w:p>
        </w:tc>
        <w:tc>
          <w:tcPr>
            <w:tcW w:w="344" w:type="pct"/>
          </w:tcPr>
          <w:p w:rsidR="00174B8B" w:rsidRPr="00B13B05" w:rsidRDefault="00174B8B" w:rsidP="00174B8B">
            <w:pPr>
              <w:pStyle w:val="Tabele"/>
            </w:pPr>
            <w:r>
              <w:t>Kalem</w:t>
            </w:r>
          </w:p>
        </w:tc>
        <w:tc>
          <w:tcPr>
            <w:tcW w:w="416" w:type="pct"/>
          </w:tcPr>
          <w:p w:rsidR="00174B8B" w:rsidRPr="00B13B05" w:rsidRDefault="00174B8B" w:rsidP="00174B8B">
            <w:pPr>
              <w:pStyle w:val="Tabele"/>
            </w:pPr>
            <w:r>
              <w:t>Ibrahimi</w:t>
            </w:r>
          </w:p>
        </w:tc>
        <w:tc>
          <w:tcPr>
            <w:tcW w:w="356" w:type="pct"/>
          </w:tcPr>
          <w:p w:rsidR="00174B8B" w:rsidRPr="000761C6" w:rsidRDefault="00174B8B" w:rsidP="00174B8B">
            <w:pPr>
              <w:pStyle w:val="Tabele"/>
            </w:pPr>
            <w:r w:rsidRPr="000761C6">
              <w:t>1258</w:t>
            </w:r>
          </w:p>
        </w:tc>
        <w:tc>
          <w:tcPr>
            <w:tcW w:w="332" w:type="pct"/>
          </w:tcPr>
          <w:p w:rsidR="00174B8B" w:rsidRPr="00B13B05" w:rsidRDefault="00174B8B" w:rsidP="00174B8B">
            <w:pPr>
              <w:pStyle w:val="Tabele"/>
            </w:pPr>
            <w:r>
              <w:t>150/1</w:t>
            </w:r>
          </w:p>
        </w:tc>
        <w:tc>
          <w:tcPr>
            <w:tcW w:w="326" w:type="pct"/>
          </w:tcPr>
          <w:p w:rsidR="00174B8B" w:rsidRPr="00B13B05" w:rsidRDefault="00174B8B" w:rsidP="00174B8B">
            <w:pPr>
              <w:pStyle w:val="Tabele"/>
            </w:pPr>
            <w:r>
              <w:t>truall</w:t>
            </w:r>
          </w:p>
        </w:tc>
        <w:tc>
          <w:tcPr>
            <w:tcW w:w="310" w:type="pct"/>
          </w:tcPr>
          <w:p w:rsidR="00174B8B" w:rsidRPr="00B13B05" w:rsidRDefault="00174B8B" w:rsidP="00174B8B">
            <w:pPr>
              <w:pStyle w:val="Tabele"/>
            </w:pPr>
            <w:r>
              <w:t>20</w:t>
            </w:r>
          </w:p>
        </w:tc>
        <w:tc>
          <w:tcPr>
            <w:tcW w:w="354" w:type="pct"/>
          </w:tcPr>
          <w:p w:rsidR="00174B8B" w:rsidRPr="00B13B05" w:rsidRDefault="00174B8B" w:rsidP="00174B8B">
            <w:pPr>
              <w:pStyle w:val="Tabele"/>
            </w:pPr>
            <w:r>
              <w:t>1391</w:t>
            </w:r>
          </w:p>
        </w:tc>
        <w:tc>
          <w:tcPr>
            <w:tcW w:w="338" w:type="pct"/>
          </w:tcPr>
          <w:p w:rsidR="00174B8B" w:rsidRPr="00B13B05" w:rsidRDefault="00174B8B" w:rsidP="00174B8B">
            <w:pPr>
              <w:pStyle w:val="Tabele"/>
            </w:pPr>
            <w:r>
              <w:t>27820</w:t>
            </w:r>
          </w:p>
        </w:tc>
        <w:tc>
          <w:tcPr>
            <w:tcW w:w="371" w:type="pct"/>
          </w:tcPr>
          <w:p w:rsidR="00174B8B" w:rsidRPr="00B13B05" w:rsidRDefault="00174B8B" w:rsidP="00174B8B">
            <w:pPr>
              <w:pStyle w:val="Tabele"/>
            </w:pPr>
            <w:r>
              <w:t>61600</w:t>
            </w:r>
          </w:p>
        </w:tc>
        <w:tc>
          <w:tcPr>
            <w:tcW w:w="405" w:type="pct"/>
          </w:tcPr>
          <w:p w:rsidR="00174B8B" w:rsidRPr="00B13B05" w:rsidRDefault="00174B8B" w:rsidP="00174B8B">
            <w:pPr>
              <w:pStyle w:val="Tabele"/>
            </w:pPr>
            <w:r>
              <w:t>1707721.5</w:t>
            </w:r>
          </w:p>
        </w:tc>
        <w:tc>
          <w:tcPr>
            <w:tcW w:w="405" w:type="pct"/>
          </w:tcPr>
          <w:p w:rsidR="00174B8B" w:rsidRPr="00B13B05" w:rsidRDefault="00174B8B" w:rsidP="00174B8B">
            <w:pPr>
              <w:pStyle w:val="Tabele"/>
            </w:pPr>
            <w:r>
              <w:t>1797141.5</w:t>
            </w:r>
          </w:p>
        </w:tc>
        <w:tc>
          <w:tcPr>
            <w:tcW w:w="412" w:type="pct"/>
          </w:tcPr>
          <w:p w:rsidR="00174B8B" w:rsidRPr="00B13B05" w:rsidRDefault="00174B8B" w:rsidP="00174B8B">
            <w:pPr>
              <w:pStyle w:val="Tabele"/>
            </w:pPr>
            <w:r>
              <w:t>Konfirmim ZVRPP</w:t>
            </w:r>
          </w:p>
        </w:tc>
      </w:tr>
      <w:tr w:rsidR="00174B8B" w:rsidRPr="00B13B05" w:rsidTr="00174B8B">
        <w:tc>
          <w:tcPr>
            <w:tcW w:w="302" w:type="pct"/>
          </w:tcPr>
          <w:p w:rsidR="00174B8B" w:rsidRPr="00B13B05" w:rsidRDefault="00174B8B" w:rsidP="00174B8B">
            <w:pPr>
              <w:pStyle w:val="Tabele"/>
            </w:pPr>
            <w:r>
              <w:t>2</w:t>
            </w:r>
          </w:p>
        </w:tc>
        <w:tc>
          <w:tcPr>
            <w:tcW w:w="328" w:type="pct"/>
          </w:tcPr>
          <w:p w:rsidR="00174B8B" w:rsidRPr="00B13B05" w:rsidRDefault="00174B8B" w:rsidP="00174B8B">
            <w:pPr>
              <w:pStyle w:val="Tabele"/>
            </w:pPr>
            <w:r>
              <w:t>Sabri</w:t>
            </w:r>
          </w:p>
        </w:tc>
        <w:tc>
          <w:tcPr>
            <w:tcW w:w="344" w:type="pct"/>
          </w:tcPr>
          <w:p w:rsidR="00174B8B" w:rsidRPr="00B13B05" w:rsidRDefault="00174B8B" w:rsidP="00174B8B">
            <w:pPr>
              <w:pStyle w:val="Tabele"/>
            </w:pPr>
            <w:r>
              <w:t>Kalem</w:t>
            </w:r>
          </w:p>
        </w:tc>
        <w:tc>
          <w:tcPr>
            <w:tcW w:w="416" w:type="pct"/>
          </w:tcPr>
          <w:p w:rsidR="00174B8B" w:rsidRPr="00B13B05" w:rsidRDefault="00174B8B" w:rsidP="00174B8B">
            <w:pPr>
              <w:pStyle w:val="Tabele"/>
            </w:pPr>
            <w:r>
              <w:t>Lleshanaku</w:t>
            </w:r>
          </w:p>
        </w:tc>
        <w:tc>
          <w:tcPr>
            <w:tcW w:w="356" w:type="pct"/>
          </w:tcPr>
          <w:p w:rsidR="00174B8B" w:rsidRPr="000761C6" w:rsidRDefault="00174B8B" w:rsidP="00174B8B">
            <w:pPr>
              <w:pStyle w:val="Tabele"/>
            </w:pPr>
            <w:r w:rsidRPr="000761C6">
              <w:t>1258</w:t>
            </w:r>
          </w:p>
        </w:tc>
        <w:tc>
          <w:tcPr>
            <w:tcW w:w="332" w:type="pct"/>
          </w:tcPr>
          <w:p w:rsidR="00174B8B" w:rsidRPr="00B13B05" w:rsidRDefault="00174B8B" w:rsidP="00174B8B">
            <w:pPr>
              <w:pStyle w:val="Tabele"/>
            </w:pPr>
            <w:r>
              <w:t>154/1</w:t>
            </w:r>
          </w:p>
        </w:tc>
        <w:tc>
          <w:tcPr>
            <w:tcW w:w="326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10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54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38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71" w:type="pct"/>
          </w:tcPr>
          <w:p w:rsidR="00174B8B" w:rsidRPr="00B13B05" w:rsidRDefault="00174B8B" w:rsidP="00174B8B">
            <w:pPr>
              <w:pStyle w:val="Tabele"/>
            </w:pPr>
            <w:r>
              <w:t>43100</w:t>
            </w:r>
          </w:p>
        </w:tc>
        <w:tc>
          <w:tcPr>
            <w:tcW w:w="405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405" w:type="pct"/>
          </w:tcPr>
          <w:p w:rsidR="00174B8B" w:rsidRPr="00B13B05" w:rsidRDefault="00174B8B" w:rsidP="00174B8B">
            <w:pPr>
              <w:pStyle w:val="Tabele"/>
            </w:pPr>
            <w:r>
              <w:t>43100</w:t>
            </w:r>
          </w:p>
        </w:tc>
        <w:tc>
          <w:tcPr>
            <w:tcW w:w="412" w:type="pct"/>
          </w:tcPr>
          <w:p w:rsidR="00174B8B" w:rsidRPr="00B13B05" w:rsidRDefault="00174B8B" w:rsidP="00174B8B">
            <w:pPr>
              <w:pStyle w:val="Tabele"/>
            </w:pPr>
            <w:r>
              <w:t>Konfirmim ZVRPP</w:t>
            </w:r>
          </w:p>
        </w:tc>
      </w:tr>
      <w:tr w:rsidR="00174B8B" w:rsidRPr="00B13B05" w:rsidTr="00174B8B">
        <w:tc>
          <w:tcPr>
            <w:tcW w:w="302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28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44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416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56" w:type="pct"/>
          </w:tcPr>
          <w:p w:rsidR="00174B8B" w:rsidRPr="00A40DDD" w:rsidRDefault="00174B8B" w:rsidP="00174B8B">
            <w:pPr>
              <w:pStyle w:val="Tabele"/>
              <w:rPr>
                <w:b/>
              </w:rPr>
            </w:pPr>
            <w:r w:rsidRPr="00A40DDD">
              <w:rPr>
                <w:b/>
              </w:rPr>
              <w:t>Shuma</w:t>
            </w:r>
          </w:p>
        </w:tc>
        <w:tc>
          <w:tcPr>
            <w:tcW w:w="332" w:type="pct"/>
          </w:tcPr>
          <w:p w:rsidR="00174B8B" w:rsidRPr="00A40DDD" w:rsidRDefault="00174B8B" w:rsidP="00174B8B">
            <w:pPr>
              <w:pStyle w:val="Tabele"/>
              <w:rPr>
                <w:b/>
              </w:rPr>
            </w:pPr>
          </w:p>
        </w:tc>
        <w:tc>
          <w:tcPr>
            <w:tcW w:w="326" w:type="pct"/>
          </w:tcPr>
          <w:p w:rsidR="00174B8B" w:rsidRPr="00A40DDD" w:rsidRDefault="00174B8B" w:rsidP="00174B8B">
            <w:pPr>
              <w:pStyle w:val="Tabele"/>
              <w:rPr>
                <w:b/>
              </w:rPr>
            </w:pPr>
          </w:p>
        </w:tc>
        <w:tc>
          <w:tcPr>
            <w:tcW w:w="310" w:type="pct"/>
          </w:tcPr>
          <w:p w:rsidR="00174B8B" w:rsidRPr="00A40DDD" w:rsidRDefault="00174B8B" w:rsidP="00174B8B">
            <w:pPr>
              <w:pStyle w:val="Tabele"/>
              <w:rPr>
                <w:b/>
              </w:rPr>
            </w:pPr>
          </w:p>
        </w:tc>
        <w:tc>
          <w:tcPr>
            <w:tcW w:w="354" w:type="pct"/>
          </w:tcPr>
          <w:p w:rsidR="00174B8B" w:rsidRPr="00A40DDD" w:rsidRDefault="00174B8B" w:rsidP="00174B8B">
            <w:pPr>
              <w:pStyle w:val="Tabele"/>
              <w:rPr>
                <w:b/>
              </w:rPr>
            </w:pPr>
          </w:p>
        </w:tc>
        <w:tc>
          <w:tcPr>
            <w:tcW w:w="338" w:type="pct"/>
          </w:tcPr>
          <w:p w:rsidR="00174B8B" w:rsidRPr="00A40DDD" w:rsidRDefault="00174B8B" w:rsidP="00174B8B">
            <w:pPr>
              <w:pStyle w:val="Tabele"/>
              <w:rPr>
                <w:b/>
              </w:rPr>
            </w:pPr>
          </w:p>
        </w:tc>
        <w:tc>
          <w:tcPr>
            <w:tcW w:w="371" w:type="pct"/>
          </w:tcPr>
          <w:p w:rsidR="00174B8B" w:rsidRPr="00A40DDD" w:rsidRDefault="00174B8B" w:rsidP="00174B8B">
            <w:pPr>
              <w:pStyle w:val="Tabele"/>
              <w:rPr>
                <w:b/>
              </w:rPr>
            </w:pPr>
          </w:p>
        </w:tc>
        <w:tc>
          <w:tcPr>
            <w:tcW w:w="405" w:type="pct"/>
          </w:tcPr>
          <w:p w:rsidR="00174B8B" w:rsidRPr="00A40DDD" w:rsidRDefault="00174B8B" w:rsidP="00174B8B">
            <w:pPr>
              <w:pStyle w:val="Tabele"/>
              <w:rPr>
                <w:b/>
              </w:rPr>
            </w:pPr>
          </w:p>
        </w:tc>
        <w:tc>
          <w:tcPr>
            <w:tcW w:w="405" w:type="pct"/>
          </w:tcPr>
          <w:p w:rsidR="00174B8B" w:rsidRPr="00A40DDD" w:rsidRDefault="00174B8B" w:rsidP="00174B8B">
            <w:pPr>
              <w:pStyle w:val="Tabele"/>
              <w:rPr>
                <w:b/>
              </w:rPr>
            </w:pPr>
            <w:r w:rsidRPr="00A40DDD">
              <w:rPr>
                <w:b/>
              </w:rPr>
              <w:t>1840241.5</w:t>
            </w:r>
          </w:p>
        </w:tc>
        <w:tc>
          <w:tcPr>
            <w:tcW w:w="412" w:type="pct"/>
          </w:tcPr>
          <w:p w:rsidR="00174B8B" w:rsidRPr="00A40DDD" w:rsidRDefault="00174B8B" w:rsidP="00174B8B">
            <w:pPr>
              <w:pStyle w:val="Tabele"/>
              <w:rPr>
                <w:b/>
              </w:rPr>
            </w:pPr>
          </w:p>
        </w:tc>
      </w:tr>
      <w:tr w:rsidR="00174B8B" w:rsidRPr="00B13B05" w:rsidTr="00174B8B">
        <w:tc>
          <w:tcPr>
            <w:tcW w:w="302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28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44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416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56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32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26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10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54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38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371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405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405" w:type="pct"/>
          </w:tcPr>
          <w:p w:rsidR="00174B8B" w:rsidRPr="00B13B05" w:rsidRDefault="00174B8B" w:rsidP="00174B8B">
            <w:pPr>
              <w:pStyle w:val="Tabele"/>
            </w:pPr>
          </w:p>
        </w:tc>
        <w:tc>
          <w:tcPr>
            <w:tcW w:w="412" w:type="pct"/>
          </w:tcPr>
          <w:p w:rsidR="00174B8B" w:rsidRPr="00B13B05" w:rsidRDefault="00174B8B" w:rsidP="00174B8B">
            <w:pPr>
              <w:pStyle w:val="Tabele"/>
            </w:pPr>
          </w:p>
        </w:tc>
      </w:tr>
    </w:tbl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 w:rsidP="00174B8B">
      <w:pPr>
        <w:pStyle w:val="Paragrafi0"/>
        <w:rPr>
          <w:lang w:val="sq-AL"/>
        </w:rPr>
      </w:pPr>
    </w:p>
    <w:p w:rsidR="00174B8B" w:rsidRDefault="00174B8B">
      <w:pPr>
        <w:sectPr w:rsidR="00174B8B" w:rsidSect="00174B8B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016606" w:rsidRDefault="00016606" w:rsidP="00174B8B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E6AF6">
      <w:r>
        <w:separator/>
      </w:r>
    </w:p>
  </w:endnote>
  <w:endnote w:type="continuationSeparator" w:id="0">
    <w:p w:rsidR="00000000" w:rsidRDefault="008E6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E6AF6">
      <w:r>
        <w:separator/>
      </w:r>
    </w:p>
  </w:footnote>
  <w:footnote w:type="continuationSeparator" w:id="0">
    <w:p w:rsidR="00000000" w:rsidRDefault="008E6A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4B8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4B8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6AF6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1AD03C-9835-4C4D-8FD9-A9FEE52E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B8B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174B8B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