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775" w:rsidRPr="00C53F63" w:rsidRDefault="00C55775" w:rsidP="00C55775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</w:t>
      </w:r>
    </w:p>
    <w:p w:rsidR="00C55775" w:rsidRPr="00C53F63" w:rsidRDefault="00C55775" w:rsidP="00C55775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Nr.163, datë 3.3.2010</w:t>
      </w:r>
    </w:p>
    <w:p w:rsidR="00C55775" w:rsidRPr="00C53F63" w:rsidRDefault="00C55775" w:rsidP="00C55775">
      <w:pPr>
        <w:pStyle w:val="Paragrafi0"/>
        <w:rPr>
          <w:lang w:val="sq-AL"/>
        </w:rPr>
      </w:pPr>
    </w:p>
    <w:p w:rsidR="00C55775" w:rsidRPr="00C53F63" w:rsidRDefault="00C55775" w:rsidP="00C55775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 disa ndryshime dhe shtesa në vendimin nr.854, datë 5.8.2009 të Këshillit të Ministrave “Për hapjen e programeve të studimeve të doktoratës, në fakultetin e shkencave sociale dhe në atë të  mjekësisë, të universitetit të Tiranës”, të ndryshuar</w:t>
      </w:r>
    </w:p>
    <w:p w:rsidR="00C55775" w:rsidRPr="00C53F63" w:rsidRDefault="00C55775" w:rsidP="00C55775">
      <w:pPr>
        <w:pStyle w:val="Paragrafi0"/>
        <w:rPr>
          <w:lang w:val="sq-AL"/>
        </w:rPr>
      </w:pP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të Kushtetutë</w:t>
      </w:r>
      <w:r>
        <w:rPr>
          <w:lang w:val="sq-AL"/>
        </w:rPr>
        <w:t>s dhe të neneve 26, 34, 42 e 75</w:t>
      </w:r>
      <w:r w:rsidRPr="00C53F63">
        <w:rPr>
          <w:lang w:val="sq-AL"/>
        </w:rPr>
        <w:t xml:space="preserve"> të</w:t>
      </w:r>
      <w:r>
        <w:rPr>
          <w:lang w:val="sq-AL"/>
        </w:rPr>
        <w:t xml:space="preserve"> ligjit nr.</w:t>
      </w:r>
      <w:r w:rsidRPr="00C53F63">
        <w:rPr>
          <w:lang w:val="sq-AL"/>
        </w:rPr>
        <w:t>9741, datë 21.5.2007 “Për arsimin e l</w:t>
      </w:r>
      <w:r>
        <w:rPr>
          <w:lang w:val="sq-AL"/>
        </w:rPr>
        <w:t>artë në Republikën e Shqipërisë”,</w:t>
      </w:r>
      <w:r w:rsidRPr="00C53F63">
        <w:rPr>
          <w:lang w:val="sq-AL"/>
        </w:rPr>
        <w:t xml:space="preserve"> të ndryshuar, me propozimin e Ministrit të Arsimit dhe Shkencës, Këshilli i Ministrave</w:t>
      </w:r>
    </w:p>
    <w:p w:rsidR="00C55775" w:rsidRPr="00C53F63" w:rsidRDefault="00C55775" w:rsidP="00C55775">
      <w:pPr>
        <w:pStyle w:val="Paragrafi0"/>
        <w:rPr>
          <w:lang w:val="sq-AL"/>
        </w:rPr>
      </w:pPr>
    </w:p>
    <w:p w:rsidR="00C55775" w:rsidRPr="00C53F63" w:rsidRDefault="00C55775" w:rsidP="00C55775">
      <w:pPr>
        <w:pStyle w:val="VENDOSI0"/>
        <w:keepNext w:val="0"/>
        <w:rPr>
          <w:lang w:val="sq-AL"/>
        </w:rPr>
      </w:pPr>
      <w:r w:rsidRPr="00C53F63">
        <w:rPr>
          <w:lang w:val="sq-AL"/>
        </w:rPr>
        <w:t>Vendosi:</w:t>
      </w:r>
    </w:p>
    <w:p w:rsidR="00C55775" w:rsidRPr="00C53F63" w:rsidRDefault="00C55775" w:rsidP="00C55775">
      <w:pPr>
        <w:pStyle w:val="Paragrafi0"/>
        <w:rPr>
          <w:lang w:val="sq-AL"/>
        </w:rPr>
      </w:pP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1. Më vendimin nr.854, datë 5.8.2009 të Këshillit të Ministrave, të ndryshuar, bëhen këto ndryshime dhe shtesa:</w:t>
      </w: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a) Në pikën 4 bëhen ndryshimet e mëposhtme:</w:t>
      </w: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i) fjalët “… për vitin 2009…” zëvendësoh</w:t>
      </w:r>
      <w:r>
        <w:rPr>
          <w:lang w:val="sq-AL"/>
        </w:rPr>
        <w:t>en me “…për vitin akademik 2009</w:t>
      </w:r>
      <w:r w:rsidRPr="00C53F63">
        <w:rPr>
          <w:lang w:val="sq-AL"/>
        </w:rPr>
        <w:t>-2010…”.</w:t>
      </w: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ii)</w:t>
      </w:r>
      <w:r>
        <w:rPr>
          <w:lang w:val="sq-AL"/>
        </w:rPr>
        <w:t xml:space="preserve"> </w:t>
      </w:r>
      <w:r w:rsidRPr="00C53F63">
        <w:rPr>
          <w:lang w:val="sq-AL"/>
        </w:rPr>
        <w:t>Shkronjat “A” dhe “B” ndryshohen, si më poshtë vijon:</w:t>
      </w:r>
    </w:p>
    <w:p w:rsidR="00C55775" w:rsidRPr="00C53F63" w:rsidRDefault="00C55775" w:rsidP="00C55775">
      <w:pPr>
        <w:pStyle w:val="Paragrafi0"/>
        <w:rPr>
          <w:lang w:val="sq-AL"/>
        </w:rPr>
      </w:pP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“A. Fakulteti i Shkencave Sociale:</w:t>
      </w:r>
    </w:p>
    <w:tbl>
      <w:tblPr>
        <w:tblStyle w:val="xl61"/>
        <w:tblW w:w="0" w:type="auto"/>
        <w:jc w:val="center"/>
        <w:tblLook w:val="01E0" w:firstRow="1" w:lastRow="1" w:firstColumn="1" w:lastColumn="1" w:noHBand="0" w:noVBand="0"/>
      </w:tblPr>
      <w:tblGrid>
        <w:gridCol w:w="7309"/>
        <w:gridCol w:w="899"/>
      </w:tblGrid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a) Doktoratë në filozofi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 xml:space="preserve">     24;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 xml:space="preserve">b) Doktoratë në sociologji 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 xml:space="preserve">     34;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c) Doktoratë në pedagogji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 xml:space="preserve">     19;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ç) Doktoratë në psikologji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 xml:space="preserve">     23;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d) Doktoratë në p</w:t>
            </w:r>
            <w:r>
              <w:rPr>
                <w:lang w:val="sq-AL"/>
              </w:rPr>
              <w:t>unë s</w:t>
            </w:r>
            <w:r w:rsidRPr="00C53F63">
              <w:rPr>
                <w:lang w:val="sq-AL"/>
              </w:rPr>
              <w:t>ociale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 xml:space="preserve">     20.</w:t>
            </w:r>
          </w:p>
        </w:tc>
      </w:tr>
    </w:tbl>
    <w:p w:rsidR="00C55775" w:rsidRPr="00C53F63" w:rsidRDefault="00C55775" w:rsidP="00C55775">
      <w:pPr>
        <w:pStyle w:val="Paragrafi0"/>
        <w:rPr>
          <w:lang w:val="sq-AL"/>
        </w:rPr>
      </w:pP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B. Fakulteti i Mjekësisë:</w:t>
      </w:r>
    </w:p>
    <w:tbl>
      <w:tblPr>
        <w:tblStyle w:val="xl61"/>
        <w:tblW w:w="0" w:type="auto"/>
        <w:jc w:val="center"/>
        <w:tblLook w:val="01E0" w:firstRow="1" w:lastRow="1" w:firstColumn="1" w:lastColumn="1" w:noHBand="0" w:noVBand="0"/>
      </w:tblPr>
      <w:tblGrid>
        <w:gridCol w:w="7309"/>
        <w:gridCol w:w="899"/>
      </w:tblGrid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a) Doktoratë në studime të thelluara në farmakologji, fiziologji, fiziologji patologjike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10;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 xml:space="preserve">b) Doktoratë në studime të thelluara të aspekteve epidemiologjike, diagnostike dhe terapeutike të sëmundjeve infektive, emergjente dhe riemergjente 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17;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c) Doktoratë në shëndet publik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16;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ç) Doktoratë në studime të thelluara të aspekteve epidemiologjike, diagnostike dhe terapeutike të sëmundjeve të lëkurës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13;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d) Doktoratë në studime të thelluara dhe kërkime në otorinolaringologji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10;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dh) Doktoratë me studime të thelluara në kardiologji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19;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e) Doktoratë në studime në patologji oro-maxilo-faciale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43;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ë) Doktoratë në studime në neuroshkencë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23;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f) Doktoratë në studime në obstetrikë-gjinekologji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17;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g) Doktoratë në mjekësi laboratorike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26;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gj) Doktoratë në morfologji klinike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17;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h) Doktoratë në sëmundjet kirurgjikale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48;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i) Doktoratë në kardiokirurgji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4;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j) Doktoratë në imazheri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14;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k) Doktoratë në anatomi patologjike dhe mjekësi ligjore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14;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lastRenderedPageBreak/>
              <w:t>l) Doktoratë në sëmundjet e syrit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16;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ll) Doktoratë në pediatri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30;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m) Doktoratë në shkencat farmaceutike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13;</w:t>
            </w:r>
          </w:p>
        </w:tc>
      </w:tr>
      <w:tr w:rsidR="00C55775" w:rsidRPr="00C53F63" w:rsidTr="00C55775">
        <w:trPr>
          <w:jc w:val="center"/>
        </w:trPr>
        <w:tc>
          <w:tcPr>
            <w:tcW w:w="7309" w:type="dxa"/>
          </w:tcPr>
          <w:p w:rsidR="00C55775" w:rsidRPr="00C53F63" w:rsidRDefault="00C55775" w:rsidP="00C55775">
            <w:pPr>
              <w:pStyle w:val="Paragrafi0"/>
              <w:ind w:firstLine="0"/>
              <w:rPr>
                <w:lang w:val="sq-AL"/>
              </w:rPr>
            </w:pPr>
            <w:r w:rsidRPr="00C53F63">
              <w:rPr>
                <w:lang w:val="sq-AL"/>
              </w:rPr>
              <w:t>n) Doktoratë në sëmundjet e brendshme</w:t>
            </w:r>
          </w:p>
        </w:tc>
        <w:tc>
          <w:tcPr>
            <w:tcW w:w="899" w:type="dxa"/>
          </w:tcPr>
          <w:p w:rsidR="00C55775" w:rsidRPr="00C53F63" w:rsidRDefault="00C55775" w:rsidP="00C55775">
            <w:pPr>
              <w:pStyle w:val="Paragrafi0"/>
              <w:ind w:firstLine="0"/>
              <w:jc w:val="right"/>
              <w:rPr>
                <w:lang w:val="sq-AL"/>
              </w:rPr>
            </w:pPr>
            <w:r w:rsidRPr="00C53F63">
              <w:rPr>
                <w:lang w:val="sq-AL"/>
              </w:rPr>
              <w:t>28.”.</w:t>
            </w:r>
          </w:p>
        </w:tc>
      </w:tr>
    </w:tbl>
    <w:p w:rsidR="00C55775" w:rsidRDefault="00C55775" w:rsidP="00C55775">
      <w:pPr>
        <w:pStyle w:val="Paragrafi0"/>
        <w:rPr>
          <w:lang w:val="sq-AL"/>
        </w:rPr>
      </w:pPr>
    </w:p>
    <w:p w:rsidR="00C55775" w:rsidRDefault="00C55775" w:rsidP="00C55775">
      <w:pPr>
        <w:pStyle w:val="Paragrafi0"/>
        <w:rPr>
          <w:lang w:val="sq-AL"/>
        </w:rPr>
      </w:pP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b) Pika 6 ndryshohet, si më poshtë vijon:</w:t>
      </w: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“6. Efektet financiare, që rrjedhin nga zbatimi i këtij vendimi, të përballohen nga buxhet</w:t>
      </w:r>
      <w:r>
        <w:rPr>
          <w:lang w:val="sq-AL"/>
        </w:rPr>
        <w:t xml:space="preserve">i i </w:t>
      </w:r>
      <w:r w:rsidRPr="00C53F63">
        <w:rPr>
          <w:lang w:val="sq-AL"/>
        </w:rPr>
        <w:t xml:space="preserve"> miratuar për Universitetin e Tiranës.”.</w:t>
      </w: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c) Pas pikës 6 shtohet pika 6/1, me këtë përmbajtje:</w:t>
      </w: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“6/1. Kuotat e paplotësuara rishpërndahen nga Ministria e Arsimit dhe Shkencës.”.</w:t>
      </w: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2. Nga kuotat e mësipërme të këtyre programeve të studimit caktohet 10 (dhjetë) për qind për studentët nga trojet shqiptare jashtë kufijve të Republikës së Shqipërisë.</w:t>
      </w:r>
    </w:p>
    <w:p w:rsidR="00C55775" w:rsidRPr="00C53F63" w:rsidRDefault="00C55775" w:rsidP="00C55775">
      <w:pPr>
        <w:pStyle w:val="Paragrafi0"/>
        <w:rPr>
          <w:lang w:val="sq-AL"/>
        </w:rPr>
      </w:pPr>
      <w:r w:rsidRPr="00C53F63">
        <w:rPr>
          <w:lang w:val="sq-AL"/>
        </w:rPr>
        <w:t>3. Ngarkohen Ministria e Arsimit dhe Shkencës dhe Universiteti i Tiranës për zbatimin e këtij vendimi.</w:t>
      </w:r>
    </w:p>
    <w:p w:rsidR="00C55775" w:rsidRPr="00C53F63" w:rsidRDefault="00C55775" w:rsidP="00C55775">
      <w:pPr>
        <w:pStyle w:val="Paragrafi0"/>
        <w:rPr>
          <w:lang w:val="sq-AL"/>
        </w:rPr>
      </w:pPr>
      <w:r>
        <w:rPr>
          <w:lang w:val="sq-AL"/>
        </w:rPr>
        <w:t>Ky vendim</w:t>
      </w:r>
      <w:r w:rsidRPr="00C53F63">
        <w:rPr>
          <w:lang w:val="sq-AL"/>
        </w:rPr>
        <w:t xml:space="preserve"> hyn në fuqi menjëherë dhe botohet në Fletoren Zyrtare.</w:t>
      </w:r>
    </w:p>
    <w:p w:rsidR="00C55775" w:rsidRPr="00C53F63" w:rsidRDefault="00C55775" w:rsidP="00C55775">
      <w:pPr>
        <w:pStyle w:val="Paragrafi0"/>
        <w:rPr>
          <w:lang w:val="sq-AL"/>
        </w:rPr>
      </w:pPr>
    </w:p>
    <w:p w:rsidR="00C55775" w:rsidRPr="00C53F63" w:rsidRDefault="00C55775" w:rsidP="00C55775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C55775" w:rsidRPr="00C53F63" w:rsidRDefault="00C55775" w:rsidP="00C55775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sectPr w:rsidR="00C55775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577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897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5775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44B8E0-0165-444C-AF54-4A52F23A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775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C5577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5577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5577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