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65" w:rsidRPr="00C53F63" w:rsidRDefault="00340F65" w:rsidP="00340F65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340F65" w:rsidRPr="00C53F63" w:rsidRDefault="00340F65" w:rsidP="00340F65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Nr.170, datë 10.3.2010</w:t>
      </w:r>
    </w:p>
    <w:p w:rsidR="00340F65" w:rsidRPr="00C53F63" w:rsidRDefault="00340F65" w:rsidP="00340F65">
      <w:pPr>
        <w:pStyle w:val="Paragrafi0"/>
        <w:rPr>
          <w:lang w:val="sq-AL"/>
        </w:rPr>
      </w:pPr>
    </w:p>
    <w:p w:rsidR="00340F65" w:rsidRPr="00C53F63" w:rsidRDefault="00340F65" w:rsidP="00340F65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DISA SHTESA NË VENDIMIN NR.90, DATË 28.1.2008 TË KËSHILLIT TË MINISTRAVE “PËR PAGAT E ATASHEVE USHTARAKË, TË USHTARAKËVE TË FORCAVE TË ARMATOSURA TË REPUBLIKËS SË SHQIPËRISË, QË SHËRBEJNË NË PËRFAQËSINË USHTARAKE TË REPUBLIKËS SË SHQIPËRISË PRANË NATO-S, NË SHTABET E NATO-S, NË ORGANIZATAT NDËRKOMBËTARE DHE NË SHTABET USHTARA</w:t>
      </w:r>
      <w:r>
        <w:rPr>
          <w:lang w:val="sq-AL"/>
        </w:rPr>
        <w:t>KE NDËRKOMBËTARE”, TË NDRYSHUAR</w:t>
      </w:r>
    </w:p>
    <w:p w:rsidR="00340F65" w:rsidRPr="00C53F63" w:rsidRDefault="00340F65" w:rsidP="00340F65">
      <w:pPr>
        <w:pStyle w:val="Paragrafi0"/>
        <w:rPr>
          <w:lang w:val="sq-AL"/>
        </w:rPr>
      </w:pP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të Kushtetutës, të nenit 5/1 të ligjit nr.8487, datë 13.5.1999 “Për kompetencat për caktimin e pagave të punës”, të ndryshuar, dhe të ligjit nr.10 190, datë 26.11.2009 “Për Buxhetin e Shtetit të vitit 2010”, me propozimin e Ministrit të Brendshëm dhe Ministrit të Financave, Këshilli i Ministrave</w:t>
      </w:r>
    </w:p>
    <w:p w:rsidR="00340F65" w:rsidRPr="00C53F63" w:rsidRDefault="00340F65" w:rsidP="00340F65">
      <w:pPr>
        <w:pStyle w:val="Paragrafi0"/>
        <w:rPr>
          <w:lang w:val="sq-AL"/>
        </w:rPr>
      </w:pPr>
    </w:p>
    <w:p w:rsidR="00340F65" w:rsidRPr="00C53F63" w:rsidRDefault="00340F65" w:rsidP="00340F65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 VENDOSI:</w:t>
      </w:r>
    </w:p>
    <w:p w:rsidR="00340F65" w:rsidRPr="00C53F63" w:rsidRDefault="00340F65" w:rsidP="00340F65">
      <w:pPr>
        <w:pStyle w:val="Paragrafi0"/>
        <w:rPr>
          <w:lang w:val="sq-AL"/>
        </w:rPr>
      </w:pP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1. Në vendimin nr.90, datë 28.1.2008 të Këshillit të Ministrave, të bëhen  këto shtesa: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a) Në titullin e vendimit, pas fjalëve, “… të ushtarakëve të Forcave të Armatosura, të Republikës së Shqipërisë…”,  shtohen fjalët  “…dhe personelit civil të Ministrisë së Mbrojtjes… .”.</w:t>
      </w:r>
    </w:p>
    <w:p w:rsidR="00340F65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b)  Në paragrafin e parë të pikës 1, pas fjalës “…ushtarakët…”, shtohen fjalët “dhe punonjësit civilë të Ministrisë së Mbrojtjes, vetëm në rastet kur në strukturë parashikohet përfaqësimi i barasvlershëm me një usht</w:t>
      </w:r>
      <w:r>
        <w:rPr>
          <w:lang w:val="sq-AL"/>
        </w:rPr>
        <w:t xml:space="preserve">arak me gradë të caktuar, …”. </w:t>
      </w:r>
    </w:p>
    <w:p w:rsidR="00340F65" w:rsidRPr="00C53F63" w:rsidRDefault="00340F65" w:rsidP="00340F65">
      <w:pPr>
        <w:pStyle w:val="Paragrafi0"/>
        <w:rPr>
          <w:lang w:val="sq-AL"/>
        </w:rPr>
      </w:pP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c) Në pikën 2, pas fjalës “…ushtaraku…”, shtohen fjalët “…dhe punonjësi civil i Ministrisë së Mbrojtjes, vetëm në rastet kur në strukturë parashikohet përfaqësimi i barasvlershëm me një ushtarak me gradë të caktuar … ”.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ç)  Në pikën 3, pas fjalëve “… nga data e mbërritjes së ushtarakut…”, shtohen fjalët “…apo punonjësit c</w:t>
      </w:r>
      <w:r>
        <w:rPr>
          <w:lang w:val="sq-AL"/>
        </w:rPr>
        <w:t>ivil të Ministrisë së Mbrojtjes</w:t>
      </w:r>
      <w:r w:rsidRPr="00C53F63">
        <w:rPr>
          <w:lang w:val="sq-AL"/>
        </w:rPr>
        <w:t xml:space="preserve"> … ”.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d)  Në pikën 4, pas fjalës  “…Ushtaraku …”, shtohen fjalët “…dhe punonjësi civil i Ministrisë së Mbrojtjes, vetëm në rastet kur në strukturë parashikohet përfaqësimi i barasvlershëm me një ushtarak me gradë të caktuar …”.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dh) Në pikën 7, pas fjalëve “…Pagesat për ushtarakët…”, shtohen fjalët “…si dhe  për punonjësit civilë të Ministrisë së Mbrojtjes, … ”.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2. Efektet financiare që rrjedhin nga zbatimi i këtij vendimi, të përballohen nga buxheti i vitit 2010, miratuar për Ministrinë e Mbrojtjes.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3. Ngarkohet Ministria e Mbrojtjes për zbatimin e këtij vendimi.  </w:t>
      </w:r>
    </w:p>
    <w:p w:rsidR="00340F65" w:rsidRPr="00C53F63" w:rsidRDefault="00340F65" w:rsidP="00340F65">
      <w:pPr>
        <w:pStyle w:val="Paragrafi0"/>
        <w:rPr>
          <w:lang w:val="sq-AL"/>
        </w:rPr>
      </w:pPr>
      <w:r w:rsidRPr="00C53F63">
        <w:rPr>
          <w:lang w:val="sq-AL"/>
        </w:rPr>
        <w:t>Ky vendim hyn në fuqi pas botimit në Fletoren Zyrtare.</w:t>
      </w:r>
    </w:p>
    <w:p w:rsidR="00340F65" w:rsidRPr="00C53F63" w:rsidRDefault="00340F65" w:rsidP="00340F65">
      <w:pPr>
        <w:pStyle w:val="Paragrafi0"/>
        <w:rPr>
          <w:lang w:val="sq-AL"/>
        </w:rPr>
      </w:pPr>
    </w:p>
    <w:p w:rsidR="00340F65" w:rsidRPr="00C53F63" w:rsidRDefault="00340F65" w:rsidP="00340F65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340F65" w:rsidRPr="00C53F63" w:rsidRDefault="00340F65" w:rsidP="00340F65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sectPr w:rsidR="00340F65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0F6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6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2FB3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1C984A-12D9-4F2F-BEE6-4FDC92BE2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340F6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40F6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340F6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