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18A" w:rsidRPr="00866CF0" w:rsidRDefault="0026418A" w:rsidP="0026418A">
      <w:pPr>
        <w:pStyle w:val="Akti"/>
      </w:pPr>
      <w:bookmarkStart w:id="0" w:name="_GoBack"/>
      <w:bookmarkEnd w:id="0"/>
      <w:r w:rsidRPr="00866CF0">
        <w:t>Vendim</w:t>
      </w:r>
    </w:p>
    <w:p w:rsidR="0026418A" w:rsidRPr="00866CF0" w:rsidRDefault="0026418A" w:rsidP="0026418A">
      <w:pPr>
        <w:pStyle w:val="NumriData"/>
      </w:pPr>
      <w:r w:rsidRPr="00866CF0">
        <w:t>Nr.332, dat</w:t>
      </w:r>
      <w:r>
        <w:t>ë</w:t>
      </w:r>
      <w:r w:rsidRPr="00866CF0">
        <w:t xml:space="preserve"> 17.3.2010</w:t>
      </w:r>
    </w:p>
    <w:p w:rsidR="0026418A" w:rsidRPr="00866CF0" w:rsidRDefault="0026418A" w:rsidP="0026418A">
      <w:pPr>
        <w:pStyle w:val="Paragrafi0"/>
      </w:pPr>
    </w:p>
    <w:p w:rsidR="0026418A" w:rsidRDefault="0026418A" w:rsidP="0026418A">
      <w:pPr>
        <w:pStyle w:val="Titulli0"/>
      </w:pPr>
      <w:r w:rsidRPr="00866CF0">
        <w:t>P</w:t>
      </w:r>
      <w:r>
        <w:t>ë</w:t>
      </w:r>
      <w:r w:rsidRPr="00866CF0">
        <w:t>r p</w:t>
      </w:r>
      <w:r>
        <w:t>ë</w:t>
      </w:r>
      <w:r w:rsidRPr="00866CF0">
        <w:t>rcaktimin e form</w:t>
      </w:r>
      <w:r>
        <w:t>ë</w:t>
      </w:r>
      <w:r w:rsidRPr="00866CF0">
        <w:t>s, elementeve p</w:t>
      </w:r>
      <w:r>
        <w:t>ë</w:t>
      </w:r>
      <w:r w:rsidRPr="00866CF0">
        <w:t>rb</w:t>
      </w:r>
      <w:r>
        <w:t>ërëse, mënyrës së mbajtjes e afatit të përdorimit të dokumenteve bazë, që mbahen dhe lëshohen nga shërbimi i gjendjes civile</w:t>
      </w:r>
    </w:p>
    <w:p w:rsidR="0026418A" w:rsidRDefault="0026418A" w:rsidP="0026418A">
      <w:pPr>
        <w:pStyle w:val="Paragrafi0"/>
      </w:pPr>
    </w:p>
    <w:p w:rsidR="0026418A" w:rsidRDefault="0026418A" w:rsidP="0026418A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dhe të pikës 4 të nenit 25 të ligjit nr.10 129, datë 11.5.2009 “Për gjendjen civile”, me propozimin e Ministrit të Brendshëm, Këshilli i Ministrave</w:t>
      </w:r>
    </w:p>
    <w:p w:rsidR="0026418A" w:rsidRDefault="0026418A" w:rsidP="0026418A">
      <w:pPr>
        <w:pStyle w:val="Paragrafi0"/>
      </w:pPr>
    </w:p>
    <w:p w:rsidR="0026418A" w:rsidRDefault="0026418A" w:rsidP="0026418A">
      <w:pPr>
        <w:pStyle w:val="VENDOSI0"/>
      </w:pPr>
      <w:r>
        <w:t>Vendosi:</w:t>
      </w:r>
    </w:p>
    <w:p w:rsidR="0026418A" w:rsidRDefault="0026418A" w:rsidP="0026418A">
      <w:pPr>
        <w:pStyle w:val="Paragrafi0"/>
      </w:pPr>
    </w:p>
    <w:p w:rsidR="0026418A" w:rsidRDefault="0026418A" w:rsidP="0026418A">
      <w:pPr>
        <w:pStyle w:val="Paragrafi0"/>
      </w:pPr>
      <w:r>
        <w:t>1. Forma dhe elementet përbërëse të dokumenteve që mban dhe lëshon Shërbimi i Gjendjes Civile, të jenë sipas modeleve bashkëlidhur në lidhjen nr.1, përkatësisht:</w:t>
      </w:r>
    </w:p>
    <w:p w:rsidR="0026418A" w:rsidRDefault="0026418A" w:rsidP="0026418A">
      <w:pPr>
        <w:pStyle w:val="Paragrafi0"/>
      </w:pPr>
      <w:r>
        <w:t>a) Mod.nr.1, aktlindjeje;</w:t>
      </w:r>
    </w:p>
    <w:p w:rsidR="0026418A" w:rsidRDefault="0026418A" w:rsidP="0026418A">
      <w:pPr>
        <w:pStyle w:val="Paragrafi0"/>
      </w:pPr>
      <w:r>
        <w:t>b) Mod.nr.2, aktmartese;</w:t>
      </w:r>
    </w:p>
    <w:p w:rsidR="0026418A" w:rsidRDefault="0026418A" w:rsidP="0026418A">
      <w:pPr>
        <w:pStyle w:val="Paragrafi0"/>
      </w:pPr>
      <w:r>
        <w:t>c) Mod.nr.3, aktvdekjeje;</w:t>
      </w:r>
    </w:p>
    <w:p w:rsidR="0026418A" w:rsidRDefault="0026418A" w:rsidP="0026418A">
      <w:pPr>
        <w:pStyle w:val="Paragrafi0"/>
      </w:pPr>
      <w:r>
        <w:t>ç) Mod.nr.4. procesverbal për ndryshim emri/mbiemri;</w:t>
      </w:r>
    </w:p>
    <w:p w:rsidR="0026418A" w:rsidRDefault="0026418A" w:rsidP="0026418A">
      <w:pPr>
        <w:pStyle w:val="Paragrafi0"/>
      </w:pPr>
      <w:r>
        <w:t>d) Mod.nr.5, procesverbal për bashkim familjeje;</w:t>
      </w:r>
    </w:p>
    <w:p w:rsidR="0026418A" w:rsidRDefault="0026418A" w:rsidP="0026418A">
      <w:pPr>
        <w:pStyle w:val="Paragrafi0"/>
      </w:pPr>
      <w:r>
        <w:t>dh) Mod.nr.6, procesverbal për veçim familjeje;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e) Mod.nr.7, procesverbal prë njohje atësie;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ë) Mod. nr.8, shpallje martese;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f) Mod. nr.9, vendim për pezullimin e procedurës për lidhje martese;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g) Mod.nr.10, vendim për refuzim për lidhje martese;</w:t>
      </w:r>
    </w:p>
    <w:p w:rsidR="0026418A" w:rsidRPr="00082B65" w:rsidRDefault="0026418A" w:rsidP="0026418A">
      <w:pPr>
        <w:pStyle w:val="Paragrafi0"/>
        <w:rPr>
          <w:lang w:val="it-IT"/>
        </w:rPr>
      </w:pPr>
      <w:r w:rsidRPr="00082B65">
        <w:rPr>
          <w:lang w:val="it-IT"/>
        </w:rPr>
        <w:t>gj) Mod.nr.11, vendim për ndreqje gabimi material;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h) Mod.nr.12, leje varrimi;</w:t>
      </w:r>
    </w:p>
    <w:p w:rsidR="0026418A" w:rsidRPr="00082B65" w:rsidRDefault="0026418A" w:rsidP="0026418A">
      <w:pPr>
        <w:pStyle w:val="Paragrafi0"/>
        <w:rPr>
          <w:lang w:val="it-IT"/>
        </w:rPr>
      </w:pPr>
      <w:r w:rsidRPr="00082B65">
        <w:rPr>
          <w:lang w:val="it-IT"/>
        </w:rPr>
        <w:t>i) Mod.nr.13, certifikatë për përdorim brenda vendit;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j) Mod.nr.14, certifikatë lindjeje, për përdorim nga autoritetet e huaja;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k) Mod.nr.15, certifkatë për lidhje martese, për përdorim nga autoritetet e huaja;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l) Mod.nr.16, certifikatë martese, për përdorim nga autoritetet e huaja.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2. Certifikata për përdorim brenda vendit do të ketë numër rendor progresiv, në të cilin tre numrat e parë tregojnë kodin e përcaktuar për çdo zyrë të gjendjes civile, sipas lidhjes nr.2, të bashkëlidhur, dhe 6 shifrat e tjera numrin e serisë së certifikatës.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3. Të gjitha dokumentet e përmendura në pikën 1 të këtij vendimi, plotësohen on-line nga nëpunësit e nëpunësit e zyrës së gjendjes civile në bashki, njësi bashkiake e komuna nëpërmjet Regjistrit Kombëtar të Gjendjes Civile.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4.Përmasat e fletëve të dokumenteve bazë të gjendjes civile janë të formatit A-4.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5.Afati i ruajtjes së dokumenteve, sipas modeleve, është së më poshtë vijon: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a) Me ruajtje të përhershme, mod.nr.4, mod.nr.5, mod.nr.6, mod.nr.7 dhe mod.nr.11;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b) Me ruajtjes për një periudhë dyvjeçare, mod.nr.8;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c) Për një periudhë njëvjeçare, mod.nr.9 dhe mod.nr.10.</w:t>
      </w:r>
    </w:p>
    <w:p w:rsidR="0026418A" w:rsidRPr="0026418A" w:rsidRDefault="0026418A" w:rsidP="0026418A">
      <w:pPr>
        <w:pStyle w:val="Paragrafi0"/>
        <w:rPr>
          <w:lang w:val="it-IT"/>
        </w:rPr>
      </w:pPr>
      <w:r w:rsidRPr="0026418A">
        <w:rPr>
          <w:lang w:val="it-IT"/>
        </w:rPr>
        <w:t>6. Specifikimet teknike të shtypshkrimeve dhe mënyra e lidhjes së akteve e të procesverbaleve përcaktohen nga ministri që mbulon gjendjen civile.</w:t>
      </w:r>
    </w:p>
    <w:p w:rsidR="0026418A" w:rsidRDefault="0026418A" w:rsidP="0026418A">
      <w:pPr>
        <w:pStyle w:val="Paragrafi0"/>
      </w:pPr>
      <w:r>
        <w:t>7. Vendimi nr.828, datë 11.12.2003, i Këshillit të Ministrave “Për formën, mënyrën e mbajtjes, elementet përbërëse dhe afatin e përdorimit të dokumenteve të gjendjes civile”, i ndryshuar, shfuqizohet.</w:t>
      </w:r>
    </w:p>
    <w:p w:rsidR="0026418A" w:rsidRPr="00082B65" w:rsidRDefault="0026418A" w:rsidP="0026418A">
      <w:pPr>
        <w:pStyle w:val="Paragrafi0"/>
        <w:rPr>
          <w:lang w:val="it-IT"/>
        </w:rPr>
      </w:pPr>
      <w:r w:rsidRPr="00082B65">
        <w:rPr>
          <w:lang w:val="it-IT"/>
        </w:rPr>
        <w:t>8. Ngarkohen Ministria e Brendshme dhe Ministria e Punëve të Jashtme për zbatimin e këtij vendimi.</w:t>
      </w:r>
    </w:p>
    <w:p w:rsidR="0026418A" w:rsidRPr="00082B65" w:rsidRDefault="0026418A" w:rsidP="0026418A">
      <w:pPr>
        <w:pStyle w:val="Paragrafi0"/>
        <w:rPr>
          <w:lang w:val="it-IT"/>
        </w:rPr>
      </w:pPr>
      <w:r w:rsidRPr="00082B65">
        <w:rPr>
          <w:lang w:val="it-IT"/>
        </w:rPr>
        <w:t>Ky vendim hyn në fuqi pas botimit në Fletoren Zyrtare.</w:t>
      </w:r>
    </w:p>
    <w:p w:rsidR="0026418A" w:rsidRPr="00082B65" w:rsidRDefault="0026418A" w:rsidP="0026418A">
      <w:pPr>
        <w:pStyle w:val="Paragrafi0"/>
        <w:rPr>
          <w:lang w:val="it-IT"/>
        </w:rPr>
      </w:pPr>
    </w:p>
    <w:p w:rsidR="0026418A" w:rsidRDefault="0026418A" w:rsidP="0026418A">
      <w:pPr>
        <w:pStyle w:val="Autoriteti"/>
      </w:pPr>
      <w:r>
        <w:lastRenderedPageBreak/>
        <w:t>Kryeministri</w:t>
      </w:r>
    </w:p>
    <w:p w:rsidR="0026418A" w:rsidRDefault="0026418A" w:rsidP="0026418A">
      <w:pPr>
        <w:pStyle w:val="AutoritetiEmer"/>
      </w:pPr>
      <w:r>
        <w:t>Sali Berisha</w:t>
      </w:r>
    </w:p>
    <w:sectPr w:rsidR="002641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418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418A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47ECC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AEF35A-C8D5-4EA2-9D0E-2EB2518A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