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11F" w:rsidRPr="00AC4839" w:rsidRDefault="008A511F" w:rsidP="008A511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C4839">
        <w:rPr>
          <w:sz w:val="21"/>
          <w:szCs w:val="21"/>
        </w:rPr>
        <w:t>VENDIM</w:t>
      </w:r>
    </w:p>
    <w:p w:rsidR="008A511F" w:rsidRPr="00AC4839" w:rsidRDefault="008A511F" w:rsidP="008A511F">
      <w:pPr>
        <w:pStyle w:val="NumriData"/>
        <w:keepNext w:val="0"/>
        <w:rPr>
          <w:sz w:val="21"/>
          <w:szCs w:val="21"/>
        </w:rPr>
      </w:pPr>
      <w:r w:rsidRPr="00AC4839">
        <w:rPr>
          <w:sz w:val="21"/>
          <w:szCs w:val="21"/>
        </w:rPr>
        <w:t>Nr.223, datë 7.4.2010</w:t>
      </w:r>
    </w:p>
    <w:p w:rsidR="008A511F" w:rsidRPr="00AC4839" w:rsidRDefault="008A511F" w:rsidP="008A511F">
      <w:pPr>
        <w:pStyle w:val="Paragrafi0"/>
        <w:rPr>
          <w:sz w:val="21"/>
          <w:szCs w:val="21"/>
        </w:rPr>
      </w:pPr>
    </w:p>
    <w:p w:rsidR="008A511F" w:rsidRPr="00AC4839" w:rsidRDefault="008A511F" w:rsidP="008A511F">
      <w:pPr>
        <w:pStyle w:val="Titulli0"/>
        <w:keepNext w:val="0"/>
        <w:rPr>
          <w:sz w:val="21"/>
          <w:szCs w:val="21"/>
        </w:rPr>
      </w:pPr>
      <w:r w:rsidRPr="00AC4839">
        <w:rPr>
          <w:sz w:val="21"/>
          <w:szCs w:val="21"/>
        </w:rPr>
        <w:t>PËR DHËNIEN NË PËRDORIM AGJENCISË PËR MBËSHTETJEN E SHOQËRISË CIVILE TË DISA MJEDISEVE TË NDËRTESËS SË ISH-MINISTRISË SË TRANSPORTEVE E  TELEKOMUNIKACIONEVE</w:t>
      </w:r>
    </w:p>
    <w:p w:rsidR="008A511F" w:rsidRPr="00AC4839" w:rsidRDefault="008A511F" w:rsidP="008A511F">
      <w:pPr>
        <w:pStyle w:val="Paragrafi0"/>
        <w:rPr>
          <w:sz w:val="21"/>
          <w:szCs w:val="21"/>
        </w:rPr>
      </w:pPr>
    </w:p>
    <w:p w:rsidR="008A511F" w:rsidRPr="00AC4839" w:rsidRDefault="008A511F" w:rsidP="008A511F">
      <w:pPr>
        <w:pStyle w:val="Paragrafi0"/>
        <w:rPr>
          <w:sz w:val="21"/>
          <w:szCs w:val="21"/>
        </w:rPr>
      </w:pPr>
      <w:r w:rsidRPr="00AC4839">
        <w:rPr>
          <w:sz w:val="21"/>
          <w:szCs w:val="21"/>
        </w:rPr>
        <w:t>Në mbështetje të nenit 100 të Kushtetutës dhe të neneve 10 e 13 të ligjit nr.8743, datë 23.2.2001 “Për pronat e paluajtshme të shtetit”, të ndryshuar, me propozimin e  Ministrit të Shtetit për Reformat dhe Mar</w:t>
      </w:r>
      <w:r>
        <w:rPr>
          <w:sz w:val="21"/>
          <w:szCs w:val="21"/>
        </w:rPr>
        <w:t>rë</w:t>
      </w:r>
      <w:r w:rsidRPr="00AC4839">
        <w:rPr>
          <w:sz w:val="21"/>
          <w:szCs w:val="21"/>
        </w:rPr>
        <w:t>dhëniet me Kuvendin, Këshilli i Ministrave</w:t>
      </w:r>
    </w:p>
    <w:p w:rsidR="008A511F" w:rsidRPr="00AC4839" w:rsidRDefault="008A511F" w:rsidP="008A511F">
      <w:pPr>
        <w:pStyle w:val="Paragrafi0"/>
        <w:ind w:firstLine="0"/>
        <w:rPr>
          <w:sz w:val="21"/>
          <w:szCs w:val="21"/>
        </w:rPr>
      </w:pPr>
    </w:p>
    <w:p w:rsidR="008A511F" w:rsidRPr="00AC4839" w:rsidRDefault="008A511F" w:rsidP="008A511F">
      <w:pPr>
        <w:pStyle w:val="VENDOSI0"/>
        <w:keepNext w:val="0"/>
        <w:rPr>
          <w:sz w:val="21"/>
          <w:szCs w:val="21"/>
        </w:rPr>
      </w:pPr>
      <w:r w:rsidRPr="00AC4839">
        <w:rPr>
          <w:sz w:val="21"/>
          <w:szCs w:val="21"/>
        </w:rPr>
        <w:t>VENDOSI:</w:t>
      </w:r>
    </w:p>
    <w:p w:rsidR="008A511F" w:rsidRPr="00AC4839" w:rsidRDefault="008A511F" w:rsidP="008A511F">
      <w:pPr>
        <w:pStyle w:val="Paragrafi0"/>
        <w:rPr>
          <w:sz w:val="21"/>
          <w:szCs w:val="21"/>
        </w:rPr>
      </w:pPr>
    </w:p>
    <w:p w:rsidR="008A511F" w:rsidRPr="00AC4839" w:rsidRDefault="008A511F" w:rsidP="008A511F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Pr="00AC4839">
        <w:rPr>
          <w:sz w:val="21"/>
          <w:szCs w:val="21"/>
        </w:rPr>
        <w:t>Dhënien në përdorim Agjencisë për Mbështetjen e Shoqërisë Civile të disa mjediseve, konkretisht kati i tretë teknik i ndërtesës së ish-Ministrisë së Transporteve dhe Telekomunikacioneve, përkatësisht, 5 zyra në këtë kat.</w:t>
      </w:r>
    </w:p>
    <w:p w:rsidR="008A511F" w:rsidRPr="00AC4839" w:rsidRDefault="008A511F" w:rsidP="008A511F">
      <w:pPr>
        <w:pStyle w:val="Paragrafi0"/>
        <w:rPr>
          <w:sz w:val="21"/>
          <w:szCs w:val="21"/>
        </w:rPr>
      </w:pPr>
      <w:r w:rsidRPr="00AC4839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2. </w:t>
      </w:r>
      <w:r w:rsidRPr="00AC4839">
        <w:rPr>
          <w:sz w:val="21"/>
          <w:szCs w:val="21"/>
        </w:rPr>
        <w:t>Ngarkohen Kryeministria, Ministria e Brendshme, Ministria e Punëve Publike, Transportit dhe Telekomunikacionit dhe Ministri i Shtetit për Reformat dhe Ma</w:t>
      </w:r>
      <w:r>
        <w:rPr>
          <w:sz w:val="21"/>
          <w:szCs w:val="21"/>
        </w:rPr>
        <w:t>r</w:t>
      </w:r>
      <w:r w:rsidRPr="00AC4839">
        <w:rPr>
          <w:sz w:val="21"/>
          <w:szCs w:val="21"/>
        </w:rPr>
        <w:t>r</w:t>
      </w:r>
      <w:r>
        <w:rPr>
          <w:sz w:val="21"/>
          <w:szCs w:val="21"/>
        </w:rPr>
        <w:t>ë</w:t>
      </w:r>
      <w:r w:rsidRPr="00AC4839">
        <w:rPr>
          <w:sz w:val="21"/>
          <w:szCs w:val="21"/>
        </w:rPr>
        <w:t>dhëniet me Kuvendin për zbatimin e këtij vendimi.</w:t>
      </w:r>
    </w:p>
    <w:p w:rsidR="008A511F" w:rsidRPr="00AC4839" w:rsidRDefault="008A511F" w:rsidP="008A511F">
      <w:pPr>
        <w:pStyle w:val="Paragrafi0"/>
        <w:rPr>
          <w:sz w:val="21"/>
          <w:szCs w:val="21"/>
        </w:rPr>
      </w:pPr>
      <w:r w:rsidRPr="00AC4839">
        <w:rPr>
          <w:sz w:val="21"/>
          <w:szCs w:val="21"/>
        </w:rPr>
        <w:t>Ky vendim hyn në fuqi menjëherë.</w:t>
      </w:r>
    </w:p>
    <w:p w:rsidR="008A511F" w:rsidRPr="00AC4839" w:rsidRDefault="008A511F" w:rsidP="008A511F">
      <w:pPr>
        <w:pStyle w:val="Paragrafi0"/>
        <w:ind w:firstLine="0"/>
        <w:rPr>
          <w:sz w:val="21"/>
          <w:szCs w:val="21"/>
        </w:rPr>
      </w:pPr>
    </w:p>
    <w:p w:rsidR="008A511F" w:rsidRPr="00AC4839" w:rsidRDefault="008A511F" w:rsidP="008A511F">
      <w:pPr>
        <w:pStyle w:val="Autoriteti"/>
      </w:pPr>
      <w:r w:rsidRPr="00AC4839">
        <w:t>KRYEMINISTRI</w:t>
      </w:r>
    </w:p>
    <w:p w:rsidR="008A511F" w:rsidRPr="00AC4839" w:rsidRDefault="008A511F" w:rsidP="008A511F">
      <w:pPr>
        <w:pStyle w:val="AutoritetiEmer"/>
        <w:rPr>
          <w:sz w:val="21"/>
          <w:szCs w:val="21"/>
        </w:rPr>
      </w:pPr>
      <w:r w:rsidRPr="00AC4839">
        <w:rPr>
          <w:sz w:val="21"/>
          <w:szCs w:val="21"/>
        </w:rPr>
        <w:t>Sali Berisha</w:t>
      </w:r>
    </w:p>
    <w:sectPr w:rsidR="008A511F" w:rsidRPr="00AC48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511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4CA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0ADD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11F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5238A6-C646-4C50-8591-39335319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8A511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A511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8A511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