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F0E" w:rsidRPr="00D07A69" w:rsidRDefault="00A21F0E" w:rsidP="00A21F0E">
      <w:pPr>
        <w:pStyle w:val="Akti"/>
        <w:keepNext w:val="0"/>
      </w:pPr>
      <w:bookmarkStart w:id="0" w:name="_GoBack"/>
      <w:bookmarkEnd w:id="0"/>
      <w:r>
        <w:t>VENDI</w:t>
      </w:r>
      <w:r w:rsidRPr="00D07A69">
        <w:t>M</w:t>
      </w:r>
    </w:p>
    <w:p w:rsidR="00A21F0E" w:rsidRDefault="00A21F0E" w:rsidP="00A21F0E">
      <w:pPr>
        <w:pStyle w:val="NumriData"/>
        <w:keepNext w:val="0"/>
      </w:pPr>
      <w:r>
        <w:t>Nr.234, datë 7.4.2010</w:t>
      </w:r>
    </w:p>
    <w:p w:rsidR="00A21F0E" w:rsidRDefault="00A21F0E" w:rsidP="00A21F0E">
      <w:pPr>
        <w:pStyle w:val="Paragrafi0"/>
      </w:pPr>
    </w:p>
    <w:p w:rsidR="00A21F0E" w:rsidRPr="00D07A69" w:rsidRDefault="00A21F0E" w:rsidP="00A21F0E">
      <w:pPr>
        <w:pStyle w:val="Titulli0"/>
        <w:keepNext w:val="0"/>
        <w:rPr>
          <w:rStyle w:val="Strong"/>
          <w:b/>
          <w:bCs w:val="0"/>
          <w:caps w:val="0"/>
        </w:rPr>
      </w:pPr>
      <w:r w:rsidRPr="00D07A69">
        <w:rPr>
          <w:rStyle w:val="Strong"/>
          <w:b/>
          <w:bCs w:val="0"/>
          <w:caps w:val="0"/>
        </w:rPr>
        <w:t>PËR MIRATIMIN E LISTËS PARAPRAKE TË PRONAVE TË PALUAJTSHME PUBLIKE, SHTETËRORE, QË TRANSFEROHEN NË PRONËSI OSE NË PËRDORIM,</w:t>
      </w:r>
      <w:r>
        <w:rPr>
          <w:rStyle w:val="Strong"/>
          <w:b/>
          <w:bCs w:val="0"/>
          <w:caps w:val="0"/>
        </w:rPr>
        <w:t xml:space="preserve"> TË KOMUNËS LIBOFSHË</w:t>
      </w:r>
      <w:r w:rsidRPr="00D07A69">
        <w:rPr>
          <w:rStyle w:val="Strong"/>
          <w:b/>
          <w:bCs w:val="0"/>
          <w:caps w:val="0"/>
        </w:rPr>
        <w:t xml:space="preserve"> TË QARKUT TË FIERIT</w:t>
      </w:r>
    </w:p>
    <w:p w:rsidR="00A21F0E" w:rsidRPr="00D07A69" w:rsidRDefault="00A21F0E" w:rsidP="00A21F0E">
      <w:pPr>
        <w:pStyle w:val="Paragrafi0"/>
      </w:pPr>
    </w:p>
    <w:p w:rsidR="00A21F0E" w:rsidRPr="00D07A69" w:rsidRDefault="00A21F0E" w:rsidP="00A21F0E">
      <w:pPr>
        <w:pStyle w:val="BazLigjPropozues"/>
        <w:keepNext w:val="0"/>
      </w:pPr>
      <w:r w:rsidRPr="00D07A69">
        <w:t>Në mbështetje të nenit 100 të Kusht</w:t>
      </w:r>
      <w:r>
        <w:t>etutës dhe  të neneve 2, 3 e 17</w:t>
      </w:r>
      <w:r w:rsidRPr="00D07A69">
        <w:t xml:space="preserve"> të</w:t>
      </w:r>
      <w:r>
        <w:t xml:space="preserve"> ligjit nr.8744, datë 22.2.2001</w:t>
      </w:r>
      <w:r w:rsidRPr="00D07A69">
        <w:t xml:space="preserve"> “Për transferimin e pronave të paluajtshme publike të shtetit në njësitë e qeverisjes vendore”,</w:t>
      </w:r>
      <w:r>
        <w:t xml:space="preserve"> të ndryshuar, me propozimin e M</w:t>
      </w:r>
      <w:r w:rsidRPr="00D07A69">
        <w:t>inistrit të Brendshëm, Këshilli i Ministrave</w:t>
      </w:r>
    </w:p>
    <w:p w:rsidR="00A21F0E" w:rsidRDefault="00A21F0E" w:rsidP="00A21F0E">
      <w:pPr>
        <w:pStyle w:val="Paragrafi0"/>
      </w:pPr>
    </w:p>
    <w:p w:rsidR="00A21F0E" w:rsidRDefault="00A21F0E" w:rsidP="00A21F0E">
      <w:pPr>
        <w:pStyle w:val="VENDOSI0"/>
        <w:keepNext w:val="0"/>
      </w:pPr>
      <w:r>
        <w:t>VENDO</w:t>
      </w:r>
      <w:r w:rsidRPr="00D07A69">
        <w:t>SI:</w:t>
      </w:r>
    </w:p>
    <w:p w:rsidR="00A21F0E" w:rsidRPr="00D07A69" w:rsidRDefault="00A21F0E" w:rsidP="00A21F0E">
      <w:pPr>
        <w:pStyle w:val="Paragrafi0"/>
      </w:pPr>
    </w:p>
    <w:p w:rsidR="00A21F0E" w:rsidRPr="00D07A69" w:rsidRDefault="00A21F0E" w:rsidP="00A21F0E">
      <w:pPr>
        <w:pStyle w:val="Paragrafi0"/>
      </w:pPr>
      <w:r w:rsidRPr="00D07A69">
        <w:t>1.</w:t>
      </w:r>
      <w:r>
        <w:t> </w:t>
      </w:r>
      <w:r w:rsidRPr="00D07A69">
        <w:t>Miratimin e listës  paraprake të pronave të paluajtshme publike, shtetërore, që transferohen, në pronësi ose n</w:t>
      </w:r>
      <w:r>
        <w:t>ë përdorim, të komunës Libofshë</w:t>
      </w:r>
      <w:r w:rsidRPr="00D07A69">
        <w:t xml:space="preserve"> të qarkut të Fierit, sipas lidhjes </w:t>
      </w:r>
      <w:r>
        <w:t>nr.</w:t>
      </w:r>
      <w:r w:rsidRPr="00D07A69">
        <w:t>1, e cila i bashkëlidhet këtij vendimi.</w:t>
      </w:r>
    </w:p>
    <w:p w:rsidR="00A21F0E" w:rsidRPr="00D07A69" w:rsidRDefault="00A21F0E" w:rsidP="00A21F0E">
      <w:pPr>
        <w:pStyle w:val="Paragrafi0"/>
      </w:pPr>
      <w:r w:rsidRPr="00D07A69">
        <w:t>Lista paraprake, sipas kërkesave të këshillit të kësaj komune, është pjesë e listës së inventarit të pronave të paluajtshme publike, shtetëror</w:t>
      </w:r>
      <w:r>
        <w:t>e, që janë brenda juridiksionit territorial dhe administrativ të komunës Libofshë</w:t>
      </w:r>
      <w:r w:rsidRPr="00D07A69">
        <w:t xml:space="preserve"> të qarkut të Fierit, miratuar me v</w:t>
      </w:r>
      <w:r>
        <w:t>endimin nr.1466, datë 5.11.2008 të Këshillit të Ministrave “</w:t>
      </w:r>
      <w:r w:rsidRPr="00D07A69">
        <w:t>Për miratimin e listës së inventarit të pronave të paluajtshme</w:t>
      </w:r>
      <w:r>
        <w:t xml:space="preserve"> shtetërore në komunën Libofshë</w:t>
      </w:r>
      <w:r w:rsidRPr="00D07A69">
        <w:t xml:space="preserve"> të qarkut të Fierit ”.</w:t>
      </w:r>
    </w:p>
    <w:p w:rsidR="00A21F0E" w:rsidRPr="00D07A69" w:rsidRDefault="00A21F0E" w:rsidP="00A21F0E">
      <w:pPr>
        <w:pStyle w:val="Paragrafi0"/>
        <w:rPr>
          <w:lang w:val="it-IT"/>
        </w:rPr>
      </w:pPr>
      <w:r w:rsidRPr="00D07A69">
        <w:rPr>
          <w:lang w:val="it-IT"/>
        </w:rPr>
        <w:t>2. Ngarkohen Ministria e Brendshme dhe komuna Libofshë për zbatimin e këtij vendimi.</w:t>
      </w:r>
    </w:p>
    <w:p w:rsidR="00A21F0E" w:rsidRPr="00D07A69" w:rsidRDefault="00A21F0E" w:rsidP="00A21F0E">
      <w:pPr>
        <w:pStyle w:val="Paragrafi0"/>
        <w:rPr>
          <w:lang w:val="it-IT"/>
        </w:rPr>
      </w:pPr>
      <w:r w:rsidRPr="00D07A69">
        <w:rPr>
          <w:lang w:val="it-IT"/>
        </w:rPr>
        <w:t>Ky ven</w:t>
      </w:r>
      <w:r>
        <w:rPr>
          <w:lang w:val="it-IT"/>
        </w:rPr>
        <w:t>dim hyn në fuqi pas botimit në Fletoren Zyrtare</w:t>
      </w:r>
      <w:r w:rsidRPr="00D07A69">
        <w:rPr>
          <w:lang w:val="it-IT"/>
        </w:rPr>
        <w:t>.</w:t>
      </w:r>
    </w:p>
    <w:p w:rsidR="00A21F0E" w:rsidRDefault="00A21F0E" w:rsidP="00A21F0E">
      <w:pPr>
        <w:pStyle w:val="Paragrafi0"/>
        <w:rPr>
          <w:lang w:val="it-IT"/>
        </w:rPr>
      </w:pPr>
    </w:p>
    <w:p w:rsidR="00A21F0E" w:rsidRPr="00A21F0E" w:rsidRDefault="00A21F0E" w:rsidP="00A21F0E">
      <w:pPr>
        <w:pStyle w:val="Autoriteti"/>
        <w:keepNext w:val="0"/>
        <w:rPr>
          <w:lang w:val="it-IT"/>
        </w:rPr>
      </w:pPr>
      <w:r w:rsidRPr="00A21F0E">
        <w:rPr>
          <w:lang w:val="it-IT"/>
        </w:rPr>
        <w:t>KRYEMINISTRI</w:t>
      </w:r>
    </w:p>
    <w:p w:rsidR="00A21F0E" w:rsidRPr="00A21F0E" w:rsidRDefault="00A21F0E" w:rsidP="00A21F0E">
      <w:pPr>
        <w:pStyle w:val="AutoritetiEmer"/>
        <w:rPr>
          <w:lang w:val="it-IT"/>
        </w:rPr>
      </w:pPr>
      <w:r w:rsidRPr="00A21F0E">
        <w:rPr>
          <w:lang w:val="it-IT"/>
        </w:rPr>
        <w:t>Sali  Berisha</w:t>
      </w:r>
    </w:p>
    <w:p w:rsidR="00A21F0E" w:rsidRDefault="00A21F0E" w:rsidP="00A21F0E">
      <w:pPr>
        <w:pStyle w:val="Paragrafi0"/>
        <w:rPr>
          <w:lang w:val="it-IT"/>
        </w:rPr>
      </w:pPr>
    </w:p>
    <w:p w:rsidR="00A21F0E" w:rsidRDefault="00A21F0E" w:rsidP="00A21F0E">
      <w:pPr>
        <w:pStyle w:val="Paragrafi0"/>
        <w:rPr>
          <w:lang w:val="it-IT"/>
        </w:rPr>
      </w:pPr>
    </w:p>
    <w:p w:rsidR="00A21F0E" w:rsidRDefault="00A21F0E" w:rsidP="00A21F0E">
      <w:pPr>
        <w:pStyle w:val="Paragrafi0"/>
        <w:rPr>
          <w:lang w:val="it-IT"/>
        </w:rPr>
      </w:pPr>
      <w:r>
        <w:rPr>
          <w:lang w:val="it-IT"/>
        </w:rPr>
        <w:t>Komuna Libofshë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Lidhja nr.1</w:t>
      </w:r>
    </w:p>
    <w:p w:rsidR="00A21F0E" w:rsidRDefault="00A21F0E" w:rsidP="00A21F0E">
      <w:pPr>
        <w:pStyle w:val="Paragrafi0"/>
        <w:rPr>
          <w:lang w:val="it-IT"/>
        </w:rPr>
      </w:pPr>
    </w:p>
    <w:tbl>
      <w:tblPr>
        <w:tblStyle w:val="TableGrid"/>
        <w:tblW w:w="9759" w:type="dxa"/>
        <w:tblLook w:val="01E0" w:firstRow="1" w:lastRow="1" w:firstColumn="1" w:lastColumn="1" w:noHBand="0" w:noVBand="0"/>
      </w:tblPr>
      <w:tblGrid>
        <w:gridCol w:w="3431"/>
        <w:gridCol w:w="4473"/>
        <w:gridCol w:w="1855"/>
      </w:tblGrid>
      <w:tr w:rsidR="00A21F0E" w:rsidRPr="0092106B" w:rsidTr="00A21F0E">
        <w:tc>
          <w:tcPr>
            <w:tcW w:w="3431" w:type="dxa"/>
          </w:tcPr>
          <w:p w:rsidR="00A21F0E" w:rsidRPr="0092106B" w:rsidRDefault="00A21F0E" w:rsidP="00A21F0E">
            <w:pPr>
              <w:pStyle w:val="Paragrafi0"/>
              <w:ind w:firstLine="0"/>
              <w:jc w:val="center"/>
              <w:rPr>
                <w:b/>
                <w:lang w:val="it-IT"/>
              </w:rPr>
            </w:pPr>
            <w:r w:rsidRPr="0092106B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4473" w:type="dxa"/>
          </w:tcPr>
          <w:p w:rsidR="00A21F0E" w:rsidRPr="0092106B" w:rsidRDefault="00A21F0E" w:rsidP="00A21F0E">
            <w:pPr>
              <w:pStyle w:val="Paragrafi0"/>
              <w:ind w:firstLine="0"/>
              <w:jc w:val="center"/>
              <w:rPr>
                <w:b/>
                <w:lang w:val="it-IT"/>
              </w:rPr>
            </w:pPr>
            <w:r w:rsidRPr="0092106B">
              <w:rPr>
                <w:b/>
                <w:lang w:val="it-IT"/>
              </w:rPr>
              <w:t>Fusha e përdorimit të pronës</w:t>
            </w:r>
          </w:p>
        </w:tc>
        <w:tc>
          <w:tcPr>
            <w:tcW w:w="1855" w:type="dxa"/>
          </w:tcPr>
          <w:p w:rsidR="00A21F0E" w:rsidRPr="0092106B" w:rsidRDefault="00A21F0E" w:rsidP="00A21F0E">
            <w:pPr>
              <w:pStyle w:val="Paragrafi0"/>
              <w:ind w:firstLine="0"/>
              <w:jc w:val="center"/>
              <w:rPr>
                <w:b/>
                <w:lang w:val="it-IT"/>
              </w:rPr>
            </w:pPr>
            <w:r w:rsidRPr="0092106B">
              <w:rPr>
                <w:b/>
                <w:lang w:val="it-IT"/>
              </w:rPr>
              <w:t>Lloji i transferimit</w:t>
            </w:r>
          </w:p>
        </w:tc>
      </w:tr>
      <w:tr w:rsidR="00A21F0E" w:rsidRPr="008268CD" w:rsidTr="00A21F0E">
        <w:tc>
          <w:tcPr>
            <w:tcW w:w="3431" w:type="dxa"/>
          </w:tcPr>
          <w:p w:rsidR="00A21F0E" w:rsidRPr="008268CD" w:rsidRDefault="00A21F0E" w:rsidP="00A21F0E">
            <w:pPr>
              <w:pStyle w:val="Paragrafi0"/>
              <w:ind w:firstLine="0"/>
              <w:rPr>
                <w:lang w:val="it-IT"/>
              </w:rPr>
            </w:pPr>
            <w:r w:rsidRPr="008268CD">
              <w:rPr>
                <w:lang w:val="it-IT"/>
              </w:rPr>
              <w:t>59-65</w:t>
            </w:r>
          </w:p>
        </w:tc>
        <w:tc>
          <w:tcPr>
            <w:tcW w:w="4473" w:type="dxa"/>
          </w:tcPr>
          <w:p w:rsidR="00A21F0E" w:rsidRPr="008268CD" w:rsidRDefault="00A21F0E" w:rsidP="00A21F0E">
            <w:pPr>
              <w:pStyle w:val="Paragrafi0"/>
              <w:ind w:firstLine="0"/>
              <w:rPr>
                <w:lang w:val="it-IT"/>
              </w:rPr>
            </w:pPr>
            <w:r w:rsidRPr="008268CD">
              <w:rPr>
                <w:lang w:val="it-IT"/>
              </w:rPr>
              <w:t>Prona q</w:t>
            </w:r>
            <w:r>
              <w:rPr>
                <w:lang w:val="it-IT"/>
              </w:rPr>
              <w:t>ë</w:t>
            </w:r>
            <w:r w:rsidRPr="008268CD">
              <w:rPr>
                <w:lang w:val="it-IT"/>
              </w:rPr>
              <w:t xml:space="preserve"> p</w:t>
            </w:r>
            <w:r>
              <w:rPr>
                <w:lang w:val="it-IT"/>
              </w:rPr>
              <w:t>ë</w:t>
            </w:r>
            <w:r w:rsidRPr="008268CD">
              <w:rPr>
                <w:lang w:val="it-IT"/>
              </w:rPr>
              <w:t>rdoren p</w:t>
            </w:r>
            <w:r>
              <w:rPr>
                <w:lang w:val="it-IT"/>
              </w:rPr>
              <w:t>ë</w:t>
            </w:r>
            <w:r w:rsidRPr="008268CD">
              <w:rPr>
                <w:lang w:val="it-IT"/>
              </w:rPr>
              <w:t xml:space="preserve">r realizimin e programeve </w:t>
            </w:r>
            <w:r>
              <w:rPr>
                <w:lang w:val="it-IT"/>
              </w:rPr>
              <w:t>arsimore.</w:t>
            </w:r>
          </w:p>
        </w:tc>
        <w:tc>
          <w:tcPr>
            <w:tcW w:w="1855" w:type="dxa"/>
          </w:tcPr>
          <w:p w:rsidR="00A21F0E" w:rsidRPr="008268CD" w:rsidRDefault="00A21F0E" w:rsidP="00A21F0E">
            <w:pPr>
              <w:pStyle w:val="Paragrafi0"/>
              <w:ind w:firstLine="0"/>
              <w:rPr>
                <w:lang w:val="it-IT"/>
              </w:rPr>
            </w:pPr>
            <w:r>
              <w:rPr>
                <w:lang w:val="it-IT"/>
              </w:rPr>
              <w:t>Në pronësi</w:t>
            </w:r>
          </w:p>
        </w:tc>
      </w:tr>
      <w:tr w:rsidR="00A21F0E" w:rsidRPr="006207BE" w:rsidTr="00A21F0E">
        <w:tc>
          <w:tcPr>
            <w:tcW w:w="3431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66-72</w:t>
            </w:r>
          </w:p>
        </w:tc>
        <w:tc>
          <w:tcPr>
            <w:tcW w:w="4473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Prona që përdoren për realizimin e funksioneve në shëndetin publik.</w:t>
            </w:r>
          </w:p>
        </w:tc>
        <w:tc>
          <w:tcPr>
            <w:tcW w:w="1855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rPr>
                <w:lang w:val="it-IT"/>
              </w:rPr>
              <w:t>Në pronësi</w:t>
            </w:r>
          </w:p>
        </w:tc>
      </w:tr>
      <w:tr w:rsidR="00A21F0E" w:rsidRPr="001D2508" w:rsidTr="00A21F0E">
        <w:tc>
          <w:tcPr>
            <w:tcW w:w="3431" w:type="dxa"/>
          </w:tcPr>
          <w:p w:rsidR="00A21F0E" w:rsidRDefault="00A21F0E" w:rsidP="00A21F0E">
            <w:pPr>
              <w:pStyle w:val="Paragrafi0"/>
              <w:ind w:firstLine="0"/>
            </w:pPr>
            <w:r>
              <w:t>73-75, 140-226</w:t>
            </w:r>
          </w:p>
        </w:tc>
        <w:tc>
          <w:tcPr>
            <w:tcW w:w="4473" w:type="dxa"/>
          </w:tcPr>
          <w:p w:rsidR="00A21F0E" w:rsidRPr="00A21F0E" w:rsidRDefault="00A21F0E" w:rsidP="00A21F0E">
            <w:pPr>
              <w:pStyle w:val="Paragrafi0"/>
              <w:ind w:firstLine="0"/>
            </w:pPr>
            <w:r w:rsidRPr="00A21F0E">
              <w:t>Prona që përdoren për ushtrimin e funksioneve në fushën e zhvillimit ekonomik.</w:t>
            </w:r>
          </w:p>
        </w:tc>
        <w:tc>
          <w:tcPr>
            <w:tcW w:w="1855" w:type="dxa"/>
          </w:tcPr>
          <w:p w:rsidR="00A21F0E" w:rsidRPr="001D2508" w:rsidRDefault="00A21F0E" w:rsidP="00A21F0E">
            <w:pPr>
              <w:pStyle w:val="Paragrafi0"/>
              <w:ind w:firstLine="0"/>
              <w:rPr>
                <w:lang w:val="it-IT"/>
              </w:rPr>
            </w:pPr>
            <w:r>
              <w:rPr>
                <w:lang w:val="it-IT"/>
              </w:rPr>
              <w:t>Në pronësi</w:t>
            </w:r>
          </w:p>
        </w:tc>
      </w:tr>
      <w:tr w:rsidR="00A21F0E" w:rsidRPr="001D2508" w:rsidTr="00A21F0E">
        <w:tc>
          <w:tcPr>
            <w:tcW w:w="3431" w:type="dxa"/>
          </w:tcPr>
          <w:p w:rsidR="00A21F0E" w:rsidRDefault="00A21F0E" w:rsidP="00A21F0E">
            <w:pPr>
              <w:pStyle w:val="Paragrafi0"/>
              <w:ind w:firstLine="0"/>
            </w:pPr>
            <w:r>
              <w:t>76-83</w:t>
            </w:r>
          </w:p>
        </w:tc>
        <w:tc>
          <w:tcPr>
            <w:tcW w:w="4473" w:type="dxa"/>
          </w:tcPr>
          <w:p w:rsidR="00A21F0E" w:rsidRPr="001D2508" w:rsidRDefault="00A21F0E" w:rsidP="00A21F0E">
            <w:pPr>
              <w:pStyle w:val="Paragrafi0"/>
              <w:ind w:firstLine="0"/>
              <w:rPr>
                <w:lang w:val="it-IT"/>
              </w:rPr>
            </w:pPr>
            <w:r w:rsidRPr="001D2508">
              <w:rPr>
                <w:lang w:val="it-IT"/>
              </w:rPr>
              <w:t>Prona q</w:t>
            </w:r>
            <w:r>
              <w:rPr>
                <w:lang w:val="it-IT"/>
              </w:rPr>
              <w:t>ë</w:t>
            </w:r>
            <w:r w:rsidRPr="001D2508">
              <w:rPr>
                <w:lang w:val="it-IT"/>
              </w:rPr>
              <w:t xml:space="preserve"> p</w:t>
            </w:r>
            <w:r>
              <w:rPr>
                <w:lang w:val="it-IT"/>
              </w:rPr>
              <w:t>ë</w:t>
            </w:r>
            <w:r w:rsidRPr="001D2508">
              <w:rPr>
                <w:lang w:val="it-IT"/>
              </w:rPr>
              <w:t>rdoren p</w:t>
            </w:r>
            <w:r>
              <w:rPr>
                <w:lang w:val="it-IT"/>
              </w:rPr>
              <w:t>ë</w:t>
            </w:r>
            <w:r w:rsidRPr="001D2508">
              <w:rPr>
                <w:lang w:val="it-IT"/>
              </w:rPr>
              <w:t>r realizimin e veprimtarive social-ku</w:t>
            </w:r>
            <w:r>
              <w:rPr>
                <w:lang w:val="it-IT"/>
              </w:rPr>
              <w:t>lturore e sportive</w:t>
            </w:r>
          </w:p>
        </w:tc>
        <w:tc>
          <w:tcPr>
            <w:tcW w:w="1855" w:type="dxa"/>
          </w:tcPr>
          <w:p w:rsidR="00A21F0E" w:rsidRPr="001D2508" w:rsidRDefault="00A21F0E" w:rsidP="00A21F0E">
            <w:pPr>
              <w:pStyle w:val="Paragrafi0"/>
              <w:ind w:firstLine="0"/>
              <w:rPr>
                <w:lang w:val="it-IT"/>
              </w:rPr>
            </w:pPr>
            <w:r>
              <w:rPr>
                <w:lang w:val="it-IT"/>
              </w:rPr>
              <w:t>Në pronësi</w:t>
            </w:r>
          </w:p>
        </w:tc>
      </w:tr>
      <w:tr w:rsidR="00A21F0E" w:rsidRPr="006207BE" w:rsidTr="00A21F0E">
        <w:tc>
          <w:tcPr>
            <w:tcW w:w="3431" w:type="dxa"/>
          </w:tcPr>
          <w:p w:rsidR="00A21F0E" w:rsidRDefault="00A21F0E" w:rsidP="00A21F0E">
            <w:pPr>
              <w:pStyle w:val="Paragrafi0"/>
              <w:ind w:firstLine="0"/>
            </w:pPr>
            <w:r>
              <w:t>84, 435-458</w:t>
            </w:r>
          </w:p>
        </w:tc>
        <w:tc>
          <w:tcPr>
            <w:tcW w:w="4473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Infrastrukturë (Sheshe, rrugë vendore, lulishte dhe shërbime publike)</w:t>
            </w:r>
          </w:p>
        </w:tc>
        <w:tc>
          <w:tcPr>
            <w:tcW w:w="1855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rPr>
                <w:lang w:val="it-IT"/>
              </w:rPr>
              <w:t>Në pronësi</w:t>
            </w:r>
          </w:p>
        </w:tc>
      </w:tr>
      <w:tr w:rsidR="00A21F0E" w:rsidRPr="006207BE" w:rsidTr="00A21F0E">
        <w:tc>
          <w:tcPr>
            <w:tcW w:w="3431" w:type="dxa"/>
          </w:tcPr>
          <w:p w:rsidR="00A21F0E" w:rsidRDefault="00A21F0E" w:rsidP="00A21F0E">
            <w:pPr>
              <w:pStyle w:val="Paragrafi0"/>
              <w:ind w:firstLine="0"/>
            </w:pPr>
            <w:r>
              <w:t>85-132</w:t>
            </w:r>
          </w:p>
        </w:tc>
        <w:tc>
          <w:tcPr>
            <w:tcW w:w="4473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Troje të lira dhe hapësira publike të pazëna  ndërmjet ndërtesave ose objekteve të çdo lloji.</w:t>
            </w:r>
          </w:p>
        </w:tc>
        <w:tc>
          <w:tcPr>
            <w:tcW w:w="1855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 xml:space="preserve">Në përdorim </w:t>
            </w:r>
          </w:p>
        </w:tc>
      </w:tr>
      <w:tr w:rsidR="00A21F0E" w:rsidRPr="006207BE" w:rsidTr="00A21F0E">
        <w:tc>
          <w:tcPr>
            <w:tcW w:w="3431" w:type="dxa"/>
          </w:tcPr>
          <w:p w:rsidR="00A21F0E" w:rsidRDefault="00A21F0E" w:rsidP="00A21F0E">
            <w:pPr>
              <w:pStyle w:val="Paragrafi0"/>
              <w:ind w:firstLine="0"/>
            </w:pPr>
            <w:r>
              <w:t>133-139</w:t>
            </w:r>
          </w:p>
        </w:tc>
        <w:tc>
          <w:tcPr>
            <w:tcW w:w="4473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Varrezat publike</w:t>
            </w:r>
          </w:p>
        </w:tc>
        <w:tc>
          <w:tcPr>
            <w:tcW w:w="1855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rPr>
                <w:lang w:val="it-IT"/>
              </w:rPr>
              <w:t>Në pronësi</w:t>
            </w:r>
          </w:p>
        </w:tc>
      </w:tr>
      <w:tr w:rsidR="00A21F0E" w:rsidRPr="006207BE" w:rsidTr="00A21F0E">
        <w:tc>
          <w:tcPr>
            <w:tcW w:w="3431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227-286</w:t>
            </w:r>
          </w:p>
        </w:tc>
        <w:tc>
          <w:tcPr>
            <w:tcW w:w="4473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Prona që përdoren në fushën e strehimit dhe të mbrojtjes civile.</w:t>
            </w:r>
          </w:p>
        </w:tc>
        <w:tc>
          <w:tcPr>
            <w:tcW w:w="1855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rPr>
                <w:lang w:val="it-IT"/>
              </w:rPr>
              <w:t>Në pronësi</w:t>
            </w:r>
          </w:p>
        </w:tc>
      </w:tr>
      <w:tr w:rsidR="00A21F0E" w:rsidRPr="006207BE" w:rsidTr="00A21F0E">
        <w:tc>
          <w:tcPr>
            <w:tcW w:w="3431" w:type="dxa"/>
          </w:tcPr>
          <w:p w:rsidR="00A21F0E" w:rsidRDefault="00A21F0E" w:rsidP="00A21F0E">
            <w:pPr>
              <w:pStyle w:val="Paragrafi0"/>
              <w:ind w:firstLine="0"/>
            </w:pPr>
            <w:r>
              <w:t>287-289</w:t>
            </w:r>
          </w:p>
        </w:tc>
        <w:tc>
          <w:tcPr>
            <w:tcW w:w="4473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Prona që përdoren për ushtrimin e funksioneve në fushën e mbrojtjes kombëtare.</w:t>
            </w:r>
          </w:p>
        </w:tc>
        <w:tc>
          <w:tcPr>
            <w:tcW w:w="1855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rPr>
                <w:lang w:val="it-IT"/>
              </w:rPr>
              <w:t>Në pronësi</w:t>
            </w:r>
          </w:p>
        </w:tc>
      </w:tr>
      <w:tr w:rsidR="00A21F0E" w:rsidRPr="0048772A" w:rsidTr="00A21F0E">
        <w:tc>
          <w:tcPr>
            <w:tcW w:w="3431" w:type="dxa"/>
          </w:tcPr>
          <w:p w:rsidR="00A21F0E" w:rsidRDefault="00A21F0E" w:rsidP="00A21F0E">
            <w:pPr>
              <w:pStyle w:val="Paragrafi0"/>
              <w:ind w:firstLine="0"/>
            </w:pPr>
            <w:r>
              <w:t>290-298</w:t>
            </w:r>
          </w:p>
        </w:tc>
        <w:tc>
          <w:tcPr>
            <w:tcW w:w="4473" w:type="dxa"/>
          </w:tcPr>
          <w:p w:rsidR="00A21F0E" w:rsidRPr="0048772A" w:rsidRDefault="00A21F0E" w:rsidP="00A21F0E">
            <w:pPr>
              <w:pStyle w:val="Paragrafi0"/>
              <w:ind w:firstLine="0"/>
            </w:pPr>
            <w:r w:rsidRPr="0048772A">
              <w:t>Prona q</w:t>
            </w:r>
            <w:r>
              <w:t>ë</w:t>
            </w:r>
            <w:r w:rsidRPr="0048772A">
              <w:t xml:space="preserve"> p</w:t>
            </w:r>
            <w:r>
              <w:t>ë</w:t>
            </w:r>
            <w:r w:rsidRPr="0048772A">
              <w:t>rdoren p</w:t>
            </w:r>
            <w:r>
              <w:t>ë</w:t>
            </w:r>
            <w:r w:rsidRPr="0048772A">
              <w:t xml:space="preserve">r ushtrimin e funksioneve </w:t>
            </w:r>
            <w:r w:rsidRPr="0048772A">
              <w:lastRenderedPageBreak/>
              <w:t>n</w:t>
            </w:r>
            <w:r>
              <w:t>ë</w:t>
            </w:r>
            <w:r w:rsidRPr="0048772A">
              <w:t xml:space="preserve"> fush</w:t>
            </w:r>
            <w:r>
              <w:t>ë</w:t>
            </w:r>
            <w:r w:rsidRPr="0048772A">
              <w:t>n e bujq</w:t>
            </w:r>
            <w:r>
              <w:t>ë</w:t>
            </w:r>
            <w:r w:rsidRPr="0048772A">
              <w:t>sis</w:t>
            </w:r>
            <w:r>
              <w:t>ë</w:t>
            </w:r>
            <w:r w:rsidRPr="0048772A">
              <w:t xml:space="preserve"> dhe t</w:t>
            </w:r>
            <w:r>
              <w:t>ë</w:t>
            </w:r>
            <w:r w:rsidRPr="0048772A">
              <w:t xml:space="preserve"> ushqimit (toka produk</w:t>
            </w:r>
            <w:r>
              <w:t>tive).</w:t>
            </w:r>
          </w:p>
        </w:tc>
        <w:tc>
          <w:tcPr>
            <w:tcW w:w="1855" w:type="dxa"/>
          </w:tcPr>
          <w:p w:rsidR="00A21F0E" w:rsidRPr="0048772A" w:rsidRDefault="00A21F0E" w:rsidP="00A21F0E">
            <w:pPr>
              <w:pStyle w:val="Paragrafi0"/>
              <w:ind w:firstLine="0"/>
            </w:pPr>
            <w:r>
              <w:lastRenderedPageBreak/>
              <w:t xml:space="preserve">Në përdorim </w:t>
            </w:r>
          </w:p>
        </w:tc>
      </w:tr>
      <w:tr w:rsidR="00A21F0E" w:rsidRPr="006207BE" w:rsidTr="00A21F0E">
        <w:tc>
          <w:tcPr>
            <w:tcW w:w="3431" w:type="dxa"/>
          </w:tcPr>
          <w:p w:rsidR="00A21F0E" w:rsidRDefault="00A21F0E" w:rsidP="00A21F0E">
            <w:pPr>
              <w:pStyle w:val="Paragrafi0"/>
              <w:ind w:firstLine="0"/>
            </w:pPr>
            <w:r>
              <w:lastRenderedPageBreak/>
              <w:t>299-312,319-321,330,338,352,</w:t>
            </w:r>
          </w:p>
          <w:p w:rsidR="00A21F0E" w:rsidRDefault="00A21F0E" w:rsidP="00A21F0E">
            <w:pPr>
              <w:pStyle w:val="Paragrafi0"/>
              <w:ind w:firstLine="0"/>
            </w:pPr>
            <w:r>
              <w:t>357,365,372,382,386,397,403,407,</w:t>
            </w:r>
          </w:p>
          <w:p w:rsidR="00A21F0E" w:rsidRDefault="00A21F0E" w:rsidP="00A21F0E">
            <w:pPr>
              <w:pStyle w:val="Paragrafi0"/>
              <w:ind w:firstLine="0"/>
            </w:pPr>
            <w:r>
              <w:t>410,414,418,422,428,434</w:t>
            </w:r>
          </w:p>
        </w:tc>
        <w:tc>
          <w:tcPr>
            <w:tcW w:w="4473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Prona që përdoren për ushtrimin e funksioneve në fushën e bujqësisë dhe të ushqimit (kanale të treta dhe toka joproduktive).</w:t>
            </w:r>
          </w:p>
        </w:tc>
        <w:tc>
          <w:tcPr>
            <w:tcW w:w="1855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Në pronësi</w:t>
            </w:r>
          </w:p>
        </w:tc>
      </w:tr>
      <w:tr w:rsidR="00A21F0E" w:rsidRPr="006207BE" w:rsidTr="00A21F0E">
        <w:tc>
          <w:tcPr>
            <w:tcW w:w="3431" w:type="dxa"/>
          </w:tcPr>
          <w:p w:rsidR="00A21F0E" w:rsidRDefault="00A21F0E" w:rsidP="00A21F0E">
            <w:pPr>
              <w:pStyle w:val="Paragrafi0"/>
              <w:ind w:firstLine="0"/>
            </w:pPr>
            <w:r>
              <w:t>459-481</w:t>
            </w:r>
          </w:p>
        </w:tc>
        <w:tc>
          <w:tcPr>
            <w:tcW w:w="4473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Prona që përdoren për ushtrimin e funksioneve në fushën e ujësjellës-kanalizimeve.</w:t>
            </w:r>
          </w:p>
        </w:tc>
        <w:tc>
          <w:tcPr>
            <w:tcW w:w="1855" w:type="dxa"/>
          </w:tcPr>
          <w:p w:rsidR="00A21F0E" w:rsidRPr="006207BE" w:rsidRDefault="00A21F0E" w:rsidP="00A21F0E">
            <w:pPr>
              <w:pStyle w:val="Paragrafi0"/>
              <w:ind w:firstLine="0"/>
            </w:pPr>
            <w:r>
              <w:t>Në pronësi</w:t>
            </w:r>
          </w:p>
        </w:tc>
      </w:tr>
    </w:tbl>
    <w:p w:rsidR="00A21F0E" w:rsidRDefault="00A21F0E" w:rsidP="00A21F0E">
      <w:pPr>
        <w:pStyle w:val="Paragrafi0"/>
      </w:pPr>
    </w:p>
    <w:sectPr w:rsidR="00A21F0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1F0E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5B38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E2F694-F780-4AD6-90E8-BE79D2A9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F0E"/>
    <w:pPr>
      <w:jc w:val="both"/>
    </w:pPr>
    <w:rPr>
      <w:rFonts w:ascii="Arial" w:eastAsia="MS Mincho" w:hAnsi="Arial"/>
      <w:sz w:val="22"/>
      <w:szCs w:val="24"/>
      <w:lang w:val="fr-FR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</w:pPr>
    <w:rPr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</w:pPr>
    <w:rPr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</w:pPr>
    <w:rPr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</w:pPr>
    <w:rPr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textAlignment w:val="baseline"/>
    </w:pPr>
    <w:rPr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textAlignment w:val="baseline"/>
    </w:pPr>
    <w:rPr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</w:pPr>
    <w:rPr>
      <w:sz w:val="20"/>
      <w:szCs w:val="20"/>
      <w:lang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</w:pPr>
    <w:rPr>
      <w:rFonts w:ascii="Book Antiqua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</w:style>
  <w:style w:type="paragraph" w:customStyle="1" w:styleId="MainParagraph">
    <w:name w:val="Main Paragraph"/>
    <w:basedOn w:val="Normal"/>
    <w:rsid w:val="00392BE0"/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eastAsia="Times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eastAsia="Arial Unicode MS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eastAsia="Arial Unicode MS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eastAsia="Arial Unicode MS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eastAsia="Arial Unicode MS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lang w:val="tr-TR" w:eastAsia="tr-TR"/>
    </w:rPr>
  </w:style>
  <w:style w:type="table" w:styleId="TableGrid">
    <w:name w:val="Table Grid"/>
    <w:basedOn w:val="TableNormal"/>
    <w:rsid w:val="00A21F0E"/>
    <w:pPr>
      <w:jc w:val="both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">
    <w:name w:val="Titulli Char"/>
    <w:basedOn w:val="DefaultParagraphFont"/>
    <w:link w:val="Titulli0"/>
    <w:rsid w:val="00A21F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A21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2019-03-22T10:07:00Z</dcterms:created>
  <dcterms:modified xsi:type="dcterms:W3CDTF">2019-03-22T10:07:00Z</dcterms:modified>
</cp:coreProperties>
</file>