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2A5" w:rsidRPr="00370D51" w:rsidRDefault="000112A5" w:rsidP="000112A5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0112A5" w:rsidRPr="00370D51" w:rsidRDefault="000112A5" w:rsidP="000112A5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Nr.264, datë 7.4.2010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Default="000112A5" w:rsidP="000112A5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 xml:space="preserve">PËR KRIJIMIN E BORDEVE TË KULLIMIT NË ZONAT E SHËRBIMIT TË KULLIMIT TIRANË-KAVAJË, KORÇË-POGRADEC E VLORË-SARANDË, SI DHE PËR NJË SHTESË NË VENDIMIN NR.286, DATË 16.4.2004 TË KËSHILLIT TË MINISTRAVE </w:t>
      </w:r>
    </w:p>
    <w:p w:rsidR="000112A5" w:rsidRPr="00370D51" w:rsidRDefault="000112A5" w:rsidP="000112A5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“PËR NGRITJEN E BORDIT TË KULLIMIT NË ZONËN E SHËRBIMIT TË KULLIMIT TË ELBASANIT”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neneve 35 e 41 të ligjit nr.8518, datë 30.7.1999 “Për ujitjen dhe kullimin”, të ndryshuar, me propozimin e Ministrit të Bujqësisë, Ushqimit dhe Mbrojtjes së Konsumatorit, Këshilli i Ministrave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1. Krijimin e bordeve të kullimit në zonat e shërbimit të kullimit Tiranë-Kavajë, Korçë-Pogradec dhe Vlorë-Sarandë, të financuara nga Buxheti i Shtetit.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2. Zonat e shërbimit të kullimit të këtyre bordeve të jenë, përkatësisht, sipas lidhjeve 1, 2 dhe 3, që i bashkëlidhen këtij vendimi.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3. Këshillat e përfaqësuesve të bordeve të kullimit Tiranë-Kavajë, Korçë-Pogradec dhe Vlorë-Sarandë të kenë në përbërje nga: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a) 1 (një) përfaqësues të Ministrisë së Bujqësisë, Ushqimit dhe Mbrojtjes së Konsumatorit;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b) 2 (dy) përfaqësues të federatave dhe organizatave të përdoruesve të ujit, brenda zonës së shërbimit të kullimit;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c) 2(dy) përfaqësues të komunave, brenda zonës së shërbimit të kullimit;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ç) 1(një) përfaqësues të bashkive, brenda zonës së shërbimit të kullimit;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d) 1(një) përfaqësues të këshillit të qarkut.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4. Anëtarët e këshillit të përfaqësuesve të shpërblehen me 5 000 (pesë mijë) lekë për mbledhje, por jo më shumë se një herë në muaj.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5. Efektet financiare, që rrjedhin nga zbatimi i këtij vendimi, të përballohen nga buxheti vjetor, i miratuar për Ministrinë e Bujqësisë, Ushqimit dhe Mbrojtjes së Konsumatorit.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6. Pas shkronjës “h” të pikës 2 të vendimit nr.286, datë 16.4.2004 të Këshillit të Ministrave “Për ngritjen e bordit të kullimit në zonën e shërbimit të kullimit të Elbasanit”, të shtohen shkronjat “i”, “j” dhe “k”, me këtë përmbajtje: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“i) Zona e fushës së Peqinit (PEK-1), që kullon me rrjedhje të lirë, me sipërfaqe 820 (tetëqind e njëzet)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j) Zona e fushës Darsi Vashaj (PEK-2), që kullon me rrjedhje të lirë, me sipërfaqe 1 045 (një mijë e dyzet e pesë)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k) Zona e fushës së Bishqemit (PEK-3), që kullon me rrjedhje të lirë, me sipërfaqe 50 (pesëdhjetë) ha.”.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7. Vendimet e Këshillit të Ministrave nr.279, datë 16.4.2004 “Për ngritjen e bordit të kullimit në zonën e shërbimit të kullimit të Tiranës”, nr.490, datë 16.10.2002 “Për krijimin e bordit të kullimit të rrethit të Kavajës”, nr.281, datë 16.4.2004 “Për ngritjen e bordit të kullimit në zonën e shërbimit të kullimit të Korçës”, nr.64, datë 28.1.2005 “Për ngritjen e bordit të kullimit në zonën e shërbimit të kullimit të Pogradecit”, nr.289, datë 16.4.2004 “Për ngritjen e bordit të kullimit në zonën e shërbimit të kullimit të Vlorës”, dhe nr.65, datë 28.1.2005 “Për ngritjen e bordit të kullimit në zonën e shërbimit të kullimit të Sarandës”, shfuqizohen.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8. Ngarkohet Ministria e Bujqësisë, Ushqimit dhe Mbrojtjes së Konsumatorit për zbatimin e këtij vendimi.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lastRenderedPageBreak/>
        <w:t>Ky vendim hyn në fuqi menjëherë dhe botohet në Fletoren Zyrtare.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0112A5" w:rsidRPr="00370D51" w:rsidRDefault="000112A5" w:rsidP="000112A5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p w:rsidR="000112A5" w:rsidRPr="00370D51" w:rsidRDefault="000112A5" w:rsidP="000112A5">
      <w:pPr>
        <w:pStyle w:val="Paragrafi0"/>
        <w:jc w:val="right"/>
        <w:rPr>
          <w:lang w:val="sq-AL"/>
        </w:rPr>
      </w:pPr>
      <w:r w:rsidRPr="00370D51">
        <w:rPr>
          <w:lang w:val="sq-AL"/>
        </w:rPr>
        <w:t>Lidhja nr.1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ZONA E SHËRBIMIT TË KULLIMIT TË BORDIT TË KULLIMIT TIRANË-KAVAJË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1. Zona e fushës Kamëz-Zallher (TRK-1), që kullon me rrjedhje të lirë, me sipërfaqe 1475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2. Zona e fushës Paskuqan-Kashar-Prezë dhe Gjokaj-Vorë-Marikaj (TRK-6,17), që kullon me rrjedhje të lirë, me sipërfaqe 2900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3. Zona e fushës Petrelë-Arbanë-Stërmas (TRK-20), që kullon me rrjedhje të lirë, me sipërfaqe 1050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4. Zona e fushës së Baldushkut (TRK-21), që kullon me rrjedhje të lirë, me sipërfaqe 430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5. Zona e fushës së lumit Erzen (TRK-26,29,32,39), që kullon me rrjedhje të lirë, me sipërfaqe 1014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6. Zona e fushës Bërzhidë-Fikas (TRK-47,48), që kullon me rrjedhje të lirë, me sipërfaqe 225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7. Zona e fushës së Kavajës, që kullon me rrjedhje të lirë, me sipërfaqe 8030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8. Zona kodrinore Okshtun-Golem, që kullon me rrjedhje të lirë, me sipërfaqe 2060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9.</w:t>
      </w:r>
      <w:r>
        <w:rPr>
          <w:lang w:val="sq-AL"/>
        </w:rPr>
        <w:t xml:space="preserve"> </w:t>
      </w:r>
      <w:r w:rsidRPr="00370D51">
        <w:rPr>
          <w:lang w:val="sq-AL"/>
        </w:rPr>
        <w:t>Zona që kullohet nga hidrovori i Synejit, me sipërfaqe 500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10. Zona që kullohet nga hidrovori i Rreth-Grethit, me sipërfaqe 460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11</w:t>
      </w:r>
      <w:r>
        <w:rPr>
          <w:lang w:val="sq-AL"/>
        </w:rPr>
        <w:t xml:space="preserve"> </w:t>
      </w:r>
      <w:r w:rsidRPr="00370D51">
        <w:rPr>
          <w:lang w:val="sq-AL"/>
        </w:rPr>
        <w:t>.Pendët/argjinaturat mbrojtëse nga përmbytjet e lumenjve, bregdetare dhe të kanaleve të ujërave të larta.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12.</w:t>
      </w:r>
      <w:r>
        <w:rPr>
          <w:lang w:val="sq-AL"/>
        </w:rPr>
        <w:t xml:space="preserve"> </w:t>
      </w:r>
      <w:r w:rsidRPr="00370D51">
        <w:rPr>
          <w:lang w:val="sq-AL"/>
        </w:rPr>
        <w:t>Veprat mbrojtëse nga gërryerjet e lumenjve dhe të përrenjve.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jc w:val="right"/>
        <w:rPr>
          <w:lang w:val="sq-AL"/>
        </w:rPr>
      </w:pPr>
      <w:r w:rsidRPr="00370D51">
        <w:rPr>
          <w:lang w:val="sq-AL"/>
        </w:rPr>
        <w:t>Lidhja nr.2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ZONA E SHËRBIMIT TË KULLIMIT TË BORDIT TË KULLIMIT KORÇË-POGRADEC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1. Zona e fushës Korçë-Dvoran-Qafë-Qarr (KOK1/1), që kullon me rrjedhje të lirë, me sipërfaqe 5400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2. Zona e fushës Diga Zemblak-Maliq (KOK1/2), që kullon me rrjedhje të lirë, me sipërfaqe 9330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3. Zona e fushës Pirg-qyteti Maliq (KOK1/3), që kullon me rrjedhje të lirë, me sipërfaqe 2870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4. Zona e fushës së Maliqit (KOK-2), që kullon me rrjedhje të lirë, me sipërfaqe 5300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5. Zona e fushës Makers-Lubonjë (KOK-3, KOK-4), që kullon me rrjedhje të lirë, me sipërfaqe 282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6. Zona e fushës Liqenas-Goricë (KOK-5, KOK-6), që kullon me rrjedhje të lirë, me sipërfaqe 333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7. Zona e fushës Cangonj-Progër-Vranisht-Tren (DVK-1), që kullon me rrjedhje të lirë, me sipërfaqe 2339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8. Zona e fushës Hoçisht-Vërlen-Vishocicë (DVK-2, DVK-3), që kullon me rrjedhje të lirë, me sipërfaqe 993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9. Zona e fushës Qendër-Qytet (ERQ), që kullon me rrjedhje të lirë, me sipërfaqe 360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10. Zona e fushës Makërz-Çlirim-Boshanj-Vodicë (ERC-1, ERM-1,2), që kullon me rrjedhje të lirë, me sipërfaqe 101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lastRenderedPageBreak/>
        <w:t>11. Zona e fushës Kagjinë-Barmash-Sudenicë-Leskovik-Ymelinë-Radanjë (ERP-1,2, ERL-1,2), që kullon me rrjedhje të lirë, me sipërfaqe 270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12. Zona e fushës së Starovës, me sipërfaqe 800 ha, nga të cilat 300 ha kullojnë me ngritje mekanike, me hidrovore dhe 500 ha kullon me rrjedhje të lirë.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13. Zona e fushës së Leshnicës-Stropckës, që kullon me rrjedhje të lirë, me sipërfaqe 300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14. Zona e fushës së Çërravës, që kullon me rrjedhje të lirë, me sipërfaqe 200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15. Zona e fushës së Petrushës, që kullon me rrjedhje të lirë, me sipërfaqe 250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16. Zona e fushave pranë liqenit të Ohrit (Lin-Hudenisht), që kullon me rrjedhje të lirë, me sipërfaqe 300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17. Pendët/argjinaturat mbrojtëse nga përmbytjet e lumenjve dhe të kanaleve të ujërave të larta.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18. Veprat mbrojtëse nga gërryerjet e lumenjve dhe të përrenjve.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jc w:val="right"/>
        <w:rPr>
          <w:lang w:val="sq-AL"/>
        </w:rPr>
      </w:pPr>
      <w:r w:rsidRPr="00370D51">
        <w:rPr>
          <w:lang w:val="sq-AL"/>
        </w:rPr>
        <w:t>Lidhja nr.3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ZONA E SHËRBIMIT TË KULLIMIT TË BORDIT TË KULLIMIT VLORË-SARANDË</w:t>
      </w:r>
    </w:p>
    <w:p w:rsidR="000112A5" w:rsidRPr="00370D51" w:rsidRDefault="000112A5" w:rsidP="000112A5">
      <w:pPr>
        <w:pStyle w:val="Paragrafi0"/>
        <w:rPr>
          <w:lang w:val="sq-AL"/>
        </w:rPr>
      </w:pP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1. Zona e fushës së Myzeqesë (VLK-1,2,3), që kullon 6650 ha, nga të cilat me ngritje mekanike me hidrovor 5550 ha dhe me rrjedhje të lirë 1100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2. Zona e fushës Llakatund-Armen (VLK-4,5), që kullon me rrjedhje të lirë, me sipërfaqe 2800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3. Zona e fushës Dukat-Tragjas (VLK-6), që kullon 1800 ha, nga të cilat me ngritje mekanike me hidrovor 400 ha dhe me rrjedhje të lirë 1400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 xml:space="preserve">4. Zona e fushës së lumit Shushicë nga Drashovica deri në Kallarat (VLK-7), që kullon me rrjedhje të lirë, me sipërfaqe 4010 ha. 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5. Zona e fushës Sevaster-Shkozë-Dushkarat-Karbunarë-Romes (VLK-8), që kullon me rrjedhje të lirë, me sipërfaqe 1000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6. Zona e fushës së Petes. Harvalasë, Peshkëpi-Vllahisë, Trevllazër-Cergovisë (VLK-9), që kullon me rrjedhje të lirë, me sipërfaqe 1750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7. Zona e fushës së Bregut, Qeparo-Himarë-Vuno-Pilur (VLK-10), që kullon me rrjedhje të lirë, me sipërfaqe 420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8. Zona e fushës së Pavlit (SRK-1), që kullon me rrjedhje të lirë, me sipërfaqe 1332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9. Zona e fushës Konispol-Zare (SRK-7), që kullon me rrjedhje të lirë, me sipërfaqe 5000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10. Zona e fushës së Vurgut (SRK-2,DLK-1), që kullon 3643 ha, nga të cilat me ngritje mekanike me hidrovor 900 ha dhe me rrjedhje të lirë 2743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11. Zona e fushës së Vagalatit (SRK-3, SRK-4), që kullon me rrjedhje të lirë, me sipërfaqe 1585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12. Zona e fushës së Gravës (SRK-4), që kullon me rrjedhje të lirë, me sipërfaqe 348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13. Zona e fushës së Butrintit (SRK-6), që kullon me ngritje mekanike me hidrovor, me sipërfaqe 800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14. Zona e fushës së Borshit (SRK-8), që kullon me rrjedhje të lirë, me sipërfaqe 130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15. Zona e fushës së Volloderit (SRK-9), që kullon me rrjedhje të lirë, me sipërfaqe 160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16. Zona e fushës së Navaricës (SRK-10), që kullon me rrjedhje të lirë, me sipërfaqe 250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17. Zona e fushës së Vurgut, Delvinë (DLK-1), që kullon me rrjedhje të lirë, me sipërfaqe 2743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 xml:space="preserve">18. Zona e fushës Stjar-Mesopotam (DLK-2), që kullon me rrjedhje të lirë, me sipërfaqe </w:t>
      </w:r>
      <w:r w:rsidRPr="00370D51">
        <w:rPr>
          <w:lang w:val="sq-AL"/>
        </w:rPr>
        <w:lastRenderedPageBreak/>
        <w:t>200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19. Zona e fushës së Vergo-Kalasë (DLK-3), që kullon me rrjedhje të lirë, me sipërfaqe 400 ha.</w:t>
      </w:r>
    </w:p>
    <w:p w:rsidR="000112A5" w:rsidRPr="00370D51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20. Pendët/argjinaturat mbrojtëse nga përmbytjet e lumenjve, bregdetare dhe të kanaleve të ujërave të larta, si dhe argjinaturën kufizuese të liqenit të Nartës.</w:t>
      </w:r>
    </w:p>
    <w:p w:rsidR="000112A5" w:rsidRDefault="000112A5" w:rsidP="000112A5">
      <w:pPr>
        <w:pStyle w:val="Paragrafi0"/>
        <w:rPr>
          <w:lang w:val="sq-AL"/>
        </w:rPr>
      </w:pPr>
      <w:r w:rsidRPr="00370D51">
        <w:rPr>
          <w:lang w:val="sq-AL"/>
        </w:rPr>
        <w:t>21. Veprat mbrojtëse nga gërryerjet e lumenjve dhe të përrenjve.</w:t>
      </w:r>
    </w:p>
    <w:sectPr w:rsidR="000112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12A5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2A5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61B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DB9717-B694-4EE3-8D43-A40D9E94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