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399" w:rsidRPr="0058062E" w:rsidRDefault="00745399" w:rsidP="00745399">
      <w:pPr>
        <w:pStyle w:val="Akti"/>
        <w:keepNext w:val="0"/>
      </w:pPr>
      <w:bookmarkStart w:id="0" w:name="_GoBack"/>
      <w:bookmarkEnd w:id="0"/>
      <w:r>
        <w:t>VENDI</w:t>
      </w:r>
      <w:r w:rsidRPr="0058062E">
        <w:t>M</w:t>
      </w:r>
    </w:p>
    <w:p w:rsidR="00745399" w:rsidRPr="0058062E" w:rsidRDefault="00745399" w:rsidP="00745399">
      <w:pPr>
        <w:pStyle w:val="NumriData"/>
        <w:keepNext w:val="0"/>
      </w:pPr>
      <w:r w:rsidRPr="0058062E">
        <w:t>Nr.242, dat</w:t>
      </w:r>
      <w:r>
        <w:t>ë</w:t>
      </w:r>
      <w:r w:rsidRPr="0058062E">
        <w:t xml:space="preserve"> 13.4.2010</w:t>
      </w:r>
    </w:p>
    <w:p w:rsidR="00745399" w:rsidRDefault="00745399" w:rsidP="00745399">
      <w:pPr>
        <w:pStyle w:val="Paragrafi0"/>
      </w:pPr>
    </w:p>
    <w:p w:rsidR="00745399" w:rsidRPr="0058062E" w:rsidRDefault="00745399" w:rsidP="00745399">
      <w:pPr>
        <w:pStyle w:val="Titulli0"/>
        <w:keepNext w:val="0"/>
      </w:pPr>
      <w:r w:rsidRPr="0058062E">
        <w:t>PËR</w:t>
      </w:r>
      <w:r>
        <w:t xml:space="preserve"> </w:t>
      </w:r>
      <w:r w:rsidRPr="0058062E">
        <w:t>NJË SHTESË NË VENDIMIN NR.362, DATË 1.4.2</w:t>
      </w:r>
      <w:r>
        <w:t>009 TË KËSHILLIT TË MINISTRAVE</w:t>
      </w:r>
      <w:r w:rsidRPr="0058062E">
        <w:t xml:space="preserve"> “PËR PËRCAKTIMIN E KRITEREVE, TË PROCEDURAVE DHE TË DOKUMENTACIONIT PËR HYRJEN, QËNDRIMIN DHE TRAJTIMIN E TË HUAJVE NË REPUBLIKËN E SHQIPËRISË”, TË NDRYSHUAR</w:t>
      </w:r>
    </w:p>
    <w:p w:rsidR="00745399" w:rsidRDefault="00745399" w:rsidP="00745399">
      <w:pPr>
        <w:pStyle w:val="Paragrafi0"/>
      </w:pPr>
    </w:p>
    <w:p w:rsidR="00745399" w:rsidRPr="0058062E" w:rsidRDefault="00745399" w:rsidP="00745399">
      <w:pPr>
        <w:pStyle w:val="Paragrafi0"/>
      </w:pPr>
      <w:r w:rsidRPr="0058062E">
        <w:t>Në mbështetje të nenit 100 të Kushtetutës</w:t>
      </w:r>
      <w:r>
        <w:t xml:space="preserve"> dhe të neneve 13, pika 2, e 20</w:t>
      </w:r>
      <w:r w:rsidRPr="0058062E">
        <w:t xml:space="preserve"> të </w:t>
      </w:r>
      <w:r>
        <w:t>ligjit nr. 9959, datë 17.7.2008</w:t>
      </w:r>
      <w:r w:rsidRPr="0058062E">
        <w:t xml:space="preserve"> "Për të huajt", me propozimin e Zëvendëskryeministrit dhe Ministër i Punëve të Jashtme, Këshilli i Ministrave</w:t>
      </w:r>
    </w:p>
    <w:p w:rsidR="00745399" w:rsidRDefault="00745399" w:rsidP="00745399">
      <w:pPr>
        <w:pStyle w:val="Paragrafi0"/>
      </w:pPr>
    </w:p>
    <w:p w:rsidR="00745399" w:rsidRPr="0058062E" w:rsidRDefault="00745399" w:rsidP="00745399">
      <w:pPr>
        <w:pStyle w:val="VENDOSI0"/>
        <w:keepNext w:val="0"/>
      </w:pPr>
      <w:r>
        <w:t>VENDOSI</w:t>
      </w:r>
      <w:r w:rsidRPr="0058062E">
        <w:t>:</w:t>
      </w:r>
    </w:p>
    <w:p w:rsidR="00745399" w:rsidRDefault="00745399" w:rsidP="00745399">
      <w:pPr>
        <w:pStyle w:val="Paragrafi0"/>
      </w:pPr>
    </w:p>
    <w:p w:rsidR="00745399" w:rsidRDefault="00745399" w:rsidP="00745399">
      <w:pPr>
        <w:pStyle w:val="Paragrafi0"/>
      </w:pPr>
      <w:r w:rsidRPr="0058062E">
        <w:t>Në lidhjen “Formati tip nr.5-Lista e vendeve, shtetasit  e të cilave hyjnë pa vizë në Republikën e Shqipërisë dhe çfarë dokumenti duhet të para</w:t>
      </w:r>
      <w:r>
        <w:t>qesin”, të përmendur në pikën 9 të kreut II</w:t>
      </w:r>
      <w:r w:rsidRPr="0058062E">
        <w:t xml:space="preserve"> “Kriteret, procedurat dhe dokumentacioni për pajisjen me vizë”, të vendimit nr.3</w:t>
      </w:r>
      <w:r>
        <w:t>62, datë 1.4.2009</w:t>
      </w:r>
      <w:r w:rsidRPr="0058062E">
        <w:t xml:space="preserve"> të Këshillit të Ministrav</w:t>
      </w:r>
      <w:r>
        <w:t xml:space="preserve">e, të ndryshuar, shtohet edhe: </w:t>
      </w:r>
      <w:r w:rsidRPr="0058062E">
        <w:t>“...Serbia  me dokumentin pasaportë”.</w:t>
      </w:r>
    </w:p>
    <w:p w:rsidR="00745399" w:rsidRPr="0058062E" w:rsidRDefault="00745399" w:rsidP="00745399">
      <w:pPr>
        <w:pStyle w:val="Paragrafi0"/>
      </w:pPr>
    </w:p>
    <w:p w:rsidR="00745399" w:rsidRPr="0058062E" w:rsidRDefault="00745399" w:rsidP="00745399">
      <w:pPr>
        <w:pStyle w:val="Paragrafi0"/>
      </w:pPr>
      <w:r w:rsidRPr="0058062E">
        <w:t>Ky vendim hyn në fuqi menjëherë dh</w:t>
      </w:r>
      <w:r>
        <w:t>e botohet në Fletoren Zyrtare</w:t>
      </w:r>
      <w:r w:rsidRPr="0058062E">
        <w:t>.</w:t>
      </w:r>
    </w:p>
    <w:p w:rsidR="00745399" w:rsidRPr="0058062E" w:rsidRDefault="00745399" w:rsidP="00745399">
      <w:pPr>
        <w:pStyle w:val="Autoriteti"/>
        <w:keepNext w:val="0"/>
      </w:pPr>
      <w:r w:rsidRPr="0058062E">
        <w:br/>
      </w:r>
      <w:r>
        <w:t>KRYEMINISTR</w:t>
      </w:r>
      <w:r w:rsidRPr="0058062E">
        <w:t>I</w:t>
      </w:r>
    </w:p>
    <w:p w:rsidR="00745399" w:rsidRPr="0058062E" w:rsidRDefault="00745399" w:rsidP="00745399">
      <w:pPr>
        <w:pStyle w:val="AutoritetiEmer"/>
      </w:pPr>
      <w:r w:rsidRPr="0058062E">
        <w:t>Sali Berisha</w:t>
      </w:r>
    </w:p>
    <w:sectPr w:rsidR="00745399" w:rsidRPr="005806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5399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399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3BED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B4BC1B-CFBC-4BDD-8951-C9E5EE14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74539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