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BF0" w:rsidRPr="0058062E" w:rsidRDefault="00A16BF0" w:rsidP="00A16BF0">
      <w:pPr>
        <w:pStyle w:val="Akti"/>
        <w:keepNext w:val="0"/>
      </w:pPr>
      <w:bookmarkStart w:id="0" w:name="_GoBack"/>
      <w:bookmarkEnd w:id="0"/>
      <w:r>
        <w:t>VENDI</w:t>
      </w:r>
      <w:r w:rsidRPr="0058062E">
        <w:t>M</w:t>
      </w:r>
    </w:p>
    <w:p w:rsidR="00A16BF0" w:rsidRPr="0058062E" w:rsidRDefault="00A16BF0" w:rsidP="00A16BF0">
      <w:pPr>
        <w:pStyle w:val="NumriData"/>
        <w:keepNext w:val="0"/>
      </w:pPr>
      <w:r w:rsidRPr="0058062E">
        <w:t>Nr.243, dat</w:t>
      </w:r>
      <w:r>
        <w:t>ë</w:t>
      </w:r>
      <w:r w:rsidRPr="0058062E">
        <w:t xml:space="preserve"> 13.4.2010</w:t>
      </w:r>
    </w:p>
    <w:p w:rsidR="00A16BF0" w:rsidRDefault="00A16BF0" w:rsidP="00A16BF0">
      <w:pPr>
        <w:pStyle w:val="Paragrafi0"/>
      </w:pPr>
    </w:p>
    <w:p w:rsidR="00A16BF0" w:rsidRPr="0058062E" w:rsidRDefault="00A16BF0" w:rsidP="00A16BF0">
      <w:pPr>
        <w:pStyle w:val="Titulli0"/>
        <w:keepNext w:val="0"/>
      </w:pPr>
      <w:r w:rsidRPr="0058062E">
        <w:t>PËR</w:t>
      </w:r>
      <w:r>
        <w:t xml:space="preserve"> </w:t>
      </w:r>
      <w:r w:rsidRPr="0058062E">
        <w:t>SHPRONËSIMIN, PËR INTERES PUBLIK, TË PRONARËVE TË PASURISË SË PALUAJTSHME, PRONË PRIVATE, QË PREKET NGA NDËRTIMI I SEGMENTIT RRUGOR BULEVARDI “BAJRAM CURRI” DERI NË RRUGËN “ALI DEMI”</w:t>
      </w:r>
    </w:p>
    <w:p w:rsidR="00A16BF0" w:rsidRPr="0058062E" w:rsidRDefault="00A16BF0" w:rsidP="00A16BF0">
      <w:pPr>
        <w:pStyle w:val="Paragrafi0"/>
      </w:pPr>
      <w:r w:rsidRPr="0058062E">
        <w:br/>
      </w:r>
      <w:r>
        <w:t xml:space="preserve">            </w:t>
      </w:r>
      <w:r w:rsidRPr="0058062E">
        <w:t>Në mbështetje të nenit 100 të Kushtetutë</w:t>
      </w:r>
      <w:r>
        <w:t>s, të neneve 5, pika 1, 20 e 21 </w:t>
      </w:r>
      <w:r w:rsidRPr="0058062E">
        <w:t>të ligj</w:t>
      </w:r>
      <w:r>
        <w:t>it nr.8561, datë 22.12.1999</w:t>
      </w:r>
      <w:r w:rsidRPr="0058062E">
        <w:t xml:space="preserve"> “Për shpronësimet dhe marrjen në përdorim të përkohshëm të pasurisë, pronë private, për </w:t>
      </w:r>
      <w:r>
        <w:t>interes publik”, dhe të nenit 8</w:t>
      </w:r>
      <w:r w:rsidRPr="0058062E">
        <w:t xml:space="preserve"> të </w:t>
      </w:r>
      <w:r>
        <w:t>ligjit nr.9836, datë 26.11.2007</w:t>
      </w:r>
      <w:r w:rsidRPr="0058062E">
        <w:t xml:space="preserve"> “Për Buxhetin </w:t>
      </w:r>
      <w:r>
        <w:t>e Shtetit</w:t>
      </w:r>
      <w:r w:rsidRPr="0058062E">
        <w:t xml:space="preserve"> të vitit 2008”, të ndryshuar, me propozimin e Ministrit të Punëve Publike, Transportit dhe Telekomunikacionit, Këshilli i Ministrave </w:t>
      </w:r>
    </w:p>
    <w:p w:rsidR="00A16BF0" w:rsidRDefault="00A16BF0" w:rsidP="00A16BF0">
      <w:pPr>
        <w:pStyle w:val="Paragrafi0"/>
      </w:pPr>
    </w:p>
    <w:p w:rsidR="00A16BF0" w:rsidRPr="0058062E" w:rsidRDefault="00A16BF0" w:rsidP="00A16BF0">
      <w:pPr>
        <w:pStyle w:val="VENDOSI0"/>
        <w:keepNext w:val="0"/>
      </w:pPr>
      <w:r>
        <w:t>VENDOS</w:t>
      </w:r>
      <w:r w:rsidRPr="0058062E">
        <w:t>I:</w:t>
      </w:r>
    </w:p>
    <w:p w:rsidR="00A16BF0" w:rsidRDefault="00A16BF0" w:rsidP="00A16BF0">
      <w:pPr>
        <w:pStyle w:val="Paragrafi0"/>
      </w:pPr>
    </w:p>
    <w:p w:rsidR="00A16BF0" w:rsidRPr="0058062E" w:rsidRDefault="00A16BF0" w:rsidP="00A16BF0">
      <w:pPr>
        <w:pStyle w:val="Paragrafi0"/>
      </w:pPr>
      <w:r w:rsidRPr="0058062E">
        <w:t>1. Shpronësimin, për interes publik, të pronarëve të pasurisë së paluajtshme,  pronë private, tokë truall, që preket nga ndërtimi i segmentit rrugor bulevardi “Bajram Curri” deri në rrugën “Ali Demi”.</w:t>
      </w:r>
    </w:p>
    <w:p w:rsidR="00A16BF0" w:rsidRPr="0058062E" w:rsidRDefault="00A16BF0" w:rsidP="00A16BF0">
      <w:pPr>
        <w:pStyle w:val="Paragrafi0"/>
      </w:pPr>
      <w:r w:rsidRPr="0058062E">
        <w:t>2. Shpronësimi  të bëhet në favor të bashkisë së Tiranës.</w:t>
      </w:r>
    </w:p>
    <w:p w:rsidR="00A16BF0" w:rsidRPr="0058062E" w:rsidRDefault="00A16BF0" w:rsidP="00A16BF0">
      <w:pPr>
        <w:pStyle w:val="Paragrafi0"/>
      </w:pPr>
      <w:r w:rsidRPr="0058062E">
        <w:t>3. Pronarët e pasurisë  së paluajtshme,  që shpronësohen, të kompensohen në vlerë të plotë, sipas masës përkatëse, që paraqitet në tabelën bashkëlidhur  këtij  vendimi, për sipërfaqen  5 621 (pesë mijë e gjashtëqind e njëzet e një) m</w:t>
      </w:r>
      <w:r w:rsidRPr="00B3301F">
        <w:rPr>
          <w:vertAlign w:val="superscript"/>
        </w:rPr>
        <w:t>2</w:t>
      </w:r>
      <w:r w:rsidRPr="0058062E">
        <w:t>, tokë truall, me çmimet konfirmuar nga ZRKKP-ja përkatëse, me vlerë të përgjithshme 167 668 810 (njëqind e gjashtëdhjetë e shtatë milionë e gjashtëqind e gjashtëdhjetë e tetë mijë e tetëqind e dhjetë) lekë.</w:t>
      </w:r>
    </w:p>
    <w:p w:rsidR="00A16BF0" w:rsidRPr="0058062E" w:rsidRDefault="00A16BF0" w:rsidP="00A16BF0">
      <w:pPr>
        <w:pStyle w:val="Paragrafi0"/>
      </w:pPr>
      <w:r w:rsidRPr="0058062E">
        <w:t xml:space="preserve">4. Shpenzimet procedurale, në vlerën 357 500 (treqind e pesëdhjetë e shtatë mijë e pesëqind) lekë, të përballohen nga bashkia e Tiranës.    </w:t>
      </w:r>
    </w:p>
    <w:p w:rsidR="00A16BF0" w:rsidRPr="0058062E" w:rsidRDefault="00A16BF0" w:rsidP="00A16BF0">
      <w:pPr>
        <w:pStyle w:val="Paragrafi0"/>
      </w:pPr>
      <w:r w:rsidRPr="0058062E">
        <w:t xml:space="preserve">5. Vlera e përgjithshme e shpronësimit, prej 167 668 810 (njëqind e gjashtëdhjetë e shtatë milionë e gjashtëqind e gjashtëdhjetë e tetë mijë e tetëqind e dhjetë) lekësh, të përballohet nga “Llogaria e veçantë” e Ministrisë së Financave në Bankën e Shqipërisë, “Fondi i shpronësimeve”. </w:t>
      </w:r>
    </w:p>
    <w:p w:rsidR="00A16BF0" w:rsidRPr="0058062E" w:rsidRDefault="00A16BF0" w:rsidP="00A16BF0">
      <w:pPr>
        <w:pStyle w:val="Paragrafi0"/>
      </w:pPr>
      <w:r w:rsidRPr="0058062E">
        <w:t>6. Shpronësimi të fillojë më 1.5.2010 dhe të përfundojë më 1.8.2010.</w:t>
      </w:r>
    </w:p>
    <w:p w:rsidR="00A16BF0" w:rsidRPr="0058062E" w:rsidRDefault="00A16BF0" w:rsidP="00A16BF0">
      <w:pPr>
        <w:pStyle w:val="Paragrafi0"/>
      </w:pPr>
      <w:r>
        <w:t>7. Pronarët e përmendur në listë</w:t>
      </w:r>
      <w:r w:rsidRPr="0058062E">
        <w:t>n, që i bashkëlidhet këtij vendimi, për të cilët është bërë shënimi “Konfirmim nga ZRPP-ja”, të kompensohen, për efekt shpronësimi, pasi të kenë paraqitur dokumentacionin e plotë të pronësisë pranë bashkisë së Tiranës.</w:t>
      </w:r>
    </w:p>
    <w:p w:rsidR="00A16BF0" w:rsidRPr="0058062E" w:rsidRDefault="00A16BF0" w:rsidP="00A16BF0">
      <w:pPr>
        <w:pStyle w:val="Paragrafi0"/>
      </w:pPr>
      <w:r w:rsidRPr="0058062E">
        <w:t>8. Bashkia e Tiranës të kryejë likuidimin e pronarëve, brenda af</w:t>
      </w:r>
      <w:r>
        <w:t>ateve të përcaktuara në pikën 6</w:t>
      </w:r>
      <w:r w:rsidRPr="0058062E">
        <w:t xml:space="preserve"> të këtij vendimi, në bazë të dokumentacionit të pronësisë.</w:t>
      </w:r>
    </w:p>
    <w:p w:rsidR="00A16BF0" w:rsidRPr="00A16BF0" w:rsidRDefault="00A16BF0" w:rsidP="00A16BF0">
      <w:pPr>
        <w:pStyle w:val="Paragrafi0"/>
        <w:rPr>
          <w:lang w:val="it-IT"/>
        </w:rPr>
      </w:pPr>
      <w:r w:rsidRPr="00A16BF0">
        <w:rPr>
          <w:lang w:val="it-IT"/>
        </w:rPr>
        <w:t>9. Ngarkohen Ministria e Punëve Publike, Transportit dhe Telekomunikacionit, Ministria e Financave dhe Bashkia e Tiranës për zbatimin e këtij  vendimi.</w:t>
      </w:r>
    </w:p>
    <w:p w:rsidR="00A16BF0" w:rsidRPr="00A16BF0" w:rsidRDefault="00A16BF0" w:rsidP="00A16BF0">
      <w:pPr>
        <w:pStyle w:val="Paragrafi0"/>
        <w:rPr>
          <w:lang w:val="it-IT"/>
        </w:rPr>
      </w:pPr>
      <w:r w:rsidRPr="00A16BF0">
        <w:rPr>
          <w:lang w:val="it-IT"/>
        </w:rPr>
        <w:t xml:space="preserve">Ky vendim hyn në fuqi menjëherë dhe botohet në  Fletoren  Zyrtare.  </w:t>
      </w:r>
    </w:p>
    <w:p w:rsidR="00A16BF0" w:rsidRPr="00A16BF0" w:rsidRDefault="00A16BF0" w:rsidP="00A16BF0">
      <w:pPr>
        <w:pStyle w:val="Paragrafi0"/>
        <w:rPr>
          <w:lang w:val="it-IT"/>
        </w:rPr>
      </w:pPr>
    </w:p>
    <w:p w:rsidR="00A16BF0" w:rsidRPr="00A16BF0" w:rsidRDefault="00A16BF0" w:rsidP="00A16BF0">
      <w:pPr>
        <w:pStyle w:val="Autoriteti"/>
        <w:keepNext w:val="0"/>
        <w:rPr>
          <w:lang w:val="it-IT"/>
        </w:rPr>
      </w:pPr>
      <w:r w:rsidRPr="00A16BF0">
        <w:rPr>
          <w:lang w:val="it-IT"/>
        </w:rPr>
        <w:t xml:space="preserve">KRYEMINISTRI </w:t>
      </w:r>
    </w:p>
    <w:p w:rsidR="00A16BF0" w:rsidRPr="00A16BF0" w:rsidRDefault="00A16BF0" w:rsidP="00A16BF0">
      <w:pPr>
        <w:pStyle w:val="AutoritetiEmer"/>
        <w:rPr>
          <w:lang w:val="it-IT"/>
        </w:rPr>
      </w:pPr>
      <w:r w:rsidRPr="00A16BF0">
        <w:rPr>
          <w:lang w:val="it-IT"/>
        </w:rPr>
        <w:t>Sali Berisha</w:t>
      </w:r>
    </w:p>
    <w:p w:rsidR="00A16BF0" w:rsidRPr="00A16BF0" w:rsidRDefault="00A16BF0" w:rsidP="00A16BF0">
      <w:pPr>
        <w:pStyle w:val="Paragrafi0"/>
        <w:rPr>
          <w:lang w:val="it-IT"/>
        </w:rPr>
      </w:pPr>
    </w:p>
    <w:p w:rsidR="00A16BF0" w:rsidRPr="00A16BF0" w:rsidRDefault="00A16BF0" w:rsidP="00A16BF0">
      <w:pPr>
        <w:pStyle w:val="Paragrafi0"/>
        <w:rPr>
          <w:lang w:val="it-IT"/>
        </w:rPr>
      </w:pPr>
    </w:p>
    <w:p w:rsidR="00A16BF0" w:rsidRPr="00A16BF0" w:rsidRDefault="00A16BF0" w:rsidP="00A16BF0">
      <w:pPr>
        <w:pStyle w:val="Paragrafi0"/>
        <w:rPr>
          <w:lang w:val="it-IT"/>
        </w:rPr>
      </w:pPr>
    </w:p>
    <w:p w:rsidR="00A16BF0" w:rsidRPr="00A16BF0" w:rsidRDefault="00A16BF0" w:rsidP="00A16BF0">
      <w:pPr>
        <w:pStyle w:val="Paragrafi0"/>
        <w:rPr>
          <w:lang w:val="it-IT"/>
        </w:rPr>
      </w:pPr>
    </w:p>
    <w:p w:rsidR="00A16BF0" w:rsidRDefault="00A16BF0" w:rsidP="00A16BF0">
      <w:pPr>
        <w:pStyle w:val="Paragrafi0"/>
        <w:rPr>
          <w:lang w:val="it-IT"/>
        </w:rPr>
      </w:pPr>
    </w:p>
    <w:p w:rsidR="00A16BF0" w:rsidRDefault="00A16BF0" w:rsidP="00A16BF0">
      <w:pPr>
        <w:pStyle w:val="Paragrafi0"/>
        <w:rPr>
          <w:lang w:val="it-IT"/>
        </w:rPr>
      </w:pPr>
    </w:p>
    <w:p w:rsidR="00A16BF0" w:rsidRPr="00A16BF0" w:rsidRDefault="00A16BF0" w:rsidP="00A16BF0">
      <w:pPr>
        <w:pStyle w:val="Paragrafi0"/>
        <w:rPr>
          <w:lang w:val="it-IT"/>
        </w:rPr>
      </w:pPr>
    </w:p>
    <w:p w:rsidR="00A16BF0" w:rsidRPr="00A16BF0" w:rsidRDefault="00A16BF0" w:rsidP="00A16BF0">
      <w:pPr>
        <w:pStyle w:val="Paragrafi0"/>
        <w:rPr>
          <w:lang w:val="it-IT"/>
        </w:rPr>
      </w:pPr>
    </w:p>
    <w:p w:rsidR="00A16BF0" w:rsidRPr="00A16BF0" w:rsidRDefault="00A16BF0" w:rsidP="00A16BF0">
      <w:pPr>
        <w:pStyle w:val="Paragrafi0"/>
        <w:rPr>
          <w:lang w:val="it-IT"/>
        </w:rPr>
      </w:pPr>
      <w:r w:rsidRPr="00A16BF0">
        <w:rPr>
          <w:lang w:val="it-IT"/>
        </w:rPr>
        <w:t>BASHKIA E TIRANËS</w:t>
      </w:r>
    </w:p>
    <w:p w:rsidR="00A16BF0" w:rsidRPr="00A16BF0" w:rsidRDefault="00A16BF0" w:rsidP="00A16BF0">
      <w:pPr>
        <w:pStyle w:val="Paragrafi0"/>
        <w:rPr>
          <w:lang w:val="it-IT"/>
        </w:rPr>
      </w:pPr>
      <w:r w:rsidRPr="00A16BF0">
        <w:rPr>
          <w:lang w:val="it-IT"/>
        </w:rPr>
        <w:t>DREJTORIA E KONTROLLIT TË ZHVILLIMIT URBANISTIK</w:t>
      </w:r>
    </w:p>
    <w:p w:rsidR="00A16BF0" w:rsidRPr="00A16BF0" w:rsidRDefault="00A16BF0" w:rsidP="00A16BF0">
      <w:pPr>
        <w:pStyle w:val="Paragrafi0"/>
        <w:rPr>
          <w:lang w:val="it-IT"/>
        </w:rPr>
      </w:pPr>
      <w:r w:rsidRPr="00A16BF0">
        <w:rPr>
          <w:lang w:val="it-IT"/>
        </w:rPr>
        <w:lastRenderedPageBreak/>
        <w:t>BULEVARDI “BAJRAM CURRI” RRUGA-“ALI DEMI”</w:t>
      </w:r>
    </w:p>
    <w:p w:rsidR="00A16BF0" w:rsidRPr="00A16BF0" w:rsidRDefault="00A16BF0" w:rsidP="00A16BF0">
      <w:pPr>
        <w:pStyle w:val="Paragrafi0"/>
        <w:rPr>
          <w:lang w:val="it-IT"/>
        </w:rPr>
      </w:pPr>
    </w:p>
    <w:p w:rsidR="00A16BF0" w:rsidRPr="00A16BF0" w:rsidRDefault="00A16BF0" w:rsidP="00A16BF0">
      <w:pPr>
        <w:pStyle w:val="Paragrafi0"/>
        <w:jc w:val="center"/>
        <w:rPr>
          <w:lang w:val="it-IT"/>
        </w:rPr>
      </w:pPr>
      <w:r w:rsidRPr="00A16BF0">
        <w:rPr>
          <w:lang w:val="it-IT"/>
        </w:rPr>
        <w:t xml:space="preserve">LISTA E PRONARËVE, VLERA NË LEKË DHE SIPËRFAQJA QË PREKET, </w:t>
      </w:r>
    </w:p>
    <w:p w:rsidR="00A16BF0" w:rsidRDefault="00A16BF0" w:rsidP="00A16BF0">
      <w:pPr>
        <w:pStyle w:val="Paragrafi0"/>
        <w:jc w:val="center"/>
      </w:pPr>
      <w:r>
        <w:t>SIPAS DOKUMENTEVE TË DORËZUARA</w:t>
      </w:r>
    </w:p>
    <w:p w:rsidR="00A16BF0" w:rsidRDefault="00A16BF0" w:rsidP="00A16BF0">
      <w:pPr>
        <w:pStyle w:val="Paragrafi0"/>
      </w:pPr>
    </w:p>
    <w:tbl>
      <w:tblPr>
        <w:tblStyle w:val="TableGrid"/>
        <w:tblW w:w="8981" w:type="dxa"/>
        <w:jc w:val="center"/>
        <w:tblLook w:val="01E0" w:firstRow="1" w:lastRow="1" w:firstColumn="1" w:lastColumn="1" w:noHBand="0" w:noVBand="0"/>
      </w:tblPr>
      <w:tblGrid>
        <w:gridCol w:w="426"/>
        <w:gridCol w:w="2036"/>
        <w:gridCol w:w="536"/>
        <w:gridCol w:w="639"/>
        <w:gridCol w:w="871"/>
        <w:gridCol w:w="661"/>
        <w:gridCol w:w="652"/>
        <w:gridCol w:w="661"/>
        <w:gridCol w:w="1016"/>
        <w:gridCol w:w="1483"/>
      </w:tblGrid>
      <w:tr w:rsidR="00A16BF0" w:rsidRPr="00A16BF0" w:rsidTr="00A16BF0">
        <w:trPr>
          <w:jc w:val="center"/>
        </w:trPr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Nr.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Emër, mbiemër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ZK.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Nr.pas</w:t>
            </w:r>
          </w:p>
        </w:tc>
        <w:tc>
          <w:tcPr>
            <w:tcW w:w="871" w:type="dxa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Truall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Çmimi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Objekt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Çmimi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Vlefta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Lloji i pasurisë</w:t>
            </w:r>
          </w:p>
        </w:tc>
      </w:tr>
      <w:tr w:rsidR="00A16BF0" w:rsidRPr="00A16BF0" w:rsidTr="00A16BF0">
        <w:trPr>
          <w:jc w:val="center"/>
        </w:trPr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Fatime Keta+6 bashkpr.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8150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8/509</w:t>
            </w:r>
          </w:p>
        </w:tc>
        <w:tc>
          <w:tcPr>
            <w:tcW w:w="871" w:type="dxa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1417 m</w:t>
            </w:r>
            <w:r w:rsidRPr="00A16BF0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29829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42,267,693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Certifikatë pronësie</w:t>
            </w:r>
          </w:p>
        </w:tc>
      </w:tr>
      <w:tr w:rsidR="00A16BF0" w:rsidRPr="00A16BF0" w:rsidTr="00A16BF0">
        <w:trPr>
          <w:jc w:val="center"/>
        </w:trPr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Fejzi Kyçyku+8 bashkpr.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8150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8/64</w:t>
            </w:r>
          </w:p>
        </w:tc>
        <w:tc>
          <w:tcPr>
            <w:tcW w:w="871" w:type="dxa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139 m</w:t>
            </w:r>
            <w:r w:rsidRPr="00A16BF0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29829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4,146,231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Certifikatë pronësie</w:t>
            </w:r>
          </w:p>
        </w:tc>
      </w:tr>
      <w:tr w:rsidR="00A16BF0" w:rsidRPr="00A16BF0" w:rsidTr="00A16BF0">
        <w:trPr>
          <w:jc w:val="center"/>
        </w:trPr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Shefqet Pengili+11 bashkpr.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8150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8/269</w:t>
            </w:r>
          </w:p>
        </w:tc>
        <w:tc>
          <w:tcPr>
            <w:tcW w:w="871" w:type="dxa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140 m</w:t>
            </w:r>
            <w:r w:rsidRPr="00A16BF0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29829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4,176,060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Certifikatë pronësie</w:t>
            </w:r>
          </w:p>
        </w:tc>
      </w:tr>
      <w:tr w:rsidR="00A16BF0" w:rsidRPr="00A16BF0" w:rsidTr="00A16BF0">
        <w:trPr>
          <w:jc w:val="center"/>
        </w:trPr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Njazi Çuadari +1 bashkpr.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8150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8/614</w:t>
            </w:r>
          </w:p>
        </w:tc>
        <w:tc>
          <w:tcPr>
            <w:tcW w:w="871" w:type="dxa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237 m</w:t>
            </w:r>
            <w:r w:rsidRPr="00A16BF0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29829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7,069,473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Certifikatë pronësie</w:t>
            </w:r>
          </w:p>
        </w:tc>
      </w:tr>
      <w:tr w:rsidR="00A16BF0" w:rsidRPr="00A16BF0" w:rsidTr="00A16BF0">
        <w:trPr>
          <w:jc w:val="center"/>
        </w:trPr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Bashkim Mema+4 bashkpr.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8150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8/644</w:t>
            </w:r>
          </w:p>
        </w:tc>
        <w:tc>
          <w:tcPr>
            <w:tcW w:w="871" w:type="dxa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238 m</w:t>
            </w:r>
            <w:r w:rsidRPr="00A16BF0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29829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7,099,302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Certifikatë pronësie</w:t>
            </w:r>
          </w:p>
        </w:tc>
      </w:tr>
      <w:tr w:rsidR="00A16BF0" w:rsidRPr="00A16BF0" w:rsidTr="00A16BF0">
        <w:trPr>
          <w:jc w:val="center"/>
        </w:trPr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Hajrije Selita+4 bashkpr.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8150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8/630</w:t>
            </w:r>
          </w:p>
        </w:tc>
        <w:tc>
          <w:tcPr>
            <w:tcW w:w="871" w:type="dxa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390 m</w:t>
            </w:r>
            <w:r w:rsidRPr="00A16BF0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29829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11,633,310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Certifikatë pronësie</w:t>
            </w:r>
          </w:p>
        </w:tc>
      </w:tr>
      <w:tr w:rsidR="00A16BF0" w:rsidRPr="00A16BF0" w:rsidTr="00A16BF0">
        <w:trPr>
          <w:jc w:val="center"/>
        </w:trPr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Lefteri Rudha+3 bashkpr.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8150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8/628</w:t>
            </w:r>
          </w:p>
        </w:tc>
        <w:tc>
          <w:tcPr>
            <w:tcW w:w="871" w:type="dxa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65 m</w:t>
            </w:r>
            <w:r w:rsidRPr="00A16BF0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29829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1,938,885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Certifikatë pronësie</w:t>
            </w:r>
          </w:p>
        </w:tc>
      </w:tr>
      <w:tr w:rsidR="00A16BF0" w:rsidRPr="00A16BF0" w:rsidTr="00A16BF0">
        <w:trPr>
          <w:jc w:val="center"/>
        </w:trPr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Serveta Keta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8150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8/523</w:t>
            </w:r>
          </w:p>
        </w:tc>
        <w:tc>
          <w:tcPr>
            <w:tcW w:w="871" w:type="dxa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52,5 m</w:t>
            </w:r>
            <w:r w:rsidRPr="00A16BF0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29829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1,566,023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Certifikatë pronësie</w:t>
            </w:r>
          </w:p>
        </w:tc>
      </w:tr>
      <w:tr w:rsidR="00A16BF0" w:rsidRPr="00A16BF0" w:rsidTr="00A16BF0">
        <w:trPr>
          <w:jc w:val="center"/>
        </w:trPr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Besnik Keta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8150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8/524</w:t>
            </w:r>
          </w:p>
        </w:tc>
        <w:tc>
          <w:tcPr>
            <w:tcW w:w="871" w:type="dxa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52,5 m</w:t>
            </w:r>
            <w:r w:rsidRPr="00A16BF0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29829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1,566,023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Certifikatë pronësie</w:t>
            </w:r>
          </w:p>
        </w:tc>
      </w:tr>
      <w:tr w:rsidR="00A16BF0" w:rsidRPr="00A16BF0" w:rsidTr="00A16BF0">
        <w:trPr>
          <w:jc w:val="center"/>
        </w:trPr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Merita Keta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8150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8/525</w:t>
            </w:r>
          </w:p>
        </w:tc>
        <w:tc>
          <w:tcPr>
            <w:tcW w:w="871" w:type="dxa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20 m</w:t>
            </w:r>
            <w:r w:rsidRPr="00A16BF0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29829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596,580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Certifikatë pronësie</w:t>
            </w:r>
          </w:p>
        </w:tc>
      </w:tr>
      <w:tr w:rsidR="00A16BF0" w:rsidRPr="00A16BF0" w:rsidTr="00A16BF0">
        <w:trPr>
          <w:jc w:val="center"/>
        </w:trPr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Romina Keta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8150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8/526</w:t>
            </w:r>
          </w:p>
        </w:tc>
        <w:tc>
          <w:tcPr>
            <w:tcW w:w="871" w:type="dxa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2 m</w:t>
            </w:r>
            <w:r w:rsidRPr="00A16BF0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29829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59,658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Certifikatë pronësie</w:t>
            </w:r>
          </w:p>
        </w:tc>
      </w:tr>
      <w:tr w:rsidR="00A16BF0" w:rsidRPr="00A16BF0" w:rsidTr="00A16BF0">
        <w:trPr>
          <w:jc w:val="center"/>
        </w:trPr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Vladimir Luçi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8150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8/450</w:t>
            </w:r>
          </w:p>
        </w:tc>
        <w:tc>
          <w:tcPr>
            <w:tcW w:w="871" w:type="dxa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72 m</w:t>
            </w:r>
            <w:r w:rsidRPr="00A16BF0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29829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2,147,688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Certifikatë pronësie</w:t>
            </w:r>
          </w:p>
        </w:tc>
      </w:tr>
      <w:tr w:rsidR="00A16BF0" w:rsidRPr="00A16BF0" w:rsidTr="00A16BF0">
        <w:trPr>
          <w:jc w:val="center"/>
        </w:trPr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Arjan Hyka+3 bashkpr.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8150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8/542</w:t>
            </w:r>
          </w:p>
        </w:tc>
        <w:tc>
          <w:tcPr>
            <w:tcW w:w="871" w:type="dxa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317 m</w:t>
            </w:r>
            <w:r w:rsidRPr="00A16BF0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29829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9,455,793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Vërtetim pronësie</w:t>
            </w:r>
          </w:p>
        </w:tc>
      </w:tr>
      <w:tr w:rsidR="00A16BF0" w:rsidRPr="00A16BF0" w:rsidTr="00A16BF0">
        <w:trPr>
          <w:jc w:val="center"/>
        </w:trPr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Bajram Çeliku+10 bashkpr.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8150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8/449</w:t>
            </w:r>
          </w:p>
        </w:tc>
        <w:tc>
          <w:tcPr>
            <w:tcW w:w="871" w:type="dxa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2479 m</w:t>
            </w:r>
            <w:r w:rsidRPr="00A16BF0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29829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73,946,091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Vërtetim pronësie</w:t>
            </w:r>
          </w:p>
        </w:tc>
      </w:tr>
      <w:tr w:rsidR="00A16BF0" w:rsidRPr="00A16BF0" w:rsidTr="00A16BF0">
        <w:trPr>
          <w:jc w:val="center"/>
        </w:trPr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Totali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71" w:type="dxa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5621 m</w:t>
            </w:r>
            <w:r w:rsidRPr="00A16BF0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  <w:r w:rsidRPr="00A16BF0">
              <w:rPr>
                <w:sz w:val="16"/>
                <w:szCs w:val="16"/>
              </w:rPr>
              <w:t>167,668,810</w:t>
            </w:r>
          </w:p>
        </w:tc>
        <w:tc>
          <w:tcPr>
            <w:tcW w:w="0" w:type="auto"/>
          </w:tcPr>
          <w:p w:rsidR="00A16BF0" w:rsidRPr="00A16BF0" w:rsidRDefault="00A16BF0" w:rsidP="00A16BF0">
            <w:pPr>
              <w:pStyle w:val="Tabele"/>
              <w:rPr>
                <w:sz w:val="16"/>
                <w:szCs w:val="16"/>
              </w:rPr>
            </w:pPr>
          </w:p>
        </w:tc>
      </w:tr>
    </w:tbl>
    <w:p w:rsidR="00A16BF0" w:rsidRDefault="00A16BF0" w:rsidP="00A16BF0">
      <w:pPr>
        <w:pStyle w:val="Paragrafi0"/>
      </w:pPr>
    </w:p>
    <w:sectPr w:rsidR="00A16BF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6BF0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0396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6BF0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FE2592-9F06-4224-9678-52425FF85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6BF0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A16B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utoritetiChar">
    <w:name w:val="Autoriteti Char"/>
    <w:basedOn w:val="DefaultParagraphFont"/>
    <w:link w:val="Autoriteti"/>
    <w:rsid w:val="00A16BF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2019-03-22T10:08:00Z</dcterms:created>
  <dcterms:modified xsi:type="dcterms:W3CDTF">2019-03-22T10:08:00Z</dcterms:modified>
</cp:coreProperties>
</file>