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845" w:rsidRPr="0058062E" w:rsidRDefault="00727845" w:rsidP="00727845">
      <w:pPr>
        <w:pStyle w:val="Akti"/>
        <w:keepNext w:val="0"/>
      </w:pPr>
      <w:bookmarkStart w:id="0" w:name="_GoBack"/>
      <w:bookmarkEnd w:id="0"/>
      <w:r>
        <w:t>VENDI</w:t>
      </w:r>
      <w:r w:rsidRPr="0058062E">
        <w:t>M</w:t>
      </w:r>
    </w:p>
    <w:p w:rsidR="00727845" w:rsidRPr="0058062E" w:rsidRDefault="00727845" w:rsidP="00727845">
      <w:pPr>
        <w:pStyle w:val="NumriData"/>
        <w:keepNext w:val="0"/>
      </w:pPr>
      <w:r w:rsidRPr="0058062E">
        <w:t>Nr.250, dat</w:t>
      </w:r>
      <w:r>
        <w:t>ë</w:t>
      </w:r>
      <w:r w:rsidRPr="0058062E">
        <w:t xml:space="preserve"> 13.4.2010</w:t>
      </w:r>
    </w:p>
    <w:p w:rsidR="00727845" w:rsidRDefault="00727845" w:rsidP="00727845">
      <w:pPr>
        <w:pStyle w:val="Paragrafi0"/>
      </w:pPr>
    </w:p>
    <w:p w:rsidR="00727845" w:rsidRPr="0058062E" w:rsidRDefault="00727845" w:rsidP="00727845">
      <w:pPr>
        <w:pStyle w:val="Titulli0"/>
        <w:keepNext w:val="0"/>
      </w:pPr>
      <w:r w:rsidRPr="0058062E">
        <w:t>PËR</w:t>
      </w:r>
      <w:r>
        <w:t xml:space="preserve"> </w:t>
      </w:r>
      <w:r w:rsidRPr="0058062E">
        <w:t>DISA NDRYSHIME N</w:t>
      </w:r>
      <w:r>
        <w:t>Ë VENDIMIN NR.12, DATË 7.1.2009 TË  KËSHILLIT TË MINISTRAVE</w:t>
      </w:r>
      <w:r w:rsidRPr="0058062E">
        <w:t xml:space="preserve"> “PËR KUSHTET DHE PROCEDURËN E TJETËRSIMIT TË SIPËRFAQEVE TË TOKËS, ME CILËSI TË VEÇANTA, PËR LLOGARI TË FONDIT TË KOMPENSIMIT FINANCIAR”</w:t>
      </w:r>
    </w:p>
    <w:p w:rsidR="00727845" w:rsidRDefault="00727845" w:rsidP="00727845">
      <w:pPr>
        <w:pStyle w:val="Paragrafi0"/>
      </w:pPr>
    </w:p>
    <w:p w:rsidR="00727845" w:rsidRPr="0058062E" w:rsidRDefault="00727845" w:rsidP="00727845">
      <w:pPr>
        <w:pStyle w:val="Paragrafi0"/>
      </w:pPr>
      <w:r w:rsidRPr="0058062E">
        <w:t>Në mbështetje të nenit 100 t</w:t>
      </w:r>
      <w:r>
        <w:t>ë Kushtetutës, të neneve 6 e 23</w:t>
      </w:r>
      <w:r w:rsidRPr="0058062E">
        <w:t xml:space="preserve"> të</w:t>
      </w:r>
      <w:r>
        <w:t xml:space="preserve"> ligjit nr.9235, datë 29.7.2004</w:t>
      </w:r>
      <w:r w:rsidRPr="0058062E">
        <w:t xml:space="preserve"> “Për kthimin dhe kompensimin e pronës”, të</w:t>
      </w:r>
      <w:r>
        <w:t xml:space="preserve"> ndryshuar, dhe të neneve 3 e 4</w:t>
      </w:r>
      <w:r w:rsidRPr="0058062E">
        <w:t xml:space="preserve"> të ligjit nr.7980, datë</w:t>
      </w:r>
      <w:r>
        <w:t xml:space="preserve"> 27.7.1995</w:t>
      </w:r>
      <w:r w:rsidRPr="0058062E">
        <w:t xml:space="preserve"> “Për shitblerjen e trojeve”, me propozimin e Ministrit të Drejtësisë, Këshilli i Ministrave</w:t>
      </w:r>
    </w:p>
    <w:p w:rsidR="00727845" w:rsidRPr="0058062E" w:rsidRDefault="00727845" w:rsidP="00727845">
      <w:pPr>
        <w:pStyle w:val="VENDOSI0"/>
        <w:keepNext w:val="0"/>
      </w:pPr>
      <w:r w:rsidRPr="0058062E">
        <w:br/>
      </w:r>
      <w:r>
        <w:t>VENDOS</w:t>
      </w:r>
      <w:r w:rsidRPr="0058062E">
        <w:t>I:</w:t>
      </w:r>
    </w:p>
    <w:p w:rsidR="00727845" w:rsidRDefault="00727845" w:rsidP="00727845">
      <w:pPr>
        <w:pStyle w:val="Paragrafi0"/>
      </w:pPr>
    </w:p>
    <w:p w:rsidR="00727845" w:rsidRPr="0058062E" w:rsidRDefault="00727845" w:rsidP="00727845">
      <w:pPr>
        <w:pStyle w:val="Paragrafi0"/>
      </w:pPr>
      <w:r w:rsidRPr="0058062E">
        <w:t>N</w:t>
      </w:r>
      <w:r>
        <w:t>ë vendimin nr.12, datë 7.1.2009</w:t>
      </w:r>
      <w:r w:rsidRPr="0058062E">
        <w:t xml:space="preserve"> të Këshillit të Ministrave, bëhen këto ndryshime:</w:t>
      </w:r>
    </w:p>
    <w:p w:rsidR="00727845" w:rsidRPr="0058062E" w:rsidRDefault="00727845" w:rsidP="00727845">
      <w:pPr>
        <w:pStyle w:val="Paragrafi0"/>
      </w:pPr>
      <w:r w:rsidRPr="0058062E">
        <w:t>1. Në pikën 1 bëhen ndryshimet, si më poshtë vijon:</w:t>
      </w:r>
    </w:p>
    <w:p w:rsidR="00727845" w:rsidRDefault="00727845" w:rsidP="00727845">
      <w:pPr>
        <w:pStyle w:val="Paragrafi0"/>
      </w:pPr>
      <w:r w:rsidRPr="0058062E">
        <w:t>a) Në shkronjën “b” fjalët “......sipas çmimit përkatës, të përcaktuar në bazë të vendimit të Këshillit të Ministrave, sipas metodikës për vlerësimin e pronës së paluajtshme, miratuar me vendimin nr.183, datë 28.4.2005 të Kuvendit.” zëvendësohen me  “.....sipas çmimit të përcaktuar në hartën e vlerës së tokës, të miratu</w:t>
      </w:r>
      <w:r>
        <w:t>ar nga Këshilli i Ministrave.”.</w:t>
      </w:r>
    </w:p>
    <w:p w:rsidR="00727845" w:rsidRPr="0058062E" w:rsidRDefault="00727845" w:rsidP="00727845">
      <w:pPr>
        <w:pStyle w:val="Paragrafi0"/>
      </w:pPr>
      <w:r w:rsidRPr="0058062E">
        <w:t>b) Në shkronjën “ç” fjalët “....në zyrën e AKKP-së në qendër...” zëvendësohen me “.....në zyrën e AKKP-së...”.</w:t>
      </w:r>
    </w:p>
    <w:p w:rsidR="00727845" w:rsidRDefault="00727845" w:rsidP="00727845">
      <w:pPr>
        <w:pStyle w:val="Paragrafi0"/>
      </w:pPr>
      <w:r w:rsidRPr="0058062E">
        <w:t>2. Në pikën 2 bëhen ndryshimet, si më poshtë vijon:</w:t>
      </w:r>
    </w:p>
    <w:p w:rsidR="00727845" w:rsidRDefault="00727845" w:rsidP="00727845">
      <w:pPr>
        <w:pStyle w:val="Paragrafi0"/>
      </w:pPr>
      <w:r w:rsidRPr="0058062E">
        <w:t xml:space="preserve">a) Në fjalinë e parë fjalët “......pranë zyrës së AKKP-së, në qendër...” zëvendësohen me “......pranë AKKP-së,” dhe fjalët “...të miratuar nga Drejtori i Përgjithshëm i AKKP-së...” zëvendësohen me “...të miratuar nga Ministri </w:t>
      </w:r>
      <w:r>
        <w:t xml:space="preserve">i Drejtësisë, me propozimin </w:t>
      </w:r>
      <w:r w:rsidRPr="0058062E">
        <w:t>e Drejt</w:t>
      </w:r>
      <w:r>
        <w:t xml:space="preserve">orit të </w:t>
      </w:r>
      <w:r w:rsidRPr="0058062E">
        <w:t>Përgj</w:t>
      </w:r>
      <w:r>
        <w:t>ithshëm të AKKP-së...”.</w:t>
      </w:r>
    </w:p>
    <w:p w:rsidR="00727845" w:rsidRDefault="00727845" w:rsidP="00727845">
      <w:pPr>
        <w:pStyle w:val="Paragrafi0"/>
      </w:pPr>
      <w:r w:rsidRPr="0058062E">
        <w:t>b) Në shkronjat “a”, “b” e “c” fjalët “...lëshuar nga ZRPP-ja...” zëvendësohen me “...lëshuar nga zyra vendore e regjistrimit të pasurive të paluajtshme (ZVRPP-ja)...”.</w:t>
      </w:r>
    </w:p>
    <w:p w:rsidR="00727845" w:rsidRPr="0058062E" w:rsidRDefault="00727845" w:rsidP="00727845">
      <w:pPr>
        <w:pStyle w:val="Paragrafi0"/>
      </w:pPr>
      <w:r w:rsidRPr="0058062E">
        <w:t>3. Në pikën 3 bëhen ndryshimet e mëposhtme:</w:t>
      </w:r>
    </w:p>
    <w:p w:rsidR="00727845" w:rsidRPr="0058062E" w:rsidRDefault="00727845" w:rsidP="00727845">
      <w:pPr>
        <w:pStyle w:val="Paragrafi0"/>
      </w:pPr>
      <w:r w:rsidRPr="0058062E">
        <w:t>a) Shkronja “a” ndryshohet, si më poshtë vijon:</w:t>
      </w:r>
    </w:p>
    <w:p w:rsidR="00727845" w:rsidRPr="0058062E" w:rsidRDefault="00727845" w:rsidP="00727845">
      <w:pPr>
        <w:pStyle w:val="Paragrafi0"/>
      </w:pPr>
      <w:r w:rsidRPr="0058062E">
        <w:t>“a) AKKP-ja, brenda 30 ditëve, por jo më vonë se 3 (tre) muaj nga  data e paraqitjes së kërkesës e të dokumentacionit nga kërkuesi, kryen verifikimin e hollësishëm dhe konfirmon faktin, nëse kërkesa dhe dokumentacioni shoqërues përmbushin k</w:t>
      </w:r>
      <w:r>
        <w:t>ushtet e përcaktuara në pikën 1</w:t>
      </w:r>
      <w:r w:rsidRPr="0058062E">
        <w:t xml:space="preserve"> të këtij vendimi. Verifikimi i kushteve bëhet nëpërmjet inspektimit në terren nga punonjësit e AKKP-së. Gjithashtu, AKKP-ja i drejtohet organeve, që kanë lëshuar dokumentet me kërkesën për konfirmimin e vërtetësisë së tyre. Korrespondenca bëhet pjesë e dosjes. AKKP-ja ka detyrë të kryejë saktësimin e kufijve të sipërfaqes, që kërkohet të tjetërsohet, duke kryer matje në terren, kur rezu</w:t>
      </w:r>
      <w:r>
        <w:t>lton se dokumentacioni tekniko-</w:t>
      </w:r>
      <w:r w:rsidRPr="0058062E">
        <w:t>ligjor, i paraqitur nga kërkuesi nuk përmban kufij ose dokumentacioni teknik nuk është i plotë. Shpenzimet e verifikimit dhe të matjes në terren parapaguhen nga kërkuesi, sipas tarifës së miratuar nga Ministri i Drejtësisë, me propozimin e Drejtorit të Përgjithshëm të Agjencisë së Kthimit dhe Kompensimit të Pronave. Në përfundim të shqyrtimit sipas afateve të mësipërme, AKKP-ja ia përcjell Ministrisë së Drejtësisë dosjen e plotë së bashku me relacionin teknik, të shoqëruar me inventarin e dokumenteve.”.</w:t>
      </w:r>
    </w:p>
    <w:p w:rsidR="00727845" w:rsidRPr="0058062E" w:rsidRDefault="00727845" w:rsidP="00727845">
      <w:pPr>
        <w:pStyle w:val="Paragrafi0"/>
      </w:pPr>
      <w:r>
        <w:t>b) Fjalia e parë</w:t>
      </w:r>
      <w:r w:rsidRPr="0058062E">
        <w:t xml:space="preserve"> e shkronjës </w:t>
      </w:r>
      <w:r>
        <w:t>“ç”</w:t>
      </w:r>
      <w:r w:rsidRPr="0058062E">
        <w:t xml:space="preserve"> ndryshohet, si më poshtë vijon:</w:t>
      </w:r>
    </w:p>
    <w:p w:rsidR="00727845" w:rsidRPr="0058062E" w:rsidRDefault="00727845" w:rsidP="00727845">
      <w:pPr>
        <w:pStyle w:val="Paragrafi0"/>
      </w:pPr>
      <w:r w:rsidRPr="0058062E">
        <w:t>“AKKP-ja pas përfundimit të relacionit teknik njofton kërkuesin sipas rastit për:”.</w:t>
      </w:r>
    </w:p>
    <w:p w:rsidR="00727845" w:rsidRPr="0058062E" w:rsidRDefault="00727845" w:rsidP="00727845">
      <w:pPr>
        <w:pStyle w:val="Paragrafi0"/>
      </w:pPr>
      <w:r>
        <w:t>c) Nënndarja “i”  e  shkronjës “ç”</w:t>
      </w:r>
      <w:r w:rsidRPr="0058062E">
        <w:t xml:space="preserve"> ndryshohet, si më poshtë vijon:</w:t>
      </w:r>
    </w:p>
    <w:p w:rsidR="00727845" w:rsidRPr="0058062E" w:rsidRDefault="00727845" w:rsidP="00727845">
      <w:pPr>
        <w:pStyle w:val="Paragrafi0"/>
      </w:pPr>
      <w:r w:rsidRPr="0058062E">
        <w:t xml:space="preserve">“i) përmbushjen e kritereve të përcaktuara, si dhe detyrimin për të paguar, për llogari të AKKP-së, për fondin e kompensimit financiar, kaparin e përllogaritur sipas këtij vendimi, të sipërfaqes që do të tjetërsohet. Në njoftim duhet të përfshihet përshkrimi i hollësishëm i </w:t>
      </w:r>
      <w:r w:rsidRPr="0058062E">
        <w:lastRenderedPageBreak/>
        <w:t>sipërfaqes së bashku me planimetrinë;”.</w:t>
      </w:r>
    </w:p>
    <w:p w:rsidR="00727845" w:rsidRPr="0058062E" w:rsidRDefault="00727845" w:rsidP="00727845">
      <w:pPr>
        <w:pStyle w:val="Paragrafi0"/>
      </w:pPr>
      <w:r w:rsidRPr="0058062E">
        <w:t xml:space="preserve">ç) Në shkronjën “d” fjalët “...me rekomandimin e AKKP-së në qark,...” zëvendësohen me  “...me rekomandimin e ish- zyrës rajonale të Agjencisë së Kthimit dhe Kompensimit të Pronave (ish-ZRKKP-së)...”. </w:t>
      </w:r>
    </w:p>
    <w:p w:rsidR="00727845" w:rsidRPr="0058062E" w:rsidRDefault="00727845" w:rsidP="00727845">
      <w:pPr>
        <w:pStyle w:val="Paragrafi0"/>
      </w:pPr>
      <w:r w:rsidRPr="0058062E">
        <w:t>Ky vendim hyn në fuqi p</w:t>
      </w:r>
      <w:r>
        <w:t>as botimit në Fletoren Zyrtare</w:t>
      </w:r>
      <w:r w:rsidRPr="0058062E">
        <w:t>.</w:t>
      </w:r>
    </w:p>
    <w:p w:rsidR="00727845" w:rsidRPr="0058062E" w:rsidRDefault="00727845" w:rsidP="00727845">
      <w:pPr>
        <w:pStyle w:val="Autoriteti"/>
        <w:keepNext w:val="0"/>
      </w:pPr>
      <w:r w:rsidRPr="0058062E">
        <w:br/>
      </w:r>
      <w:r>
        <w:t>KRYEMINIST</w:t>
      </w:r>
      <w:r w:rsidRPr="0058062E">
        <w:t>RI</w:t>
      </w:r>
    </w:p>
    <w:p w:rsidR="00727845" w:rsidRPr="0058062E" w:rsidRDefault="00727845" w:rsidP="00727845">
      <w:pPr>
        <w:pStyle w:val="AutoritetiEmer"/>
      </w:pPr>
      <w:r w:rsidRPr="0058062E">
        <w:t> Sali Berisha</w:t>
      </w:r>
    </w:p>
    <w:sectPr w:rsidR="00727845" w:rsidRPr="005806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7845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45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56C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8CA3C2-5E35-423A-9EB8-B31E21B03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72784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