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A59" w:rsidRPr="00DE4A0C" w:rsidRDefault="00D05A59" w:rsidP="00D05A5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>VENDIM</w:t>
      </w:r>
    </w:p>
    <w:p w:rsidR="00D05A59" w:rsidRPr="00DE4A0C" w:rsidRDefault="00D05A59" w:rsidP="00D05A59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Nr.265, datë 21.4.2010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 MIRATIMIN E MARRËVESHJES, NDËRMJET KËSHILLIT TË MINISTRAVE TË REPUBLIKËS SË SHQIPËRISË DHE QEVERISË SË REPUBLIKËS SË KOSOVËS, PËR BASHKËPUNIMIN NË FUSHAT E ARSIMIT DHE TË SHKENCËS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mbështetje të nenit 100 të Kushtetutës dhe të neneve 17 e 23 të ligjit nr.8371, datë 9.7.1998 “Për lidhjen e traktateve dhe marrëveshjeve ndërkombëtare”, me propozimin e Zëvendëskryeministrit dhe Ministër i Punëve të Jashtme, Këshilli i Ministrave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VENDOSI: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Miratimin e marrëveshjes, ndërmjet Këshillit të Ministrave të Republikës së Shqipërisë dhe Qeverisë së Republikës së Kosovës, për bashkëpunimin në fushat e arsimit dhe të shkencës, sipas tekstit që i bashkëlidhet këtij vendimi.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vendim hyn në fuqi pas botimit në Fletoren Zyrtare.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Kryeministri</w:t>
      </w:r>
    </w:p>
    <w:p w:rsidR="00D05A59" w:rsidRPr="00DE4A0C" w:rsidRDefault="00D05A59" w:rsidP="00D05A59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Sali Berisha </w:t>
      </w:r>
    </w:p>
    <w:p w:rsidR="00D05A59" w:rsidRDefault="00D05A59" w:rsidP="00D05A59">
      <w:pPr>
        <w:pStyle w:val="Paragrafi0"/>
        <w:jc w:val="center"/>
        <w:rPr>
          <w:b/>
          <w:sz w:val="21"/>
          <w:szCs w:val="21"/>
          <w:lang w:val="sq-AL"/>
        </w:rPr>
      </w:pPr>
    </w:p>
    <w:p w:rsidR="00D05A59" w:rsidRDefault="00D05A59" w:rsidP="00D05A59">
      <w:pPr>
        <w:pStyle w:val="Paragrafi0"/>
        <w:jc w:val="center"/>
        <w:rPr>
          <w:b/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jc w:val="center"/>
        <w:rPr>
          <w:b/>
          <w:sz w:val="21"/>
          <w:szCs w:val="21"/>
          <w:lang w:val="sq-AL"/>
        </w:rPr>
      </w:pPr>
      <w:r w:rsidRPr="00DE4A0C">
        <w:rPr>
          <w:b/>
          <w:sz w:val="21"/>
          <w:szCs w:val="21"/>
          <w:lang w:val="sq-AL"/>
        </w:rPr>
        <w:t>MARRËVESHJE</w:t>
      </w:r>
    </w:p>
    <w:p w:rsidR="00D05A59" w:rsidRPr="00DE4A0C" w:rsidRDefault="00D05A59" w:rsidP="00D05A59">
      <w:pPr>
        <w:pStyle w:val="Paragrafi0"/>
        <w:jc w:val="cent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NDËRMJET KËSHILLIT TË MINISTRAVE TË REPUBLIKËS SË SHQIPËRISË DHE QEVERISË SË REPUBLIKËS SË KOSOVËS, PËR BASHKËPUNIMIN NË FUSHËN E ARSIMIT DHE SHKENCËS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Këshilli i Ministrave i Republikës së Shqipërisë dhe Qeveria e Republikës së Kosovës, më poshtë të quajtura palë, me besimin se bashkëpunimi dypalësh në fushën e arsimit dhe shkencës do të forcojë marrëdhëniet ndërmjet dy shteteve dhe të interesuara për të zhvilluar bashkëpunimin arsimor dhe shkencor me përfitim reciprok, ranë dakord për sa vijon: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1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Palët do të inkurajojnë dhe mbështesin bashkëpunimin në fushën e arsimit dhe shkencës. Ato do të sigurojnë shkëmbimin e vazhdueshëm të informacionit mbi organizimin e institucioneve arsimore dhe të kërkimeve shkencore në Republikën e Shqipërisë dhe në Republikën e Kosovës.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2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Palët do të inkurajojnë dhe mbështesin vendosjen e lidhjeve të drejtpërdrejta midis strukturave përkatëse në nivelin e ministrive, të institucioneve arsimore parauniversitare, të universiteteve, si dhe institucioneve të tjera të arsimit të lartë e të shkencës.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3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Palët do të inkurajojnë dhe mbështesin një pjesëmarrje të gjerë të mësimdhënësve, ekspertëve dhe kërkuesve shkencorë në seminare, simpoziume dhe konferenca ndërkombëtare të organizuara nga palët.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4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Palët do të mbështesin një bashkëpunim aktiv të institucioneve të tyre në kuadrin e </w:t>
      </w:r>
      <w:r w:rsidRPr="00DE4A0C">
        <w:rPr>
          <w:sz w:val="21"/>
          <w:szCs w:val="21"/>
          <w:lang w:val="sq-AL"/>
        </w:rPr>
        <w:lastRenderedPageBreak/>
        <w:t>programeve arsimore të Bashkimit Europian, të Këshillit të Europës dhe të UNESCO-s.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5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5.1 Palët do të inkurajojnë dhe mbështesin bashkëpunimin ndërmjet komuniteteve akademike në Republikën e Shqipërisë dhe në Republikën e Kosovës nëpërmjet projekteve të përbashkëta shkencore dhe hulumtuese.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5.2 Palët do të mbështesin pjesëmarrjen e përbashkët të institucioneve arsimore dhe shkencore në projekte të karakterit dypalësh dhe shumëpalësh.</w:t>
      </w:r>
    </w:p>
    <w:p w:rsidR="00D05A59" w:rsidRPr="003667DC" w:rsidRDefault="00D05A59" w:rsidP="00D05A59">
      <w:pPr>
        <w:pStyle w:val="Paragrafi0"/>
        <w:rPr>
          <w:sz w:val="16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6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6.1 Palët do të inkurajojnë mobilitetin e studentëve në të dyja kahet. Kandidatët e interesuar aplikojnë direkt në institucionet e arsimit të lartë të palës pritëse. Administrimi i aplikimeve dhe përzgjedhja e kandidatëve bëhet nga institucioni përkatës i arsimit të lartë të palës pritëse.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6.2 Palët do të ofrojnë bursa për studime universitare, pasuniversitare dhe kërkimore. Numri i bursave do të përcaktohet sipas mundësive të të dy palëve, së paku 10 (dhjetë) në vit.</w:t>
      </w:r>
    </w:p>
    <w:p w:rsidR="00D05A59" w:rsidRPr="003667DC" w:rsidRDefault="00D05A59" w:rsidP="00D05A59">
      <w:pPr>
        <w:pStyle w:val="Paragrafi0"/>
        <w:rPr>
          <w:sz w:val="16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7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7.1 Palët do të angazhohen në shkëmbimin e përvojës në fushën e sigurimit të teksteve shkollore për arsimin fillor, të mesëm dhe të lartë. Ato do të shkëmbejnë rregullisht kurrikulat parauniversitare dhe universitare.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7.2 Palët shprehin angazhimin e tyre për vendosjen e bashkëpunimit në arsimin profesional dhe teknik në fusha me interes të përbashkët, në të gjitha nivelet e arsimit.</w:t>
      </w: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8</w:t>
      </w:r>
    </w:p>
    <w:p w:rsidR="00D05A59" w:rsidRPr="001052E1" w:rsidRDefault="00D05A59" w:rsidP="00D05A59">
      <w:pPr>
        <w:pStyle w:val="Paragrafi0"/>
        <w:rPr>
          <w:sz w:val="14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Palët do të bashkëpunojnë ngushtë në trajnimin e ekspertëve të administratës arsimore dhe të institucioneve kërkimore.</w:t>
      </w:r>
    </w:p>
    <w:p w:rsidR="00D05A59" w:rsidRPr="001052E1" w:rsidRDefault="00D05A59" w:rsidP="00D05A59">
      <w:pPr>
        <w:pStyle w:val="Paragrafi0"/>
        <w:rPr>
          <w:sz w:val="14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9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Palët do të inkurajojnë binjakëzimin e shkollave në të gjitha nivelet. Nxënësit dhe studentët do të shkëmbejnë vizita, duke organizuar aktivitete të përbashkëta kulturore dhe arsimore, si dhe projekte me tema të interesit të përbashkët.</w:t>
      </w:r>
    </w:p>
    <w:p w:rsidR="00D05A59" w:rsidRPr="001052E1" w:rsidRDefault="00D05A59" w:rsidP="00D05A59">
      <w:pPr>
        <w:pStyle w:val="Paragrafi0"/>
        <w:rPr>
          <w:sz w:val="14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10</w:t>
      </w:r>
    </w:p>
    <w:p w:rsidR="00D05A59" w:rsidRPr="001052E1" w:rsidRDefault="00D05A59" w:rsidP="00D05A59">
      <w:pPr>
        <w:pStyle w:val="Paragrafi0"/>
        <w:rPr>
          <w:sz w:val="14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Palët do të shkëmbejnë ekspertë ne fushën e akreditimit të arsimit të lartë për shkëmbim përvoje dhe pjesëmarrje në procesin e akreditimit.</w:t>
      </w: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11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Palët do të iniciojnë dhe do të mbështesin bashkëpunimin dhe pjesëmarrjen e institucioneve të tyre arsimore dhe kërkimore në kuadrin e programeve ndërkombëtare dhe rajonale për zhvillimin e arsimit dhe shkencës.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12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Palët do të punojnë së bashku për lehtësimin e procedurave për njohjen reciproke të certifikatave, diplomave, titujve dhe gradave shkencore, të lëshuara nga institucionet arsimore të të dy palëve.</w:t>
      </w:r>
    </w:p>
    <w:p w:rsidR="00D05A59" w:rsidRPr="00DE4A0C" w:rsidRDefault="00D05A59" w:rsidP="00D05A59">
      <w:pPr>
        <w:pStyle w:val="Paragrafi0"/>
        <w:ind w:firstLine="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13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13.1  Për realizimin e kësaj marrëveshjeje, palët do të ngrenë grupet e punës për: arsimin e </w:t>
      </w:r>
      <w:r w:rsidRPr="00DE4A0C">
        <w:rPr>
          <w:sz w:val="21"/>
          <w:szCs w:val="21"/>
          <w:lang w:val="sq-AL"/>
        </w:rPr>
        <w:lastRenderedPageBreak/>
        <w:t>lartë, kërkimin shkencor, arsimin parauniversitar, tekstet shkollore, zhvillimin e kurrikulës, arsimin profesional, reformën e decentralizimit, si dhe binjakëzimin e shkollave, që do të takohen në mënyrë të alternuar në Republikën e Shqipërisë dhe në Republikën e Kosovës.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13.2  Grupet e punës të jenë të përbëra nga 3-5 vetë. Ato do të realizojnë vizita në vendin e palës tjetër për shkëmbim eksperience, për një periudhë, maksimumi, deri në 3 ditë.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13.3  Pala dërguese do të përballojë shpenzimet e udhëtimit ndërkombëtar, vajtje-ardhje.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13.4 Pala pritëse do të përballojë shpenzimet e akomodimit dhe ushqimit, shpenzimet e transportit të brendshëm, si dhe shpenzimet e nevojshme mjekësore, në përputhje me rregullat e saj të brendshme ligjore.</w:t>
      </w:r>
    </w:p>
    <w:p w:rsidR="00D05A59" w:rsidRPr="001052E1" w:rsidRDefault="00D05A59" w:rsidP="00D05A59">
      <w:pPr>
        <w:pStyle w:val="Paragrafi0"/>
        <w:rPr>
          <w:sz w:val="16"/>
          <w:szCs w:val="21"/>
          <w:lang w:val="sq-AL"/>
        </w:rPr>
      </w:pPr>
    </w:p>
    <w:p w:rsidR="00D05A59" w:rsidRPr="00DE4A0C" w:rsidRDefault="00D05A59" w:rsidP="00D05A59">
      <w:pPr>
        <w:pStyle w:val="NeniNr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Neni 14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Kjo marrëveshje hyn në fuqi pasi të dyja palët të kenë njoftuar njëra-tjetrën për përfundimin e procedurave të tyre të brendshme ligjore për hyrjen e saj në fuqi. Data e njoftimit të fundit konsiderohet të jetë data e hyrjes në fuqi e kësaj marrëveshjeje.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Kjo marrëveshje mund të ndryshojë me pëlqimin e të dy palëve.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Kjo marrëveshje mbetet në fuqi për një periudhë 5 (pesë) vjeçare dhe rinovohet automatikisht për periudha pasuesve pesëvjeçare, nëse njëra prej palëve nuk e njofton palën tjetër, me shkrim, nëpërmjet kanaleve diplomatike, për ndërprerjen e saj, të paktën 6 (gjashtë) muaj para afatit të skadimit të marrëveshjes.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Bërë në Tiranë më 8.3.2010, në dy kopje, në gjuhën shqipe.</w:t>
      </w:r>
    </w:p>
    <w:p w:rsidR="00D05A59" w:rsidRPr="00DE4A0C" w:rsidRDefault="00D05A59" w:rsidP="00D05A59">
      <w:pPr>
        <w:pStyle w:val="Paragrafi0"/>
        <w:rPr>
          <w:sz w:val="21"/>
          <w:szCs w:val="21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12"/>
        <w:gridCol w:w="4444"/>
      </w:tblGrid>
      <w:tr w:rsidR="00D05A59" w:rsidRPr="00DE4A0C" w:rsidTr="00D05A59">
        <w:tc>
          <w:tcPr>
            <w:tcW w:w="4643" w:type="dxa"/>
          </w:tcPr>
          <w:p w:rsidR="00D05A59" w:rsidRPr="00DE4A0C" w:rsidRDefault="00D05A59" w:rsidP="00D05A59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Për Këshillin e Ministrave të</w:t>
            </w:r>
          </w:p>
          <w:p w:rsidR="00D05A59" w:rsidRPr="00DE4A0C" w:rsidRDefault="00D05A59" w:rsidP="00D05A59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Republikës së Shqipërisë</w:t>
            </w:r>
          </w:p>
          <w:p w:rsidR="00D05A59" w:rsidRPr="00DE4A0C" w:rsidRDefault="00D05A59" w:rsidP="00D05A59">
            <w:pPr>
              <w:pStyle w:val="Paragrafi0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 xml:space="preserve">MINISTRI I ARSIMIT DHE SHKENCËS                  </w:t>
            </w:r>
            <w:r w:rsidRPr="00D05A59">
              <w:rPr>
                <w:rStyle w:val="AutoritetiEmerChar"/>
                <w:sz w:val="21"/>
                <w:szCs w:val="21"/>
                <w:lang w:val="sq-AL"/>
              </w:rPr>
              <w:t>Myqerem Tafaj</w:t>
            </w:r>
          </w:p>
        </w:tc>
        <w:tc>
          <w:tcPr>
            <w:tcW w:w="4644" w:type="dxa"/>
          </w:tcPr>
          <w:p w:rsidR="00D05A59" w:rsidRPr="00DE4A0C" w:rsidRDefault="00D05A59" w:rsidP="00D05A59">
            <w:pPr>
              <w:pStyle w:val="Paragrafi0"/>
              <w:jc w:val="center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Për Qeverinë e Republikës së Kosovës MINISTRI I ARSIMIT, SHKENCËS DHE TEKNOLOGJISË</w:t>
            </w:r>
          </w:p>
          <w:p w:rsidR="00D05A59" w:rsidRPr="00DE4A0C" w:rsidRDefault="00D05A59" w:rsidP="00D05A59">
            <w:pPr>
              <w:pStyle w:val="Paragrafi0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 xml:space="preserve">             Enver Hoxhaj</w:t>
            </w:r>
          </w:p>
        </w:tc>
      </w:tr>
    </w:tbl>
    <w:p w:rsidR="00016606" w:rsidRDefault="00016606" w:rsidP="00D05A59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5A59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45AD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5A59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CC7474-AEFD-431F-8B4C-5C2CE064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A5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D05A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D05A5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05A59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