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9A9" w:rsidRPr="00DE4A0C" w:rsidRDefault="002779A9" w:rsidP="002779A9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DE4A0C">
        <w:rPr>
          <w:sz w:val="21"/>
          <w:szCs w:val="21"/>
          <w:lang w:val="sq-AL"/>
        </w:rPr>
        <w:t>VENDIM</w:t>
      </w:r>
    </w:p>
    <w:p w:rsidR="002779A9" w:rsidRPr="00DE4A0C" w:rsidRDefault="002779A9" w:rsidP="002779A9">
      <w:pPr>
        <w:pStyle w:val="NumriData"/>
        <w:keepNext w:val="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Nr.269, datë 21.4.2010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</w:p>
    <w:p w:rsidR="002779A9" w:rsidRPr="00DE4A0C" w:rsidRDefault="002779A9" w:rsidP="002779A9">
      <w:pPr>
        <w:pStyle w:val="Titulli0"/>
        <w:keepNext w:val="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PËR BLERJEN DHE MONTIMIN E SISTEMIT TË PAJISJEVE PËR BLLOKIMIN E VALËVE TË TELEFONISË SË LËVIZSHME NË INSTITUCIONET E EKZEKUTIMIT TË VENDIMEVE PENALE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Në mbështetje të nenit 100 të Kushtetutës, të nenit 6 të ligjit nr.9643, datë 20.11.2006 “Për prokurimin publik”, të ndryshuar, dhe të ligjit nr.8678, datë 14.5.2001 “Për organizimin dhe funksionimin e Ministrisë së Drejtësisë”, me propozimin e Ministrit të Drejtësisë, Këshilli i Ministrave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</w:p>
    <w:p w:rsidR="002779A9" w:rsidRPr="00DE4A0C" w:rsidRDefault="002779A9" w:rsidP="002779A9">
      <w:pPr>
        <w:pStyle w:val="VENDOSI0"/>
        <w:keepNext w:val="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VENDOSI: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I. Drejtoria e Përgjithshme e Burgjeve, me fondin prej 30 000 000 (tridhjetë milionë) lekësh, të vënë në dispozicion nga Buxheti i Shtetit, të blejë dhe të montojë sistemin e pajisjeve për bllokimin e valëve të telefonisë së lëvizshme në institucionet e ekzekutimit të vendimeve penale.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II. Përzgjedhjen e jo më pak se dy operatorëve ekonomikë, të njohur për ofrimin e këtij shërbimi, të cilëve u dërgohet ftesa për ofertë, për realizimin e blerjes e të montimit të pajisjeve për bllokimin e valëve të telefonisë së lëvizshme.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III. Procedura për realizimin e procesit të përcaktuar në pikën 1 të këtij vendimi, është, si më poshtë vijon: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1. Brenda 10 (dhjetë) ditëve nga hyrja në fuqi e këtij vendimi, mblidhet komisioni i hartimit të dokumenteve standarde, me këtë përbërje: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 xml:space="preserve">- 1 përfaqësues nga Ministria e Drejtësisë                                                      </w:t>
      </w:r>
      <w:r>
        <w:rPr>
          <w:sz w:val="21"/>
          <w:szCs w:val="21"/>
          <w:lang w:val="sq-AL"/>
        </w:rPr>
        <w:tab/>
      </w:r>
      <w:r w:rsidRPr="00DE4A0C">
        <w:rPr>
          <w:sz w:val="21"/>
          <w:szCs w:val="21"/>
          <w:lang w:val="sq-AL"/>
        </w:rPr>
        <w:t>kryetar;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 xml:space="preserve">- 1 përfaqësues nga Ministria e Brendshme                                                     </w:t>
      </w:r>
      <w:r>
        <w:rPr>
          <w:sz w:val="21"/>
          <w:szCs w:val="21"/>
          <w:lang w:val="sq-AL"/>
        </w:rPr>
        <w:tab/>
      </w:r>
      <w:r w:rsidRPr="00DE4A0C">
        <w:rPr>
          <w:sz w:val="21"/>
          <w:szCs w:val="21"/>
          <w:lang w:val="sq-AL"/>
        </w:rPr>
        <w:t>anëtar;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- 1 përfaqësues nga Ministri për Inovacionin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 xml:space="preserve">dhe Teknologjinë e Informacionit e të Komunikimit                                       </w:t>
      </w:r>
      <w:r>
        <w:rPr>
          <w:sz w:val="21"/>
          <w:szCs w:val="21"/>
          <w:lang w:val="sq-AL"/>
        </w:rPr>
        <w:tab/>
      </w:r>
      <w:r w:rsidRPr="00DE4A0C">
        <w:rPr>
          <w:sz w:val="21"/>
          <w:szCs w:val="21"/>
          <w:lang w:val="sq-AL"/>
        </w:rPr>
        <w:t>anëtar;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 xml:space="preserve">- 1 përfaqësues nga Agjencia Kombëtare e Shoqërisë së Informacionit                </w:t>
      </w:r>
      <w:r>
        <w:rPr>
          <w:sz w:val="21"/>
          <w:szCs w:val="21"/>
          <w:lang w:val="sq-AL"/>
        </w:rPr>
        <w:tab/>
      </w:r>
      <w:r w:rsidRPr="00DE4A0C">
        <w:rPr>
          <w:sz w:val="21"/>
          <w:szCs w:val="21"/>
          <w:lang w:val="sq-AL"/>
        </w:rPr>
        <w:t>anëtar;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 xml:space="preserve">- 1 përfaqësues nga Drejtoria e Përgjithshme e Burgjeve                                   </w:t>
      </w:r>
      <w:r>
        <w:rPr>
          <w:sz w:val="21"/>
          <w:szCs w:val="21"/>
          <w:lang w:val="sq-AL"/>
        </w:rPr>
        <w:tab/>
      </w:r>
      <w:r w:rsidRPr="00DE4A0C">
        <w:rPr>
          <w:sz w:val="21"/>
          <w:szCs w:val="21"/>
          <w:lang w:val="sq-AL"/>
        </w:rPr>
        <w:t>anëtar.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2. Institucionet e përmendura në pikën 1, brenda 5 (pesë) ditëve nga hyrja në fuqi e këtij vendimi, i dërgojnë Ministrit të Drejtësisë emrat e përfaqësuesve të tyre në këtë komision, të cilët duhet të jenë specialistë të fushës.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Kryetari i komisionit njofton anëtarët për datën, orën dhe vendin e mbledhjes.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3. Komisioni i hartimit të dokumenteve standarde është përgjegjës për: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a) përcaktimin e standardeve të pajisjes për bllokimin e valëve të telefonisë së lëvizshme;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b) përzgjedhjen e operatorëve, të cilëve do t’u dërgohet ftesa për ofertë;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c) përcaktimin e kritereve për vlerësimin dhe për përzgjedhjen e operatorit ekonomik;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ç) përgatitjen e ftesës për ofertë, të cilën e dërgon në adresat përkatëse të operatorëve ekonomikë. Në ftesë përcaktohen: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i) institucionet në favor të të cilave do të bëhet blerja dhe montimi i pajisjeve;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ii) standardet e kërkuara për pajisjen, si dhe kriteret e tjera të veçanta;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iii) data, ora dhe vendi i paraqitjes së ofertës;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d) çdo element tjetër i vlerësuar si i nevojshëm.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4. Dokumentacioni i paraqitur nga operatorët ekonomikë ruhet dhe nuk hapet deri në datën dhe orën e përcaktuar në ftesën për dorëzimin e ofertave.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5. Komisioni i hartimit të dokumenteve standarde përmbush përgjegjësitë e përcaktuara në pikën 3 të këtij vendimi, jo më vonë se 30 (tridhjetë) ditë nga data e mbledhjes së parë të këtij Komisioni.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6. Brenda 2 (dy) ditëve nga mbarimi i afatit të dorëzimit të ofertës, mblidhet komisioni i vlerësimit të ofertave, me këtë përbërje: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- 1 përfaqësues nga Ministria e Drejtësisë                                                      kryetar;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- 1 përfaqësues nga Ministria e Brendshme                                                     anëtar;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- 1 përfaqësues nga Ministri për Inovacionin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lastRenderedPageBreak/>
        <w:t>dhe Teknologjinë e Informacionit e të Komunikimit                                         anëtar;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- 1 përfaqësues nga Agjencia Kombëtare e Shoqërisë së Informacionit                anëtar;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- 1 përfaqësues nga Drejtoria e Përgjithshme e Burgjeve                                   anëtar.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7. Institucionet e përmendura në pikën 6, brenda 5 (pesë) ditëve nga hyrja në fuqi e këtij vendimi, i dërgojnë Ministrit të Drejtësisë emrat e përfaqësuesve të tyre në këtë komision, të cilët duhet të jenë specialistë të fushës. Kryetari i komisionit njofton anëtarët për datën, orën dhe vendin e mbledhjes.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8. Komisioni i vlerësimit të ofertave mblidhet dhe shqyrton të gjitha ofertat e paraqitura. Në marrjen e vendimit përfundimtar të përzgjedhjes së subjektit, komisioni bazohet respektivisht në: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a) plotësimin e kritereve të përgjithshme teknike;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b) cilësinë e pajisjes së ofruar;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c) çmimin më të ulët dhe në shërbimin e ofruar nga subjektet e interesuara për blerjen dhe montimin e pajisjes;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ç) reputacionin e operatorit ekonomik.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Rëndësia e secilës prej kritereve të sipërpërmendura do të përcaktohet në dokumentet standarde, gjë për të cilën do të njoftohen operatorët ekonomikë.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9. Nëse për ofrimin e shërbimit paraqitet vetëm një subjekt i interesuar, i cili plotëson standardet e kërkuara për pajisjen, si dhe kriteret e tjera të përcaktuara sipas këtij vendimi, komisioni vijon me procedurën e përzgjedhjes së fituesit.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10. Në përfundim të procesit të vlerësimit, vendimi i komisionit u njoftohet operatorëve ekonomikë, të cilët  brenda 5 (pesë) ditëve nga data e njoftimit, kanë të drejtë t’i paraqesin ankim Ministrit të Drejtësisë. Ministri i Drejtësisë shqyrton dhe vendos mbi ankesën, brenda 10 (dhjetë) ditëve nga data e paraqitjes së saj.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11. Nëse brenda afatit 5-ditor nuk paraqitet ankim, komisioni i dërgon vendimin, së bashku me relacioni shpjegues, Ministrit të Drejtësisë, i cili, brenda 5 (pesë) ditëve, miraton ose refuzon shpalljen e fituesit.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12. Komisioni i vlerësimit të ofertave, brenda 5 (pesë) ditëve nga data e shpalljes së fituesit nga Ministri i Drejtësisë, njofton operatorët ekonomikë për klasifikimin përfundimtar të ofertave.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IV. Ngarkohen Ministri i Drejtësisë, Ministri i Brendshëm, Ministri për Inovacionin</w:t>
      </w:r>
    </w:p>
    <w:p w:rsidR="002779A9" w:rsidRPr="00DE4A0C" w:rsidRDefault="002779A9" w:rsidP="002779A9">
      <w:pPr>
        <w:pStyle w:val="Paragrafi0"/>
        <w:ind w:firstLine="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dhe Teknologjinë e Informacionit e të Komunikimit dhe Agjencia Kombëtare e Shoqërisë së Informacionit për zbatimin e këtij vendimi.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 xml:space="preserve"> Ky vendim hyn në fuqi pas botimit në Fletoren Zyrtare.</w:t>
      </w:r>
    </w:p>
    <w:p w:rsidR="002779A9" w:rsidRPr="00DE4A0C" w:rsidRDefault="002779A9" w:rsidP="002779A9">
      <w:pPr>
        <w:pStyle w:val="Paragrafi0"/>
        <w:rPr>
          <w:sz w:val="21"/>
          <w:szCs w:val="21"/>
          <w:lang w:val="sq-AL"/>
        </w:rPr>
      </w:pPr>
    </w:p>
    <w:p w:rsidR="002779A9" w:rsidRPr="00DE4A0C" w:rsidRDefault="002779A9" w:rsidP="002779A9">
      <w:pPr>
        <w:pStyle w:val="Autoriteti"/>
        <w:keepNext w:val="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Kryeministri</w:t>
      </w:r>
    </w:p>
    <w:p w:rsidR="002779A9" w:rsidRPr="00DE4A0C" w:rsidRDefault="002779A9" w:rsidP="002779A9">
      <w:pPr>
        <w:pStyle w:val="AutoritetiEmer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 xml:space="preserve">Sali Berisha   </w:t>
      </w:r>
    </w:p>
    <w:sectPr w:rsidR="002779A9" w:rsidRPr="00DE4A0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779A9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24"/>
    <w:rsid w:val="000911CE"/>
    <w:rsid w:val="000918AA"/>
    <w:rsid w:val="00093045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3A39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252A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98C"/>
    <w:rsid w:val="0015074C"/>
    <w:rsid w:val="00150A3A"/>
    <w:rsid w:val="00150AE0"/>
    <w:rsid w:val="00151189"/>
    <w:rsid w:val="001518AD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03F3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F96"/>
    <w:rsid w:val="002024F1"/>
    <w:rsid w:val="00203073"/>
    <w:rsid w:val="00204565"/>
    <w:rsid w:val="002047F1"/>
    <w:rsid w:val="00204FA7"/>
    <w:rsid w:val="00206485"/>
    <w:rsid w:val="002066B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9A9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8C4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AAA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618E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EF5"/>
    <w:rsid w:val="00460C60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D9E"/>
    <w:rsid w:val="004A4DAD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0E33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1E45"/>
    <w:rsid w:val="0051218E"/>
    <w:rsid w:val="00512808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1A2"/>
    <w:rsid w:val="005E10DC"/>
    <w:rsid w:val="005E12E8"/>
    <w:rsid w:val="005E1300"/>
    <w:rsid w:val="005E1F42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960"/>
    <w:rsid w:val="00665FF4"/>
    <w:rsid w:val="00666A89"/>
    <w:rsid w:val="00666BAE"/>
    <w:rsid w:val="00670396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59DA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66C6F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427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84C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23C"/>
    <w:rsid w:val="008C331E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85B"/>
    <w:rsid w:val="00965048"/>
    <w:rsid w:val="009656A8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2C18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07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194"/>
    <w:rsid w:val="009B731C"/>
    <w:rsid w:val="009B7B52"/>
    <w:rsid w:val="009C0EF4"/>
    <w:rsid w:val="009C1B6D"/>
    <w:rsid w:val="009C1C7A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35F3"/>
    <w:rsid w:val="009F3FD5"/>
    <w:rsid w:val="009F41E7"/>
    <w:rsid w:val="009F4425"/>
    <w:rsid w:val="009F4432"/>
    <w:rsid w:val="009F57E2"/>
    <w:rsid w:val="009F5842"/>
    <w:rsid w:val="009F5871"/>
    <w:rsid w:val="009F699D"/>
    <w:rsid w:val="009F6FD2"/>
    <w:rsid w:val="009F7419"/>
    <w:rsid w:val="00A000E8"/>
    <w:rsid w:val="00A013DD"/>
    <w:rsid w:val="00A01902"/>
    <w:rsid w:val="00A02FE7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5B97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162"/>
    <w:rsid w:val="00BA126A"/>
    <w:rsid w:val="00BA1B4A"/>
    <w:rsid w:val="00BA2048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3C5A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34B6"/>
    <w:rsid w:val="00DF389B"/>
    <w:rsid w:val="00DF4352"/>
    <w:rsid w:val="00DF4BE8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1BE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465"/>
    <w:rsid w:val="00E41938"/>
    <w:rsid w:val="00E419C2"/>
    <w:rsid w:val="00E42908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F97"/>
    <w:rsid w:val="00E60CD0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1D35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074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0153"/>
    <w:rsid w:val="00F022A2"/>
    <w:rsid w:val="00F0294E"/>
    <w:rsid w:val="00F02C33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65B"/>
    <w:rsid w:val="00F65AEC"/>
    <w:rsid w:val="00F66058"/>
    <w:rsid w:val="00F6716B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0CB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FC7003A-9161-464D-A4AC-9C24DF48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link w:val="AutoritetiChar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2779A9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2779A9"/>
    <w:rPr>
      <w:rFonts w:ascii="CG Times" w:eastAsia="MS Mincho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2019-03-22T10:10:00Z</dcterms:created>
  <dcterms:modified xsi:type="dcterms:W3CDTF">2019-03-22T10:10:00Z</dcterms:modified>
</cp:coreProperties>
</file>