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5C5" w:rsidRPr="00370D51" w:rsidRDefault="00ED45C5" w:rsidP="00ED45C5">
      <w:pPr>
        <w:pStyle w:val="Akti"/>
        <w:keepNext w:val="0"/>
        <w:rPr>
          <w:lang w:val="sq-AL"/>
        </w:rPr>
      </w:pPr>
      <w:bookmarkStart w:id="0" w:name="_GoBack"/>
      <w:bookmarkEnd w:id="0"/>
      <w:r w:rsidRPr="00370D51">
        <w:rPr>
          <w:lang w:val="sq-AL"/>
        </w:rPr>
        <w:t>VENDIM</w:t>
      </w:r>
    </w:p>
    <w:p w:rsidR="00ED45C5" w:rsidRPr="00370D51" w:rsidRDefault="00ED45C5" w:rsidP="00ED45C5">
      <w:pPr>
        <w:pStyle w:val="NumriData"/>
        <w:keepNext w:val="0"/>
        <w:rPr>
          <w:lang w:val="sq-AL"/>
        </w:rPr>
      </w:pPr>
      <w:r w:rsidRPr="00370D51">
        <w:rPr>
          <w:lang w:val="sq-AL"/>
        </w:rPr>
        <w:t>Nr.285, datë 28.4.2010</w:t>
      </w:r>
    </w:p>
    <w:p w:rsidR="00ED45C5" w:rsidRPr="00370D51" w:rsidRDefault="00ED45C5" w:rsidP="00ED45C5">
      <w:pPr>
        <w:pStyle w:val="Paragrafi0"/>
        <w:rPr>
          <w:lang w:val="sq-AL"/>
        </w:rPr>
      </w:pPr>
    </w:p>
    <w:p w:rsidR="00ED45C5" w:rsidRPr="00370D51" w:rsidRDefault="00ED45C5" w:rsidP="00ED45C5">
      <w:pPr>
        <w:pStyle w:val="Titulli0"/>
        <w:keepNext w:val="0"/>
        <w:rPr>
          <w:lang w:val="sq-AL"/>
        </w:rPr>
      </w:pPr>
      <w:r w:rsidRPr="00370D51">
        <w:rPr>
          <w:lang w:val="sq-AL"/>
        </w:rPr>
        <w:t>PËR HAPJEN E PROGRAMIT TË STUDIMEVE TË DOKTORATËS NË HISTORI, NË FAKULTETIN E HISTORISË DHE TË FILOLOGJISË TË UNIVERSITETIT TË TIRANËS, SI DHE PËR MIRATIMIN E KUOTËS SË PRANIMIT E TË TARIFËS SË SHKOLLIMIT NË KËTË PROGRAM STUDIMesh</w:t>
      </w:r>
    </w:p>
    <w:p w:rsidR="00ED45C5" w:rsidRPr="00370D51" w:rsidRDefault="00ED45C5" w:rsidP="00ED45C5">
      <w:pPr>
        <w:pStyle w:val="Paragrafi0"/>
        <w:rPr>
          <w:lang w:val="sq-AL"/>
        </w:rPr>
      </w:pP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Në mbështetje të nenit 100 të Kushtetutës dhe të neneve 26 pika 1.3.1,  34, 42 e 75 të ligjit nr.9741, datë 21.5.2007 “Për arsimin e lartë në Republikën e Shqipërisë”, të ndryshuar, me propozimin e Ministrit të Arsimit dhe Shkencës, Këshilli i Ministrave</w:t>
      </w:r>
    </w:p>
    <w:p w:rsidR="00ED45C5" w:rsidRPr="00370D51" w:rsidRDefault="00ED45C5" w:rsidP="00ED45C5">
      <w:pPr>
        <w:pStyle w:val="Paragrafi0"/>
        <w:rPr>
          <w:lang w:val="sq-AL"/>
        </w:rPr>
      </w:pPr>
    </w:p>
    <w:p w:rsidR="00ED45C5" w:rsidRPr="00370D51" w:rsidRDefault="00ED45C5" w:rsidP="00ED45C5">
      <w:pPr>
        <w:pStyle w:val="VENDOSI0"/>
        <w:keepNext w:val="0"/>
        <w:rPr>
          <w:lang w:val="sq-AL"/>
        </w:rPr>
      </w:pPr>
      <w:r w:rsidRPr="00370D51">
        <w:rPr>
          <w:lang w:val="sq-AL"/>
        </w:rPr>
        <w:t>VENDOSI:</w:t>
      </w:r>
    </w:p>
    <w:p w:rsidR="00ED45C5" w:rsidRPr="00370D51" w:rsidRDefault="00ED45C5" w:rsidP="00ED45C5">
      <w:pPr>
        <w:pStyle w:val="Paragrafi0"/>
        <w:rPr>
          <w:lang w:val="sq-AL"/>
        </w:rPr>
      </w:pP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1. Hapjen në Fakultetin e Historisë dhe të Filologjisë të Universitetit të Tiranës të programit të studimeve të ciklit të tretë, të doktoratës, në histori, me këto drejtime: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a) Histori, në përfundim të së cilës lëshohet diploma për gradën shkencore “Doktor (Dr.) në histori”.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b) Arkeologji, në përfundim të së cilës lëshohet diploma për gradë</w:t>
      </w:r>
      <w:r>
        <w:rPr>
          <w:lang w:val="sq-AL"/>
        </w:rPr>
        <w:t>n shkencore “Doktor</w:t>
      </w:r>
      <w:r w:rsidRPr="00370D51">
        <w:rPr>
          <w:lang w:val="sq-AL"/>
        </w:rPr>
        <w:t>(Dr.) në</w:t>
      </w:r>
      <w:r>
        <w:rPr>
          <w:lang w:val="sq-AL"/>
        </w:rPr>
        <w:t xml:space="preserve"> h</w:t>
      </w:r>
      <w:r w:rsidRPr="00370D51">
        <w:rPr>
          <w:lang w:val="sq-AL"/>
        </w:rPr>
        <w:t>istori, me drejtim arkeologji”.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c) Marrëdhënie ndërkombëtare, në përfundim të së cilës lëshohet diploma për gradën shkencore “Doktor (Dr.) në histori, me drejtim marrëdhënie ndërkombëtare”.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ç) Trashëgimi kulturore, në përfundim të së cilës lëshohet diploma për gradën shkencore “Doktor (Dr.) në histori, me drejtim trashëgimi kulturore”.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2. Ky progam studimi e fillon veprimtarinë mësimore në vitin akademik 2009-2010.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3. Kohëzgjatja e këtij programi të studimeve të doktoratës është, të paktën, 3 (tre) vite akademike, ku përfshihen edhe 60 kredite për studime të organizuara.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4. Kuota e pranimit në këtë program studimi, për vitin akademik 2009-2010, është si më poshtë vijon:</w:t>
      </w:r>
    </w:p>
    <w:tbl>
      <w:tblPr>
        <w:tblStyle w:val="TableGrid"/>
        <w:tblW w:w="0" w:type="auto"/>
        <w:tblInd w:w="1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0"/>
        <w:gridCol w:w="3561"/>
        <w:gridCol w:w="1440"/>
      </w:tblGrid>
      <w:tr w:rsidR="00ED45C5" w:rsidRPr="00370D51" w:rsidTr="00ED45C5">
        <w:tc>
          <w:tcPr>
            <w:tcW w:w="399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a)</w:t>
            </w:r>
          </w:p>
        </w:tc>
        <w:tc>
          <w:tcPr>
            <w:tcW w:w="3561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Histori</w:t>
            </w:r>
          </w:p>
        </w:tc>
        <w:tc>
          <w:tcPr>
            <w:tcW w:w="1440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30 kuota;</w:t>
            </w:r>
          </w:p>
        </w:tc>
      </w:tr>
      <w:tr w:rsidR="00ED45C5" w:rsidRPr="00370D51" w:rsidTr="00ED45C5">
        <w:tc>
          <w:tcPr>
            <w:tcW w:w="399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b)</w:t>
            </w:r>
          </w:p>
        </w:tc>
        <w:tc>
          <w:tcPr>
            <w:tcW w:w="3561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Arkeologji</w:t>
            </w:r>
          </w:p>
        </w:tc>
        <w:tc>
          <w:tcPr>
            <w:tcW w:w="1440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15 kuota;</w:t>
            </w:r>
          </w:p>
        </w:tc>
      </w:tr>
      <w:tr w:rsidR="00ED45C5" w:rsidRPr="00370D51" w:rsidTr="00ED45C5">
        <w:tc>
          <w:tcPr>
            <w:tcW w:w="399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c)</w:t>
            </w:r>
          </w:p>
        </w:tc>
        <w:tc>
          <w:tcPr>
            <w:tcW w:w="3561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Marrëdhënie ndërkombëtare</w:t>
            </w:r>
          </w:p>
        </w:tc>
        <w:tc>
          <w:tcPr>
            <w:tcW w:w="1440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30 kuota;</w:t>
            </w:r>
          </w:p>
        </w:tc>
      </w:tr>
      <w:tr w:rsidR="00ED45C5" w:rsidRPr="00370D51" w:rsidTr="00ED45C5">
        <w:tc>
          <w:tcPr>
            <w:tcW w:w="399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ç)</w:t>
            </w:r>
          </w:p>
        </w:tc>
        <w:tc>
          <w:tcPr>
            <w:tcW w:w="3561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Trashëgimi kulturore</w:t>
            </w:r>
          </w:p>
        </w:tc>
        <w:tc>
          <w:tcPr>
            <w:tcW w:w="1440" w:type="dxa"/>
          </w:tcPr>
          <w:p w:rsidR="00ED45C5" w:rsidRPr="00370D51" w:rsidRDefault="00ED45C5" w:rsidP="00ED45C5">
            <w:pPr>
              <w:pStyle w:val="Paragrafi0"/>
              <w:ind w:firstLine="0"/>
              <w:rPr>
                <w:lang w:val="sq-AL"/>
              </w:rPr>
            </w:pPr>
            <w:r w:rsidRPr="00370D51">
              <w:rPr>
                <w:lang w:val="sq-AL"/>
              </w:rPr>
              <w:t>15 kuota</w:t>
            </w:r>
            <w:r>
              <w:rPr>
                <w:lang w:val="sq-AL"/>
              </w:rPr>
              <w:t>.</w:t>
            </w:r>
          </w:p>
        </w:tc>
      </w:tr>
    </w:tbl>
    <w:p w:rsidR="00ED45C5" w:rsidRDefault="00ED45C5" w:rsidP="00ED45C5">
      <w:pPr>
        <w:pStyle w:val="Paragrafi0"/>
        <w:ind w:firstLine="0"/>
        <w:rPr>
          <w:lang w:val="sq-AL"/>
        </w:rPr>
      </w:pPr>
      <w:r w:rsidRPr="00370D51">
        <w:rPr>
          <w:lang w:val="sq-AL"/>
        </w:rPr>
        <w:t xml:space="preserve">           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5. Nga kuota e përcaktuar në pikën 4 të këtij vendimi, për këto programe studimi, caktohet 10% për studentët nga trojet shqiptare jashtë kufijve të Republikës së Shqipërisë dhe administrohet nga Ministria e Arsimit dhe Shkencës, sipas kërkesave të institucioneve zyrtare të këtyre trojeve.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6. Kuotat e paplotësuara rishpërndahen nga Ministria e Arsimit dhe Shkencës.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7. Tarifa e shkollimit për këtë program studimi të doktoratës është 200 000 (dyqind mijë) lekë dhe likuidohet për çdo vit të kohëzgjatjes normale, në këste të caktuara nga Fakulteti i Historisë dhe Filologjisë i Universitetit të Tiranës.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8. Efektet financiare, që rrjedhin nga zbatimi i këtij vendimi, të përballohen nga buxheti i Universitetit të Tiranës, pa efekte buxhetore shtesë.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9. Ngarkohen Ministria e Arsimit dhe Shkencës dhe Universiteti i Tiranës për zbatimin e këtij vendimi.</w:t>
      </w:r>
    </w:p>
    <w:p w:rsidR="00ED45C5" w:rsidRPr="00370D51" w:rsidRDefault="00ED45C5" w:rsidP="00ED45C5">
      <w:pPr>
        <w:pStyle w:val="Paragrafi0"/>
        <w:rPr>
          <w:lang w:val="sq-AL"/>
        </w:rPr>
      </w:pPr>
      <w:r w:rsidRPr="00370D51">
        <w:rPr>
          <w:lang w:val="sq-AL"/>
        </w:rPr>
        <w:t>Ky vendim hyn në fuqi menjëherë dhe botohet në Fletoren Zyrtare.</w:t>
      </w:r>
    </w:p>
    <w:p w:rsidR="00ED45C5" w:rsidRPr="00370D51" w:rsidRDefault="00ED45C5" w:rsidP="00ED45C5">
      <w:pPr>
        <w:pStyle w:val="Paragrafi0"/>
        <w:rPr>
          <w:lang w:val="sq-AL"/>
        </w:rPr>
      </w:pPr>
    </w:p>
    <w:p w:rsidR="00ED45C5" w:rsidRPr="00370D51" w:rsidRDefault="00ED45C5" w:rsidP="00ED45C5">
      <w:pPr>
        <w:pStyle w:val="Autoriteti"/>
        <w:keepNext w:val="0"/>
        <w:rPr>
          <w:lang w:val="sq-AL"/>
        </w:rPr>
      </w:pPr>
      <w:r w:rsidRPr="00370D51">
        <w:rPr>
          <w:lang w:val="sq-AL"/>
        </w:rPr>
        <w:t>KRYEMINISTRI</w:t>
      </w:r>
    </w:p>
    <w:p w:rsidR="00ED45C5" w:rsidRPr="00370D51" w:rsidRDefault="00ED45C5" w:rsidP="00ED45C5">
      <w:pPr>
        <w:pStyle w:val="AutoritetiEmer"/>
        <w:rPr>
          <w:lang w:val="sq-AL"/>
        </w:rPr>
      </w:pPr>
      <w:r w:rsidRPr="00370D51">
        <w:rPr>
          <w:lang w:val="sq-AL"/>
        </w:rPr>
        <w:t>Sali Berisha</w:t>
      </w:r>
    </w:p>
    <w:sectPr w:rsidR="00ED45C5" w:rsidRPr="00370D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45C5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46BB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5C5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5B43C5-50A8-49C0-A2B1-A6698084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5C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ED45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