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D11" w:rsidRPr="00370D51" w:rsidRDefault="00855D11" w:rsidP="00855D11">
      <w:pPr>
        <w:pStyle w:val="Akti"/>
        <w:keepNext w:val="0"/>
        <w:rPr>
          <w:lang w:val="sq-AL"/>
        </w:rPr>
      </w:pPr>
      <w:bookmarkStart w:id="0" w:name="_GoBack"/>
      <w:bookmarkEnd w:id="0"/>
      <w:r w:rsidRPr="00370D51">
        <w:rPr>
          <w:lang w:val="sq-AL"/>
        </w:rPr>
        <w:t>VENDIM</w:t>
      </w:r>
    </w:p>
    <w:p w:rsidR="00855D11" w:rsidRPr="00370D51" w:rsidRDefault="00855D11" w:rsidP="00855D11">
      <w:pPr>
        <w:pStyle w:val="NumriData"/>
        <w:keepNext w:val="0"/>
        <w:rPr>
          <w:lang w:val="sq-AL"/>
        </w:rPr>
      </w:pPr>
      <w:r w:rsidRPr="00370D51">
        <w:rPr>
          <w:lang w:val="sq-AL"/>
        </w:rPr>
        <w:t>Nr.302, datë 28.4.2010</w:t>
      </w:r>
    </w:p>
    <w:p w:rsidR="00855D11" w:rsidRPr="00370D51" w:rsidRDefault="00855D11" w:rsidP="00855D11">
      <w:pPr>
        <w:pStyle w:val="Paragrafi0"/>
        <w:rPr>
          <w:lang w:val="sq-AL"/>
        </w:rPr>
      </w:pPr>
    </w:p>
    <w:p w:rsidR="00855D11" w:rsidRPr="00370D51" w:rsidRDefault="00855D11" w:rsidP="00855D11">
      <w:pPr>
        <w:pStyle w:val="Titulli0"/>
        <w:keepNext w:val="0"/>
        <w:rPr>
          <w:lang w:val="sq-AL"/>
        </w:rPr>
      </w:pPr>
      <w:r w:rsidRPr="00370D51">
        <w:rPr>
          <w:lang w:val="sq-AL"/>
        </w:rPr>
        <w:t>PËR SHPRONËSIM, PËR INTERES PUBLIK, TË PRONARËVE TË PASURIVE TË PALUAJTSHME, PRONË PRIVATE, QË PREKEN NGA NDËRTIMI I SEGMENTIT RRUGOR RRAGAM-KAM-TROPOJË</w:t>
      </w:r>
    </w:p>
    <w:p w:rsidR="00855D11" w:rsidRPr="00370D51" w:rsidRDefault="00855D11" w:rsidP="00855D11">
      <w:pPr>
        <w:pStyle w:val="Paragrafi0"/>
        <w:rPr>
          <w:lang w:val="sq-AL"/>
        </w:rPr>
      </w:pP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Në mbështetje të nenit 100 të Kushtetutës, të neneve 5, pika 1, 20 e 21 të ligjit nr.8561, datë 22.12.1999 “Për shpronësimet dhe marrjen në përdorim të përkohshëm të pasurisë, pronë private, për interes publik”, dhe të nenit 8 të ligjit nr. 9836, datë 26.11.2007 “Për Buxhetin e Shtetit të vitit 2008”, të ndryshuar, me propozimin e Ministrit të Punëve Publike dhe Transportit, Këshilli i Ministrave</w:t>
      </w:r>
    </w:p>
    <w:p w:rsidR="00855D11" w:rsidRPr="00370D51" w:rsidRDefault="00855D11" w:rsidP="00855D11">
      <w:pPr>
        <w:pStyle w:val="VENDOSI0"/>
        <w:keepNext w:val="0"/>
        <w:rPr>
          <w:lang w:val="sq-AL"/>
        </w:rPr>
      </w:pPr>
    </w:p>
    <w:p w:rsidR="00855D11" w:rsidRPr="00370D51" w:rsidRDefault="00855D11" w:rsidP="00855D11">
      <w:pPr>
        <w:pStyle w:val="VENDOSI0"/>
        <w:keepNext w:val="0"/>
        <w:rPr>
          <w:lang w:val="sq-AL"/>
        </w:rPr>
      </w:pPr>
      <w:r w:rsidRPr="00370D51">
        <w:rPr>
          <w:lang w:val="sq-AL"/>
        </w:rPr>
        <w:t>VENDOSI:</w:t>
      </w:r>
    </w:p>
    <w:p w:rsidR="00855D11" w:rsidRPr="00370D51" w:rsidRDefault="00855D11" w:rsidP="00855D11">
      <w:pPr>
        <w:pStyle w:val="Paragrafi0"/>
        <w:ind w:firstLine="0"/>
        <w:rPr>
          <w:lang w:val="sq-AL"/>
        </w:rPr>
      </w:pP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1. Shpronësimin, për interes publik, të pronarëve të pasurive të paluajtshme, pronë private, tokë bujqësore (pemëtore) dhe kultura, drufrutore, që preken nga ndërtimi i segmentit rrugor Rragam-Kam-Tropojë.</w:t>
      </w: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2. Shpronësimi të bëhet në favor të Drejtorisë së Përgjithshme të Rrugëve.</w:t>
      </w: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3. Pronarët e pasurive të paluajtshme, që shpronësohen, të kompensohen në vlerë të plotë, sipas masës përkatëse, që paraqitet në tabelën  bashkëlidhur këtij vendimi, për sipërfaqen 638 (gjashtëqind e tridhjetë e tetë) m</w:t>
      </w:r>
      <w:r w:rsidRPr="00370D51">
        <w:rPr>
          <w:vertAlign w:val="superscript"/>
          <w:lang w:val="sq-AL"/>
        </w:rPr>
        <w:t>2</w:t>
      </w:r>
      <w:r w:rsidRPr="00370D51">
        <w:rPr>
          <w:lang w:val="sq-AL"/>
        </w:rPr>
        <w:t>, tokë bujqësore (pemëtore), si dhe kultura bujqësore drufrutore, me çmimet konfirmuar nga ZRKKP-ja, me vlerë 131 428 (njëqind e tridhjetë e një mijë e katërqind e njëzet e tetë) lekë, si dhe kultura bujqësore, me vlerë 110 000 (njëqind e dhjetë mijë) lekë.</w:t>
      </w: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4. Shpenzimet procedurale, në vlerën 230 100 (dyqind e tridhjetë mijë e njëqind) lekë, të përballohen nga Drejtoria e Përgjithshme e Rrugëve.</w:t>
      </w: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5. Vlera e përgjithshme e shpronësimit për tokën bujqësore (pemëtore) dhe kulturat bujqësore, prej 241 428 (dyqind e dyzet e një mijë e katërqind e njëzet e tetë) lekësh, të përballohet nga “Llogaria e veçantë” e Ministrisë së Financave në Bankën e Shqipërisë “Fondi i shpronësimeve”.</w:t>
      </w: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6. Shpronësimi të fillojë më 1.5.2010 dhe të përfundojë më 1.8.2010.</w:t>
      </w: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7. Pronarët e përmendur në listën që i bashkëlidhet këtij vendimi, për të cilët është bërë shënimi “Konfirmim nga ZRPP-ja”, të kompensohen, për efekt shpronësimi, pasi të kenë paraqitur dokumentacionin e plotë të pronësisë pranë Drejtorisë së Përgjithshme të Rrugëve.</w:t>
      </w: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8. Drejtoria e Përgjithshme e Rrugëve të kryejë likuidimin e pronarëve brenda afateve të përcaktuara në pikën 6 të këtij vendimi, në bazë të dokumentacionit të pronësisë.</w:t>
      </w: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9. Ngarkohen Ministria e Punëve Publike dhe Transportit, Ministria e Financave dhe Drejtoria e Përgjithshme e Rrugëve për zbatimin e këtij vendimi.</w:t>
      </w: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Ky vendim hyn në fuqi menjëherë dhe botohet në Fletoren Zyrtare.</w:t>
      </w:r>
    </w:p>
    <w:p w:rsidR="00855D11" w:rsidRPr="00370D51" w:rsidRDefault="00855D11" w:rsidP="00855D11">
      <w:pPr>
        <w:pStyle w:val="Paragrafi0"/>
        <w:rPr>
          <w:lang w:val="sq-AL"/>
        </w:rPr>
      </w:pPr>
    </w:p>
    <w:p w:rsidR="00855D11" w:rsidRPr="00370D51" w:rsidRDefault="00855D11" w:rsidP="00855D11">
      <w:pPr>
        <w:pStyle w:val="Autoriteti"/>
        <w:keepNext w:val="0"/>
        <w:rPr>
          <w:lang w:val="sq-AL"/>
        </w:rPr>
      </w:pPr>
      <w:r w:rsidRPr="00370D51">
        <w:rPr>
          <w:lang w:val="sq-AL"/>
        </w:rPr>
        <w:t>KRYEMINISTRI</w:t>
      </w:r>
    </w:p>
    <w:p w:rsidR="00855D11" w:rsidRPr="00370D51" w:rsidRDefault="00855D11" w:rsidP="00855D11">
      <w:pPr>
        <w:pStyle w:val="AutoritetiEmer"/>
        <w:rPr>
          <w:lang w:val="sq-AL"/>
        </w:rPr>
      </w:pPr>
      <w:r w:rsidRPr="00370D51">
        <w:rPr>
          <w:lang w:val="sq-AL"/>
        </w:rPr>
        <w:t>Sali Berisha</w:t>
      </w:r>
    </w:p>
    <w:p w:rsidR="00855D11" w:rsidRPr="00370D51" w:rsidRDefault="00855D11" w:rsidP="00855D11">
      <w:pPr>
        <w:pStyle w:val="Paragrafi0"/>
        <w:rPr>
          <w:lang w:val="sq-AL"/>
        </w:rPr>
      </w:pPr>
    </w:p>
    <w:p w:rsidR="00855D11" w:rsidRPr="00370D51" w:rsidRDefault="00855D11" w:rsidP="00855D11">
      <w:pPr>
        <w:pStyle w:val="Paragrafi0"/>
        <w:rPr>
          <w:lang w:val="sq-AL"/>
        </w:rPr>
      </w:pPr>
    </w:p>
    <w:p w:rsidR="00855D11" w:rsidRPr="00370D51" w:rsidRDefault="00855D11" w:rsidP="00855D11">
      <w:pPr>
        <w:pStyle w:val="Paragrafi0"/>
        <w:rPr>
          <w:lang w:val="sq-AL"/>
        </w:rPr>
        <w:sectPr w:rsidR="00855D11" w:rsidRPr="00370D51" w:rsidSect="00855D11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2271"/>
          <w:cols w:space="720"/>
          <w:docGrid w:linePitch="360"/>
        </w:sectPr>
      </w:pPr>
    </w:p>
    <w:p w:rsidR="00855D11" w:rsidRPr="00370D51" w:rsidRDefault="00855D11" w:rsidP="00855D11">
      <w:pPr>
        <w:pStyle w:val="Paragrafi0"/>
        <w:rPr>
          <w:lang w:val="sq-AL"/>
        </w:rPr>
      </w:pPr>
    </w:p>
    <w:p w:rsidR="00855D11" w:rsidRPr="00370D51" w:rsidRDefault="00855D11" w:rsidP="00855D11">
      <w:pPr>
        <w:pStyle w:val="Paragrafi0"/>
        <w:rPr>
          <w:lang w:val="sq-AL"/>
        </w:rPr>
      </w:pP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MPPT</w:t>
      </w: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DREJTORIA E PËRGJITHSHME E RRUGËVE</w:t>
      </w: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DREJTORIA E SHPRONËSIMEVE</w:t>
      </w:r>
    </w:p>
    <w:p w:rsidR="00855D11" w:rsidRPr="00370D51" w:rsidRDefault="00855D11" w:rsidP="00855D11">
      <w:pPr>
        <w:pStyle w:val="Paragrafi0"/>
        <w:rPr>
          <w:lang w:val="sq-AL"/>
        </w:rPr>
      </w:pPr>
    </w:p>
    <w:p w:rsidR="00855D11" w:rsidRPr="00370D51" w:rsidRDefault="00855D11" w:rsidP="00855D11">
      <w:pPr>
        <w:pStyle w:val="Paragrafi0"/>
        <w:rPr>
          <w:lang w:val="sq-AL"/>
        </w:rPr>
      </w:pPr>
      <w:r w:rsidRPr="00370D51">
        <w:rPr>
          <w:lang w:val="sq-AL"/>
        </w:rPr>
        <w:t>LISTA E NR. TË PASURIVE QË SHPRONËSOHEN NGA NDËRTIMI I AKSIT RRUGOR “RRAGAM-KAM” TROPOJË</w:t>
      </w:r>
    </w:p>
    <w:p w:rsidR="00855D11" w:rsidRPr="00370D51" w:rsidRDefault="00855D11" w:rsidP="00855D11">
      <w:pPr>
        <w:pStyle w:val="Paragrafi0"/>
        <w:rPr>
          <w:lang w:val="sq-AL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76"/>
        <w:gridCol w:w="1007"/>
        <w:gridCol w:w="967"/>
        <w:gridCol w:w="1209"/>
        <w:gridCol w:w="805"/>
        <w:gridCol w:w="805"/>
        <w:gridCol w:w="879"/>
        <w:gridCol w:w="961"/>
        <w:gridCol w:w="1379"/>
        <w:gridCol w:w="2065"/>
        <w:gridCol w:w="1209"/>
        <w:gridCol w:w="2358"/>
      </w:tblGrid>
      <w:tr w:rsidR="00855D11" w:rsidRPr="00370D51" w:rsidTr="00855D11">
        <w:tc>
          <w:tcPr>
            <w:tcW w:w="203" w:type="pct"/>
            <w:vMerge w:val="restart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Nr.</w:t>
            </w:r>
          </w:p>
        </w:tc>
        <w:tc>
          <w:tcPr>
            <w:tcW w:w="1119" w:type="pct"/>
            <w:gridSpan w:val="3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Pronari</w:t>
            </w:r>
          </w:p>
        </w:tc>
        <w:tc>
          <w:tcPr>
            <w:tcW w:w="283" w:type="pct"/>
            <w:vMerge w:val="restart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Zona</w:t>
            </w:r>
          </w:p>
          <w:p w:rsidR="00855D11" w:rsidRPr="00370D51" w:rsidRDefault="00855D11" w:rsidP="00D877C3">
            <w:pPr>
              <w:pStyle w:val="Tabele"/>
            </w:pPr>
            <w:r w:rsidRPr="00370D51">
              <w:t>Kad.</w:t>
            </w:r>
          </w:p>
        </w:tc>
        <w:tc>
          <w:tcPr>
            <w:tcW w:w="283" w:type="pct"/>
            <w:vMerge w:val="restart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Nr.</w:t>
            </w:r>
          </w:p>
          <w:p w:rsidR="00855D11" w:rsidRPr="00370D51" w:rsidRDefault="00855D11" w:rsidP="00D877C3">
            <w:pPr>
              <w:pStyle w:val="Tabele"/>
            </w:pPr>
            <w:r w:rsidRPr="00370D51">
              <w:t>Pas.</w:t>
            </w:r>
          </w:p>
        </w:tc>
        <w:tc>
          <w:tcPr>
            <w:tcW w:w="309" w:type="pct"/>
            <w:vMerge w:val="restart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Sip.m</w:t>
            </w:r>
            <w:r w:rsidRPr="00370D51">
              <w:rPr>
                <w:vertAlign w:val="superscript"/>
              </w:rPr>
              <w:t>2</w:t>
            </w:r>
          </w:p>
        </w:tc>
        <w:tc>
          <w:tcPr>
            <w:tcW w:w="338" w:type="pct"/>
            <w:vMerge w:val="restart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Çmimi</w:t>
            </w:r>
          </w:p>
          <w:p w:rsidR="00855D11" w:rsidRPr="00370D51" w:rsidRDefault="00855D11" w:rsidP="00D877C3">
            <w:pPr>
              <w:pStyle w:val="Tabele"/>
            </w:pPr>
            <w:r w:rsidRPr="00370D51">
              <w:t>lekë</w:t>
            </w:r>
          </w:p>
        </w:tc>
        <w:tc>
          <w:tcPr>
            <w:tcW w:w="485" w:type="pct"/>
            <w:vMerge w:val="restart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Vlera</w:t>
            </w:r>
          </w:p>
          <w:p w:rsidR="00855D11" w:rsidRPr="00370D51" w:rsidRDefault="00855D11" w:rsidP="00D877C3">
            <w:pPr>
              <w:pStyle w:val="Tabele"/>
            </w:pPr>
            <w:r w:rsidRPr="00370D51">
              <w:t>lekë</w:t>
            </w:r>
          </w:p>
        </w:tc>
        <w:tc>
          <w:tcPr>
            <w:tcW w:w="726" w:type="pct"/>
            <w:vMerge w:val="restart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Vlera për kultura bujqësore dhe dru</w:t>
            </w:r>
          </w:p>
          <w:p w:rsidR="00855D11" w:rsidRPr="00370D51" w:rsidRDefault="00855D11" w:rsidP="00D877C3">
            <w:pPr>
              <w:pStyle w:val="Tabele"/>
            </w:pPr>
            <w:r w:rsidRPr="00370D51">
              <w:t>frutorë</w:t>
            </w:r>
          </w:p>
        </w:tc>
        <w:tc>
          <w:tcPr>
            <w:tcW w:w="425" w:type="pct"/>
            <w:vMerge w:val="restart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Lloji i</w:t>
            </w:r>
          </w:p>
          <w:p w:rsidR="00855D11" w:rsidRPr="00370D51" w:rsidRDefault="00855D11" w:rsidP="00D877C3">
            <w:pPr>
              <w:pStyle w:val="Tabele"/>
            </w:pPr>
            <w:r w:rsidRPr="00370D51">
              <w:t>pasurisë</w:t>
            </w:r>
          </w:p>
        </w:tc>
        <w:tc>
          <w:tcPr>
            <w:tcW w:w="829" w:type="pct"/>
            <w:vMerge w:val="restart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Shënime</w:t>
            </w:r>
          </w:p>
        </w:tc>
      </w:tr>
      <w:tr w:rsidR="00855D11" w:rsidRPr="00370D51" w:rsidTr="00855D11">
        <w:tc>
          <w:tcPr>
            <w:tcW w:w="203" w:type="pct"/>
            <w:vMerge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54" w:type="pct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Emri</w:t>
            </w:r>
          </w:p>
        </w:tc>
        <w:tc>
          <w:tcPr>
            <w:tcW w:w="340" w:type="pct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Atësia</w:t>
            </w:r>
          </w:p>
        </w:tc>
        <w:tc>
          <w:tcPr>
            <w:tcW w:w="425" w:type="pct"/>
            <w:vAlign w:val="center"/>
          </w:tcPr>
          <w:p w:rsidR="00855D11" w:rsidRPr="00370D51" w:rsidRDefault="00855D11" w:rsidP="00D877C3">
            <w:pPr>
              <w:pStyle w:val="Tabele"/>
            </w:pPr>
            <w:r w:rsidRPr="00370D51">
              <w:t>Mbiemri</w:t>
            </w:r>
          </w:p>
        </w:tc>
        <w:tc>
          <w:tcPr>
            <w:tcW w:w="283" w:type="pct"/>
            <w:vMerge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283" w:type="pct"/>
            <w:vMerge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09" w:type="pct"/>
            <w:vMerge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38" w:type="pct"/>
            <w:vMerge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85" w:type="pct"/>
            <w:vMerge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726" w:type="pct"/>
            <w:vMerge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25" w:type="pct"/>
            <w:vMerge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829" w:type="pct"/>
            <w:vMerge/>
          </w:tcPr>
          <w:p w:rsidR="00855D11" w:rsidRPr="00370D51" w:rsidRDefault="00855D11" w:rsidP="00D877C3">
            <w:pPr>
              <w:pStyle w:val="Tabele"/>
            </w:pPr>
          </w:p>
        </w:tc>
      </w:tr>
      <w:tr w:rsidR="00855D11" w:rsidRPr="00370D51" w:rsidTr="00855D11">
        <w:tc>
          <w:tcPr>
            <w:tcW w:w="203" w:type="pct"/>
          </w:tcPr>
          <w:p w:rsidR="00855D11" w:rsidRPr="00370D51" w:rsidRDefault="00855D11" w:rsidP="00D877C3">
            <w:pPr>
              <w:pStyle w:val="Tabele"/>
            </w:pPr>
            <w:r w:rsidRPr="00370D51">
              <w:t>1</w:t>
            </w:r>
          </w:p>
        </w:tc>
        <w:tc>
          <w:tcPr>
            <w:tcW w:w="354" w:type="pct"/>
          </w:tcPr>
          <w:p w:rsidR="00855D11" w:rsidRPr="00370D51" w:rsidRDefault="00855D11" w:rsidP="00D877C3">
            <w:pPr>
              <w:pStyle w:val="Tabele"/>
            </w:pPr>
            <w:r w:rsidRPr="00370D51">
              <w:t>Din</w:t>
            </w:r>
          </w:p>
        </w:tc>
        <w:tc>
          <w:tcPr>
            <w:tcW w:w="340" w:type="pct"/>
          </w:tcPr>
          <w:p w:rsidR="00855D11" w:rsidRPr="00370D51" w:rsidRDefault="00855D11" w:rsidP="00D877C3">
            <w:pPr>
              <w:pStyle w:val="Tabele"/>
            </w:pPr>
            <w:r w:rsidRPr="00370D51">
              <w:t>Sali</w:t>
            </w: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  <w:r w:rsidRPr="00370D51">
              <w:t>Qeleposhi</w:t>
            </w: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  <w:r w:rsidRPr="00370D51">
              <w:t>3490</w:t>
            </w: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  <w:r w:rsidRPr="00370D51">
              <w:t>747/2</w:t>
            </w:r>
          </w:p>
        </w:tc>
        <w:tc>
          <w:tcPr>
            <w:tcW w:w="309" w:type="pct"/>
          </w:tcPr>
          <w:p w:rsidR="00855D11" w:rsidRPr="00370D51" w:rsidRDefault="00855D11" w:rsidP="00D877C3">
            <w:pPr>
              <w:pStyle w:val="Tabele"/>
            </w:pPr>
            <w:r w:rsidRPr="00370D51">
              <w:t>158</w:t>
            </w:r>
          </w:p>
        </w:tc>
        <w:tc>
          <w:tcPr>
            <w:tcW w:w="338" w:type="pct"/>
          </w:tcPr>
          <w:p w:rsidR="00855D11" w:rsidRPr="00370D51" w:rsidRDefault="00855D11" w:rsidP="00D877C3">
            <w:pPr>
              <w:pStyle w:val="Tabele"/>
            </w:pPr>
            <w:r w:rsidRPr="00370D51">
              <w:t>206</w:t>
            </w:r>
          </w:p>
        </w:tc>
        <w:tc>
          <w:tcPr>
            <w:tcW w:w="485" w:type="pct"/>
          </w:tcPr>
          <w:p w:rsidR="00855D11" w:rsidRPr="00370D51" w:rsidRDefault="00855D11" w:rsidP="00D877C3">
            <w:pPr>
              <w:pStyle w:val="Tabele"/>
            </w:pPr>
            <w:r w:rsidRPr="00370D51">
              <w:t>32548</w:t>
            </w:r>
          </w:p>
        </w:tc>
        <w:tc>
          <w:tcPr>
            <w:tcW w:w="726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  <w:r w:rsidRPr="00370D51">
              <w:t>Pemëtore</w:t>
            </w:r>
          </w:p>
        </w:tc>
        <w:tc>
          <w:tcPr>
            <w:tcW w:w="829" w:type="pct"/>
          </w:tcPr>
          <w:p w:rsidR="00855D11" w:rsidRPr="00370D51" w:rsidRDefault="00855D11" w:rsidP="00D877C3">
            <w:pPr>
              <w:pStyle w:val="Tabele"/>
            </w:pPr>
            <w:r w:rsidRPr="00370D51">
              <w:t>Konfirmuar nga ZRPP</w:t>
            </w:r>
          </w:p>
        </w:tc>
      </w:tr>
      <w:tr w:rsidR="00855D11" w:rsidRPr="00370D51" w:rsidTr="00855D11">
        <w:tc>
          <w:tcPr>
            <w:tcW w:w="203" w:type="pct"/>
          </w:tcPr>
          <w:p w:rsidR="00855D11" w:rsidRPr="00370D51" w:rsidRDefault="00855D11" w:rsidP="00D877C3">
            <w:pPr>
              <w:pStyle w:val="Tabele"/>
            </w:pPr>
            <w:r w:rsidRPr="00370D51">
              <w:t>2</w:t>
            </w:r>
          </w:p>
        </w:tc>
        <w:tc>
          <w:tcPr>
            <w:tcW w:w="354" w:type="pct"/>
          </w:tcPr>
          <w:p w:rsidR="00855D11" w:rsidRPr="00370D51" w:rsidRDefault="00855D11" w:rsidP="00D877C3">
            <w:pPr>
              <w:pStyle w:val="Tabele"/>
            </w:pPr>
            <w:r w:rsidRPr="00370D51">
              <w:t>Dem</w:t>
            </w:r>
          </w:p>
        </w:tc>
        <w:tc>
          <w:tcPr>
            <w:tcW w:w="340" w:type="pct"/>
          </w:tcPr>
          <w:p w:rsidR="00855D11" w:rsidRPr="00370D51" w:rsidRDefault="00855D11" w:rsidP="00D877C3">
            <w:pPr>
              <w:pStyle w:val="Tabele"/>
            </w:pPr>
            <w:r w:rsidRPr="00370D51">
              <w:t>Sali</w:t>
            </w: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  <w:r w:rsidRPr="00370D51">
              <w:t>Qeleposhi</w:t>
            </w: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  <w:r w:rsidRPr="00370D51">
              <w:t>3490</w:t>
            </w: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  <w:r w:rsidRPr="00370D51">
              <w:t>747/3</w:t>
            </w:r>
          </w:p>
        </w:tc>
        <w:tc>
          <w:tcPr>
            <w:tcW w:w="309" w:type="pct"/>
          </w:tcPr>
          <w:p w:rsidR="00855D11" w:rsidRPr="00370D51" w:rsidRDefault="00855D11" w:rsidP="00D877C3">
            <w:pPr>
              <w:pStyle w:val="Tabele"/>
            </w:pPr>
            <w:r w:rsidRPr="00370D51">
              <w:t>148</w:t>
            </w:r>
          </w:p>
        </w:tc>
        <w:tc>
          <w:tcPr>
            <w:tcW w:w="338" w:type="pct"/>
          </w:tcPr>
          <w:p w:rsidR="00855D11" w:rsidRPr="00370D51" w:rsidRDefault="00855D11" w:rsidP="00D877C3">
            <w:pPr>
              <w:pStyle w:val="Tabele"/>
            </w:pPr>
            <w:r w:rsidRPr="00370D51">
              <w:t>206</w:t>
            </w:r>
          </w:p>
        </w:tc>
        <w:tc>
          <w:tcPr>
            <w:tcW w:w="485" w:type="pct"/>
          </w:tcPr>
          <w:p w:rsidR="00855D11" w:rsidRPr="00370D51" w:rsidRDefault="00855D11" w:rsidP="00D877C3">
            <w:pPr>
              <w:pStyle w:val="Tabele"/>
            </w:pPr>
            <w:r w:rsidRPr="00370D51">
              <w:t>30488</w:t>
            </w:r>
          </w:p>
        </w:tc>
        <w:tc>
          <w:tcPr>
            <w:tcW w:w="726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  <w:r w:rsidRPr="00370D51">
              <w:t>Pemëtore</w:t>
            </w:r>
          </w:p>
        </w:tc>
        <w:tc>
          <w:tcPr>
            <w:tcW w:w="829" w:type="pct"/>
          </w:tcPr>
          <w:p w:rsidR="00855D11" w:rsidRPr="00370D51" w:rsidRDefault="00855D11" w:rsidP="00D877C3">
            <w:pPr>
              <w:pStyle w:val="Tabele"/>
            </w:pPr>
            <w:r w:rsidRPr="00370D51">
              <w:t>Konfirmuar nga ZRPP</w:t>
            </w:r>
          </w:p>
        </w:tc>
      </w:tr>
      <w:tr w:rsidR="00855D11" w:rsidRPr="00370D51" w:rsidTr="00855D11">
        <w:tc>
          <w:tcPr>
            <w:tcW w:w="203" w:type="pct"/>
          </w:tcPr>
          <w:p w:rsidR="00855D11" w:rsidRPr="00370D51" w:rsidRDefault="00855D11" w:rsidP="00D877C3">
            <w:pPr>
              <w:pStyle w:val="Tabele"/>
            </w:pPr>
            <w:r w:rsidRPr="00370D51">
              <w:t>3</w:t>
            </w:r>
          </w:p>
        </w:tc>
        <w:tc>
          <w:tcPr>
            <w:tcW w:w="354" w:type="pct"/>
          </w:tcPr>
          <w:p w:rsidR="00855D11" w:rsidRPr="00370D51" w:rsidRDefault="00855D11" w:rsidP="00D877C3">
            <w:pPr>
              <w:pStyle w:val="Tabele"/>
            </w:pPr>
            <w:r w:rsidRPr="00370D51">
              <w:t>Rrustem</w:t>
            </w:r>
          </w:p>
        </w:tc>
        <w:tc>
          <w:tcPr>
            <w:tcW w:w="340" w:type="pct"/>
          </w:tcPr>
          <w:p w:rsidR="00855D11" w:rsidRPr="00370D51" w:rsidRDefault="00855D11" w:rsidP="00D877C3">
            <w:pPr>
              <w:pStyle w:val="Tabele"/>
            </w:pPr>
            <w:r w:rsidRPr="00370D51">
              <w:t>Bajram</w:t>
            </w: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  <w:r w:rsidRPr="00370D51">
              <w:t>Çelaj</w:t>
            </w: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  <w:r w:rsidRPr="00370D51">
              <w:t>3490</w:t>
            </w: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  <w:r w:rsidRPr="00370D51">
              <w:t>747/4</w:t>
            </w:r>
          </w:p>
        </w:tc>
        <w:tc>
          <w:tcPr>
            <w:tcW w:w="309" w:type="pct"/>
          </w:tcPr>
          <w:p w:rsidR="00855D11" w:rsidRPr="00370D51" w:rsidRDefault="00855D11" w:rsidP="00D877C3">
            <w:pPr>
              <w:pStyle w:val="Tabele"/>
            </w:pPr>
            <w:r w:rsidRPr="00370D51">
              <w:t>201</w:t>
            </w:r>
          </w:p>
        </w:tc>
        <w:tc>
          <w:tcPr>
            <w:tcW w:w="338" w:type="pct"/>
          </w:tcPr>
          <w:p w:rsidR="00855D11" w:rsidRPr="00370D51" w:rsidRDefault="00855D11" w:rsidP="00D877C3">
            <w:pPr>
              <w:pStyle w:val="Tabele"/>
            </w:pPr>
            <w:r w:rsidRPr="00370D51">
              <w:t>206</w:t>
            </w:r>
          </w:p>
        </w:tc>
        <w:tc>
          <w:tcPr>
            <w:tcW w:w="485" w:type="pct"/>
          </w:tcPr>
          <w:p w:rsidR="00855D11" w:rsidRPr="00370D51" w:rsidRDefault="00855D11" w:rsidP="00D877C3">
            <w:pPr>
              <w:pStyle w:val="Tabele"/>
            </w:pPr>
            <w:r w:rsidRPr="00370D51">
              <w:t>41406</w:t>
            </w:r>
          </w:p>
        </w:tc>
        <w:tc>
          <w:tcPr>
            <w:tcW w:w="726" w:type="pct"/>
          </w:tcPr>
          <w:p w:rsidR="00855D11" w:rsidRPr="00370D51" w:rsidRDefault="00855D11" w:rsidP="00D877C3">
            <w:pPr>
              <w:pStyle w:val="Tabele"/>
            </w:pPr>
            <w:r w:rsidRPr="00370D51">
              <w:t>110000</w:t>
            </w: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  <w:r w:rsidRPr="00370D51">
              <w:t>Pemëtore</w:t>
            </w:r>
          </w:p>
        </w:tc>
        <w:tc>
          <w:tcPr>
            <w:tcW w:w="829" w:type="pct"/>
          </w:tcPr>
          <w:p w:rsidR="00855D11" w:rsidRPr="00370D51" w:rsidRDefault="00855D11" w:rsidP="00D877C3">
            <w:pPr>
              <w:pStyle w:val="Tabele"/>
            </w:pPr>
            <w:r w:rsidRPr="00370D51">
              <w:t>Konfirmuar nga ZRPP</w:t>
            </w:r>
          </w:p>
        </w:tc>
      </w:tr>
      <w:tr w:rsidR="00855D11" w:rsidRPr="00370D51" w:rsidTr="00855D11">
        <w:tc>
          <w:tcPr>
            <w:tcW w:w="203" w:type="pct"/>
          </w:tcPr>
          <w:p w:rsidR="00855D11" w:rsidRPr="00370D51" w:rsidRDefault="00855D11" w:rsidP="00D877C3">
            <w:pPr>
              <w:pStyle w:val="Tabele"/>
            </w:pPr>
            <w:r w:rsidRPr="00370D51">
              <w:t>4</w:t>
            </w:r>
          </w:p>
        </w:tc>
        <w:tc>
          <w:tcPr>
            <w:tcW w:w="354" w:type="pct"/>
          </w:tcPr>
          <w:p w:rsidR="00855D11" w:rsidRPr="00370D51" w:rsidRDefault="00855D11" w:rsidP="00D877C3">
            <w:pPr>
              <w:pStyle w:val="Tabele"/>
            </w:pPr>
            <w:r w:rsidRPr="00370D51">
              <w:t>Hysni</w:t>
            </w:r>
          </w:p>
        </w:tc>
        <w:tc>
          <w:tcPr>
            <w:tcW w:w="340" w:type="pct"/>
          </w:tcPr>
          <w:p w:rsidR="00855D11" w:rsidRPr="00370D51" w:rsidRDefault="00855D11" w:rsidP="00D877C3">
            <w:pPr>
              <w:pStyle w:val="Tabele"/>
            </w:pPr>
            <w:r w:rsidRPr="00370D51">
              <w:t>Shefqet</w:t>
            </w: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  <w:r w:rsidRPr="00370D51">
              <w:t>Rrustaj</w:t>
            </w: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  <w:r w:rsidRPr="00370D51">
              <w:t>3490</w:t>
            </w: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  <w:r w:rsidRPr="00370D51">
              <w:t>645/1</w:t>
            </w:r>
          </w:p>
        </w:tc>
        <w:tc>
          <w:tcPr>
            <w:tcW w:w="309" w:type="pct"/>
          </w:tcPr>
          <w:p w:rsidR="00855D11" w:rsidRPr="00370D51" w:rsidRDefault="00855D11" w:rsidP="00D877C3">
            <w:pPr>
              <w:pStyle w:val="Tabele"/>
            </w:pPr>
            <w:r w:rsidRPr="00370D51">
              <w:t>90</w:t>
            </w:r>
          </w:p>
        </w:tc>
        <w:tc>
          <w:tcPr>
            <w:tcW w:w="338" w:type="pct"/>
          </w:tcPr>
          <w:p w:rsidR="00855D11" w:rsidRPr="00370D51" w:rsidRDefault="00855D11" w:rsidP="00D877C3">
            <w:pPr>
              <w:pStyle w:val="Tabele"/>
            </w:pPr>
            <w:r w:rsidRPr="00370D51">
              <w:t>206</w:t>
            </w:r>
          </w:p>
        </w:tc>
        <w:tc>
          <w:tcPr>
            <w:tcW w:w="485" w:type="pct"/>
          </w:tcPr>
          <w:p w:rsidR="00855D11" w:rsidRPr="00370D51" w:rsidRDefault="00855D11" w:rsidP="00D877C3">
            <w:pPr>
              <w:pStyle w:val="Tabele"/>
            </w:pPr>
            <w:r w:rsidRPr="00370D51">
              <w:t>18540</w:t>
            </w:r>
          </w:p>
        </w:tc>
        <w:tc>
          <w:tcPr>
            <w:tcW w:w="726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  <w:r w:rsidRPr="00370D51">
              <w:t>Pemëtore</w:t>
            </w:r>
          </w:p>
        </w:tc>
        <w:tc>
          <w:tcPr>
            <w:tcW w:w="829" w:type="pct"/>
          </w:tcPr>
          <w:p w:rsidR="00855D11" w:rsidRPr="00370D51" w:rsidRDefault="00855D11" w:rsidP="00D877C3">
            <w:pPr>
              <w:pStyle w:val="Tabele"/>
            </w:pPr>
            <w:r w:rsidRPr="00370D51">
              <w:t>Konfirmuar nga ZRPP</w:t>
            </w:r>
          </w:p>
        </w:tc>
      </w:tr>
      <w:tr w:rsidR="00855D11" w:rsidRPr="00370D51" w:rsidTr="00855D11">
        <w:tc>
          <w:tcPr>
            <w:tcW w:w="203" w:type="pct"/>
          </w:tcPr>
          <w:p w:rsidR="00855D11" w:rsidRPr="00370D51" w:rsidRDefault="00855D11" w:rsidP="00D877C3">
            <w:pPr>
              <w:pStyle w:val="Tabele"/>
            </w:pPr>
            <w:r w:rsidRPr="00370D51">
              <w:t>5</w:t>
            </w:r>
          </w:p>
        </w:tc>
        <w:tc>
          <w:tcPr>
            <w:tcW w:w="354" w:type="pct"/>
          </w:tcPr>
          <w:p w:rsidR="00855D11" w:rsidRPr="00370D51" w:rsidRDefault="00855D11" w:rsidP="00D877C3">
            <w:pPr>
              <w:pStyle w:val="Tabele"/>
            </w:pPr>
            <w:r w:rsidRPr="00370D51">
              <w:t>Hysni</w:t>
            </w:r>
          </w:p>
        </w:tc>
        <w:tc>
          <w:tcPr>
            <w:tcW w:w="340" w:type="pct"/>
          </w:tcPr>
          <w:p w:rsidR="00855D11" w:rsidRPr="00370D51" w:rsidRDefault="00855D11" w:rsidP="00D877C3">
            <w:pPr>
              <w:pStyle w:val="Tabele"/>
            </w:pPr>
            <w:r w:rsidRPr="00370D51">
              <w:t>Shefqet</w:t>
            </w: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  <w:r w:rsidRPr="00370D51">
              <w:t>Rrustaj</w:t>
            </w: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  <w:r w:rsidRPr="00370D51">
              <w:t>3490</w:t>
            </w: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  <w:r w:rsidRPr="00370D51">
              <w:t>645/2</w:t>
            </w:r>
          </w:p>
        </w:tc>
        <w:tc>
          <w:tcPr>
            <w:tcW w:w="309" w:type="pct"/>
          </w:tcPr>
          <w:p w:rsidR="00855D11" w:rsidRPr="00370D51" w:rsidRDefault="00855D11" w:rsidP="00D877C3">
            <w:pPr>
              <w:pStyle w:val="Tabele"/>
            </w:pPr>
            <w:r w:rsidRPr="00370D51">
              <w:t>41</w:t>
            </w:r>
          </w:p>
        </w:tc>
        <w:tc>
          <w:tcPr>
            <w:tcW w:w="338" w:type="pct"/>
          </w:tcPr>
          <w:p w:rsidR="00855D11" w:rsidRPr="00370D51" w:rsidRDefault="00855D11" w:rsidP="00D877C3">
            <w:pPr>
              <w:pStyle w:val="Tabele"/>
            </w:pPr>
            <w:r w:rsidRPr="00370D51">
              <w:t>206</w:t>
            </w:r>
          </w:p>
        </w:tc>
        <w:tc>
          <w:tcPr>
            <w:tcW w:w="485" w:type="pct"/>
          </w:tcPr>
          <w:p w:rsidR="00855D11" w:rsidRPr="00370D51" w:rsidRDefault="00855D11" w:rsidP="00D877C3">
            <w:pPr>
              <w:pStyle w:val="Tabele"/>
            </w:pPr>
            <w:r w:rsidRPr="00370D51">
              <w:t>8446</w:t>
            </w:r>
          </w:p>
        </w:tc>
        <w:tc>
          <w:tcPr>
            <w:tcW w:w="726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  <w:r w:rsidRPr="00370D51">
              <w:t>Pemëtore</w:t>
            </w:r>
          </w:p>
        </w:tc>
        <w:tc>
          <w:tcPr>
            <w:tcW w:w="829" w:type="pct"/>
          </w:tcPr>
          <w:p w:rsidR="00855D11" w:rsidRPr="00370D51" w:rsidRDefault="00855D11" w:rsidP="00D877C3">
            <w:pPr>
              <w:pStyle w:val="Tabele"/>
            </w:pPr>
            <w:r w:rsidRPr="00370D51">
              <w:t>Konfirmuar nga ZRPP</w:t>
            </w:r>
          </w:p>
        </w:tc>
      </w:tr>
      <w:tr w:rsidR="00855D11" w:rsidRPr="00370D51" w:rsidTr="00855D11">
        <w:tc>
          <w:tcPr>
            <w:tcW w:w="203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54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40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09" w:type="pct"/>
          </w:tcPr>
          <w:p w:rsidR="00855D11" w:rsidRPr="00370D51" w:rsidRDefault="00855D11" w:rsidP="00D877C3">
            <w:pPr>
              <w:pStyle w:val="Tabele"/>
            </w:pPr>
            <w:r w:rsidRPr="00370D51">
              <w:t>638</w:t>
            </w:r>
          </w:p>
        </w:tc>
        <w:tc>
          <w:tcPr>
            <w:tcW w:w="338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85" w:type="pct"/>
          </w:tcPr>
          <w:p w:rsidR="00855D11" w:rsidRPr="00370D51" w:rsidRDefault="00855D11" w:rsidP="00D877C3">
            <w:pPr>
              <w:pStyle w:val="Tabele"/>
            </w:pPr>
            <w:r w:rsidRPr="00370D51">
              <w:t>131428</w:t>
            </w:r>
          </w:p>
        </w:tc>
        <w:tc>
          <w:tcPr>
            <w:tcW w:w="726" w:type="pct"/>
          </w:tcPr>
          <w:p w:rsidR="00855D11" w:rsidRPr="00370D51" w:rsidRDefault="00855D11" w:rsidP="00D877C3">
            <w:pPr>
              <w:pStyle w:val="Tabele"/>
            </w:pPr>
            <w:r w:rsidRPr="00370D51">
              <w:t>110000</w:t>
            </w: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829" w:type="pct"/>
          </w:tcPr>
          <w:p w:rsidR="00855D11" w:rsidRPr="00370D51" w:rsidRDefault="00855D11" w:rsidP="00D877C3">
            <w:pPr>
              <w:pStyle w:val="Tabele"/>
            </w:pPr>
          </w:p>
        </w:tc>
      </w:tr>
      <w:tr w:rsidR="00855D11" w:rsidRPr="00370D51" w:rsidTr="00855D11">
        <w:tc>
          <w:tcPr>
            <w:tcW w:w="203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54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40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09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38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85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726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829" w:type="pct"/>
          </w:tcPr>
          <w:p w:rsidR="00855D11" w:rsidRPr="00370D51" w:rsidRDefault="00855D11" w:rsidP="00D877C3">
            <w:pPr>
              <w:pStyle w:val="Tabele"/>
            </w:pPr>
          </w:p>
        </w:tc>
      </w:tr>
      <w:tr w:rsidR="00855D11" w:rsidRPr="00370D51" w:rsidTr="00855D11">
        <w:tc>
          <w:tcPr>
            <w:tcW w:w="203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54" w:type="pct"/>
          </w:tcPr>
          <w:p w:rsidR="00855D11" w:rsidRPr="00370D51" w:rsidRDefault="00855D11" w:rsidP="00D877C3">
            <w:pPr>
              <w:pStyle w:val="Tabele"/>
            </w:pPr>
            <w:r w:rsidRPr="00370D51">
              <w:t>Shuma</w:t>
            </w:r>
          </w:p>
        </w:tc>
        <w:tc>
          <w:tcPr>
            <w:tcW w:w="340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283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09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338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485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726" w:type="pct"/>
          </w:tcPr>
          <w:p w:rsidR="00855D11" w:rsidRPr="00370D51" w:rsidRDefault="00855D11" w:rsidP="00D877C3">
            <w:pPr>
              <w:pStyle w:val="Tabele"/>
            </w:pPr>
            <w:r w:rsidRPr="00370D51">
              <w:t>241428</w:t>
            </w:r>
          </w:p>
        </w:tc>
        <w:tc>
          <w:tcPr>
            <w:tcW w:w="425" w:type="pct"/>
          </w:tcPr>
          <w:p w:rsidR="00855D11" w:rsidRPr="00370D51" w:rsidRDefault="00855D11" w:rsidP="00D877C3">
            <w:pPr>
              <w:pStyle w:val="Tabele"/>
            </w:pPr>
          </w:p>
        </w:tc>
        <w:tc>
          <w:tcPr>
            <w:tcW w:w="829" w:type="pct"/>
          </w:tcPr>
          <w:p w:rsidR="00855D11" w:rsidRPr="00370D51" w:rsidRDefault="00855D11" w:rsidP="00D877C3">
            <w:pPr>
              <w:pStyle w:val="Tabele"/>
            </w:pPr>
          </w:p>
        </w:tc>
      </w:tr>
    </w:tbl>
    <w:p w:rsidR="00855D11" w:rsidRPr="00370D51" w:rsidRDefault="00855D11" w:rsidP="00855D11">
      <w:pPr>
        <w:pStyle w:val="Paragrafi0"/>
        <w:rPr>
          <w:lang w:val="sq-AL"/>
        </w:rPr>
      </w:pPr>
    </w:p>
    <w:p w:rsidR="00855D11" w:rsidRPr="00370D51" w:rsidRDefault="00855D11" w:rsidP="00855D11">
      <w:pPr>
        <w:pStyle w:val="Paragrafi0"/>
        <w:rPr>
          <w:lang w:val="sq-AL"/>
        </w:rPr>
      </w:pPr>
    </w:p>
    <w:p w:rsidR="00855D11" w:rsidRPr="00370D51" w:rsidRDefault="00855D11" w:rsidP="00855D11">
      <w:pPr>
        <w:pStyle w:val="Paragrafi0"/>
        <w:ind w:firstLine="0"/>
        <w:rPr>
          <w:lang w:val="sq-AL"/>
        </w:rPr>
      </w:pPr>
    </w:p>
    <w:p w:rsidR="00855D11" w:rsidRPr="00370D51" w:rsidRDefault="00855D11" w:rsidP="0072418C">
      <w:pPr>
        <w:pStyle w:val="Paragrafi0"/>
        <w:rPr>
          <w:lang w:val="sq-AL"/>
        </w:rPr>
      </w:pPr>
    </w:p>
    <w:p w:rsidR="00855D11" w:rsidRPr="00370D51" w:rsidRDefault="00855D11" w:rsidP="0072418C">
      <w:pPr>
        <w:pStyle w:val="Paragrafi0"/>
        <w:rPr>
          <w:lang w:val="sq-AL"/>
        </w:rPr>
      </w:pPr>
    </w:p>
    <w:p w:rsidR="00855D11" w:rsidRPr="00370D51" w:rsidRDefault="00855D11" w:rsidP="0072418C">
      <w:pPr>
        <w:pStyle w:val="Paragrafi0"/>
        <w:rPr>
          <w:lang w:val="sq-AL"/>
        </w:rPr>
      </w:pPr>
    </w:p>
    <w:p w:rsidR="00855D11" w:rsidRPr="00370D51" w:rsidRDefault="00855D11" w:rsidP="0072418C">
      <w:pPr>
        <w:pStyle w:val="Paragrafi0"/>
        <w:rPr>
          <w:lang w:val="sq-AL"/>
        </w:rPr>
      </w:pPr>
    </w:p>
    <w:p w:rsidR="00855D11" w:rsidRPr="00370D51" w:rsidRDefault="00855D11" w:rsidP="0072418C">
      <w:pPr>
        <w:pStyle w:val="Paragrafi0"/>
        <w:rPr>
          <w:lang w:val="sq-AL"/>
        </w:rPr>
      </w:pPr>
    </w:p>
    <w:p w:rsidR="00855D11" w:rsidRPr="00370D51" w:rsidRDefault="00855D11" w:rsidP="0072418C">
      <w:pPr>
        <w:pStyle w:val="Paragrafi0"/>
        <w:rPr>
          <w:lang w:val="sq-AL"/>
        </w:rPr>
      </w:pPr>
    </w:p>
    <w:p w:rsidR="00855D11" w:rsidRPr="00370D51" w:rsidRDefault="00855D11" w:rsidP="0072418C">
      <w:pPr>
        <w:pStyle w:val="Paragrafi0"/>
        <w:rPr>
          <w:lang w:val="sq-AL"/>
        </w:rPr>
      </w:pPr>
    </w:p>
    <w:p w:rsidR="00855D11" w:rsidRPr="00370D51" w:rsidRDefault="00855D11" w:rsidP="0072418C">
      <w:pPr>
        <w:pStyle w:val="Paragrafi0"/>
        <w:rPr>
          <w:lang w:val="sq-AL"/>
        </w:rPr>
      </w:pPr>
    </w:p>
    <w:p w:rsidR="00855D11" w:rsidRPr="00370D51" w:rsidRDefault="00855D11" w:rsidP="0072418C">
      <w:pPr>
        <w:pStyle w:val="Paragrafi0"/>
        <w:rPr>
          <w:lang w:val="sq-AL"/>
        </w:rPr>
      </w:pPr>
    </w:p>
    <w:p w:rsidR="00855D11" w:rsidRPr="00370D51" w:rsidRDefault="00855D11" w:rsidP="0072418C">
      <w:pPr>
        <w:pStyle w:val="Paragrafi0"/>
        <w:rPr>
          <w:lang w:val="sq-AL"/>
        </w:rPr>
      </w:pPr>
    </w:p>
    <w:p w:rsidR="00855D11" w:rsidRPr="00370D51" w:rsidRDefault="00855D11" w:rsidP="0072418C">
      <w:pPr>
        <w:pStyle w:val="Paragrafi0"/>
        <w:rPr>
          <w:lang w:val="sq-AL"/>
        </w:rPr>
        <w:sectPr w:rsidR="00855D11" w:rsidRPr="00370D51" w:rsidSect="00855D11">
          <w:pgSz w:w="16840" w:h="11907" w:orient="landscape" w:code="9"/>
          <w:pgMar w:top="1418" w:right="1418" w:bottom="1418" w:left="1418" w:header="720" w:footer="720" w:gutter="0"/>
          <w:cols w:space="720"/>
          <w:docGrid w:linePitch="360"/>
        </w:sectPr>
      </w:pPr>
    </w:p>
    <w:p w:rsidR="00016606" w:rsidRDefault="00016606" w:rsidP="00855D11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64B" w:rsidRDefault="0063664B" w:rsidP="0063664B">
      <w:pPr>
        <w:pStyle w:val="Paragrafi0"/>
      </w:pPr>
      <w:r>
        <w:separator/>
      </w:r>
    </w:p>
  </w:endnote>
  <w:endnote w:type="continuationSeparator" w:id="0">
    <w:p w:rsidR="0063664B" w:rsidRDefault="0063664B" w:rsidP="0063664B">
      <w:pPr>
        <w:pStyle w:val="Paragrafi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18C" w:rsidRDefault="0072418C" w:rsidP="00855D1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2418C" w:rsidRDefault="0072418C" w:rsidP="00855D1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18C" w:rsidRPr="00645474" w:rsidRDefault="0072418C" w:rsidP="00855D1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645474">
      <w:rPr>
        <w:rStyle w:val="PageNumber"/>
        <w:rFonts w:ascii="CG Times" w:hAnsi="CG Times"/>
        <w:sz w:val="22"/>
        <w:szCs w:val="22"/>
      </w:rPr>
      <w:fldChar w:fldCharType="begin"/>
    </w:r>
    <w:r w:rsidRPr="0064547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645474">
      <w:rPr>
        <w:rStyle w:val="PageNumber"/>
        <w:rFonts w:ascii="CG Times" w:hAnsi="CG Times"/>
        <w:sz w:val="22"/>
        <w:szCs w:val="22"/>
      </w:rPr>
      <w:fldChar w:fldCharType="separate"/>
    </w:r>
    <w:r w:rsidR="00537241">
      <w:rPr>
        <w:rStyle w:val="PageNumber"/>
        <w:rFonts w:ascii="CG Times" w:hAnsi="CG Times"/>
        <w:noProof/>
        <w:sz w:val="22"/>
        <w:szCs w:val="22"/>
      </w:rPr>
      <w:t>2273</w:t>
    </w:r>
    <w:r w:rsidRPr="00645474">
      <w:rPr>
        <w:rStyle w:val="PageNumber"/>
        <w:rFonts w:ascii="CG Times" w:hAnsi="CG Times"/>
        <w:sz w:val="22"/>
        <w:szCs w:val="22"/>
      </w:rPr>
      <w:fldChar w:fldCharType="end"/>
    </w:r>
  </w:p>
  <w:p w:rsidR="0072418C" w:rsidRDefault="0072418C" w:rsidP="00855D1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64B" w:rsidRDefault="0063664B" w:rsidP="0063664B">
      <w:pPr>
        <w:pStyle w:val="Paragrafi0"/>
      </w:pPr>
      <w:r>
        <w:separator/>
      </w:r>
    </w:p>
  </w:footnote>
  <w:footnote w:type="continuationSeparator" w:id="0">
    <w:p w:rsidR="0063664B" w:rsidRDefault="0063664B" w:rsidP="0063664B">
      <w:pPr>
        <w:pStyle w:val="Paragrafi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5D11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241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664B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8C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5D11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77C3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9C9D45-E359-49DC-8908-C47F7D5E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D1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855D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855D1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55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