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712" w:rsidRPr="00F65EED" w:rsidRDefault="00F77712" w:rsidP="00F77712">
      <w:pPr>
        <w:pStyle w:val="Akti"/>
        <w:keepNext w:val="0"/>
      </w:pPr>
      <w:bookmarkStart w:id="0" w:name="_GoBack"/>
      <w:bookmarkEnd w:id="0"/>
      <w:r>
        <w:t>VENDI</w:t>
      </w:r>
      <w:r w:rsidRPr="00F65EED">
        <w:t>M</w:t>
      </w:r>
    </w:p>
    <w:p w:rsidR="00F77712" w:rsidRPr="00F65EED" w:rsidRDefault="00F77712" w:rsidP="00F77712">
      <w:pPr>
        <w:pStyle w:val="NumriData"/>
        <w:keepNext w:val="0"/>
      </w:pPr>
      <w:r w:rsidRPr="00F65EED">
        <w:t>Nr.311, dat</w:t>
      </w:r>
      <w:r>
        <w:t>ë</w:t>
      </w:r>
      <w:r w:rsidRPr="00F65EED">
        <w:t xml:space="preserve"> 5.5.2010</w:t>
      </w:r>
    </w:p>
    <w:p w:rsidR="00F77712" w:rsidRPr="00F65EED" w:rsidRDefault="00F77712" w:rsidP="00F77712">
      <w:pPr>
        <w:pStyle w:val="Paragrafi0"/>
      </w:pPr>
      <w:r w:rsidRPr="00F65EED">
        <w:t>  </w:t>
      </w:r>
    </w:p>
    <w:p w:rsidR="00F77712" w:rsidRPr="00F65EED" w:rsidRDefault="00F77712" w:rsidP="00F77712">
      <w:pPr>
        <w:pStyle w:val="Titulli0"/>
        <w:keepNext w:val="0"/>
      </w:pPr>
      <w:r w:rsidRPr="00F65EED">
        <w:t>PËR</w:t>
      </w:r>
      <w:r>
        <w:t xml:space="preserve"> </w:t>
      </w:r>
      <w:r w:rsidRPr="00F65EED">
        <w:rPr>
          <w:rFonts w:eastAsia="Calibri"/>
        </w:rPr>
        <w:t>PËRCAKTIMIN E AFATIT, TË PËRMBAJTJES DHE TË MËNYRËS SË NJOFTIMIT PUBLIK PËR PROCEDURAT E KALIMIT TË SË DREJTËS SË PRONËSISË MBI TRUALLIN SHTETËROR, NË ZONAT ME PËRPARËSI TURIZMIN</w:t>
      </w:r>
    </w:p>
    <w:p w:rsidR="00F77712" w:rsidRPr="00F65EED" w:rsidRDefault="00F77712" w:rsidP="00F77712">
      <w:pPr>
        <w:pStyle w:val="Paragrafi0"/>
      </w:pPr>
      <w:r w:rsidRPr="00F65EED">
        <w:t> </w:t>
      </w:r>
    </w:p>
    <w:p w:rsidR="00F77712" w:rsidRPr="00F65EED" w:rsidRDefault="00F77712" w:rsidP="00F77712">
      <w:pPr>
        <w:pStyle w:val="Paragrafi0"/>
      </w:pPr>
      <w:r w:rsidRPr="00F65EED">
        <w:rPr>
          <w:rFonts w:eastAsia="Calibri"/>
        </w:rPr>
        <w:t>Në mbështetje të nenit 100 të Kushtetut</w:t>
      </w:r>
      <w:r>
        <w:rPr>
          <w:rFonts w:eastAsia="Calibri"/>
        </w:rPr>
        <w:t>ës dhe të pikës 2 të nenit 6</w:t>
      </w:r>
      <w:r w:rsidRPr="00F65EED">
        <w:rPr>
          <w:rFonts w:eastAsia="Calibri"/>
        </w:rPr>
        <w:t xml:space="preserve"> të </w:t>
      </w:r>
      <w:r>
        <w:rPr>
          <w:rFonts w:eastAsia="Calibri"/>
        </w:rPr>
        <w:t>ligjit nr.10186, datë 5.11.2009</w:t>
      </w:r>
      <w:r w:rsidRPr="00F65EED">
        <w:rPr>
          <w:rFonts w:eastAsia="Calibri"/>
        </w:rPr>
        <w:t xml:space="preserve"> “Për rregullimin e pronësisë mbi truallin shtetëror në zonat me përparësi turizmin”, me propozimin e Ministrit të Punëve Publike dhe Transportit, Këshilli i Ministrave</w:t>
      </w:r>
    </w:p>
    <w:p w:rsidR="00F77712" w:rsidRPr="00F65EED" w:rsidRDefault="00F77712" w:rsidP="00F77712">
      <w:pPr>
        <w:pStyle w:val="Paragrafi0"/>
      </w:pPr>
      <w:r w:rsidRPr="00F65EED">
        <w:t>  </w:t>
      </w:r>
    </w:p>
    <w:p w:rsidR="00F77712" w:rsidRPr="00F65EED" w:rsidRDefault="00F77712" w:rsidP="00F77712">
      <w:pPr>
        <w:pStyle w:val="VENDOSI0"/>
        <w:keepNext w:val="0"/>
      </w:pPr>
      <w:r>
        <w:t>VENDO</w:t>
      </w:r>
      <w:r w:rsidRPr="00F65EED">
        <w:t>SI:</w:t>
      </w:r>
    </w:p>
    <w:p w:rsidR="00F77712" w:rsidRPr="00F65EED" w:rsidRDefault="00F77712" w:rsidP="00F77712">
      <w:pPr>
        <w:pStyle w:val="Paragrafi0"/>
      </w:pPr>
      <w:r w:rsidRPr="00F65EED">
        <w:t> </w:t>
      </w:r>
    </w:p>
    <w:p w:rsidR="00F77712" w:rsidRPr="00F65EED" w:rsidRDefault="00F77712" w:rsidP="00F77712">
      <w:pPr>
        <w:pStyle w:val="Paragrafi0"/>
      </w:pPr>
      <w:r>
        <w:t xml:space="preserve">1. </w:t>
      </w:r>
      <w:r w:rsidRPr="00F65EED">
        <w:t>Agjencia e Legalizimit, Urbanizimit dhe Integrimit të Zonave</w:t>
      </w:r>
      <w:r>
        <w:t>/Ndërtimeve Informale (ALUIZNI)</w:t>
      </w:r>
      <w:r w:rsidRPr="00F65EED">
        <w:t xml:space="preserve"> bën njoftim publik për dokumentet dhe procedurat e nevojshme për kalimin e së drejtës së pronësisë mbi truallin shtetëror në zonat me p</w:t>
      </w:r>
      <w:r>
        <w:t>ërparësi turizmin, për 20 ditë:</w:t>
      </w:r>
      <w:r w:rsidRPr="00F65EED">
        <w:t> </w:t>
      </w:r>
    </w:p>
    <w:p w:rsidR="00F77712" w:rsidRPr="00F65EED" w:rsidRDefault="00F77712" w:rsidP="00F77712">
      <w:pPr>
        <w:pStyle w:val="Paragrafi0"/>
      </w:pPr>
      <w:r>
        <w:rPr>
          <w:rFonts w:eastAsia="Arial"/>
        </w:rPr>
        <w:t>a) </w:t>
      </w:r>
      <w:r w:rsidRPr="00F65EED">
        <w:t xml:space="preserve">në 2 gazetat me qarkullim më të madh në vend; </w:t>
      </w:r>
    </w:p>
    <w:p w:rsidR="00F77712" w:rsidRPr="00E40D8A" w:rsidRDefault="00F77712" w:rsidP="00F77712">
      <w:pPr>
        <w:pStyle w:val="Paragrafi0"/>
        <w:rPr>
          <w:lang w:val="it-IT"/>
        </w:rPr>
      </w:pPr>
      <w:r w:rsidRPr="00E40D8A">
        <w:rPr>
          <w:rFonts w:eastAsia="Arial"/>
          <w:lang w:val="it-IT"/>
        </w:rPr>
        <w:t xml:space="preserve">b) </w:t>
      </w:r>
      <w:r w:rsidRPr="00E40D8A">
        <w:rPr>
          <w:lang w:val="it-IT"/>
        </w:rPr>
        <w:t>në Televizionin Publik Shqiptar dhe në 2 televizione kombëtare;</w:t>
      </w:r>
    </w:p>
    <w:p w:rsidR="00F77712" w:rsidRPr="00E40D8A" w:rsidRDefault="00F77712" w:rsidP="00F77712">
      <w:pPr>
        <w:pStyle w:val="Paragrafi0"/>
        <w:rPr>
          <w:lang w:val="it-IT"/>
        </w:rPr>
      </w:pPr>
      <w:r w:rsidRPr="00E40D8A">
        <w:rPr>
          <w:rFonts w:eastAsia="Arial"/>
          <w:lang w:val="it-IT"/>
        </w:rPr>
        <w:t>c) </w:t>
      </w:r>
      <w:r w:rsidRPr="00E40D8A">
        <w:rPr>
          <w:lang w:val="it-IT"/>
        </w:rPr>
        <w:t>në faqen zyrtare të internetit të ALUIZNI-t. </w:t>
      </w:r>
    </w:p>
    <w:p w:rsidR="00F77712" w:rsidRPr="00F77712" w:rsidRDefault="00F77712" w:rsidP="00F77712">
      <w:pPr>
        <w:pStyle w:val="Paragrafi0"/>
        <w:rPr>
          <w:lang w:val="it-IT"/>
        </w:rPr>
      </w:pPr>
      <w:r w:rsidRPr="00F77712">
        <w:rPr>
          <w:lang w:val="it-IT"/>
        </w:rPr>
        <w:t>2. Njoftimi publik përmban: </w:t>
      </w:r>
    </w:p>
    <w:p w:rsidR="00F77712" w:rsidRPr="00F77712" w:rsidRDefault="00F77712" w:rsidP="00F77712">
      <w:pPr>
        <w:pStyle w:val="Paragrafi0"/>
        <w:rPr>
          <w:lang w:val="it-IT"/>
        </w:rPr>
      </w:pPr>
      <w:r w:rsidRPr="00F77712">
        <w:rPr>
          <w:rFonts w:eastAsia="Arial"/>
          <w:lang w:val="it-IT"/>
        </w:rPr>
        <w:t>a) </w:t>
      </w:r>
      <w:r w:rsidRPr="00F77712">
        <w:rPr>
          <w:lang w:val="it-IT"/>
        </w:rPr>
        <w:t>afatin brenda të cilit subjekti i interesuar dhe personi i stimuluar duhet të paraqesin dokumentet pranë ALUIZNI-t, sipas ligjit nr.10186, datë 5.11.2009 “Për rregullimin e pronësisë mbi truallin shtetëror në zonat me përparësi turizmin”;</w:t>
      </w:r>
    </w:p>
    <w:p w:rsidR="00F77712" w:rsidRPr="00E40D8A" w:rsidRDefault="00F77712" w:rsidP="00F77712">
      <w:pPr>
        <w:pStyle w:val="Paragrafi0"/>
        <w:rPr>
          <w:lang w:val="it-IT"/>
        </w:rPr>
      </w:pPr>
      <w:r w:rsidRPr="00E40D8A">
        <w:rPr>
          <w:rFonts w:eastAsia="Arial"/>
          <w:lang w:val="it-IT"/>
        </w:rPr>
        <w:t>b) </w:t>
      </w:r>
      <w:r w:rsidRPr="00E40D8A">
        <w:rPr>
          <w:lang w:val="it-IT"/>
        </w:rPr>
        <w:t>llojin e dokumenteve që duhet të paraqesë subjekti i interesuar/personi i stimuluar;</w:t>
      </w:r>
    </w:p>
    <w:p w:rsidR="00F77712" w:rsidRPr="00E40D8A" w:rsidRDefault="00F77712" w:rsidP="00F77712">
      <w:pPr>
        <w:pStyle w:val="Paragrafi0"/>
        <w:rPr>
          <w:lang w:val="it-IT"/>
        </w:rPr>
      </w:pPr>
      <w:r w:rsidRPr="00E40D8A">
        <w:rPr>
          <w:rFonts w:eastAsia="Arial"/>
          <w:lang w:val="it-IT"/>
        </w:rPr>
        <w:t>c) </w:t>
      </w:r>
      <w:r w:rsidRPr="00E40D8A">
        <w:rPr>
          <w:lang w:val="it-IT"/>
        </w:rPr>
        <w:t>masën e tarifës që duhet paguar. </w:t>
      </w:r>
    </w:p>
    <w:p w:rsidR="00F77712" w:rsidRPr="00F77712" w:rsidRDefault="00F77712" w:rsidP="00F77712">
      <w:pPr>
        <w:pStyle w:val="Paragrafi0"/>
        <w:rPr>
          <w:lang w:val="it-IT"/>
        </w:rPr>
      </w:pPr>
      <w:r w:rsidRPr="00F77712">
        <w:rPr>
          <w:lang w:val="it-IT"/>
        </w:rPr>
        <w:t>3. Efektet financiare të njoftimit publik përballohen nga buxheti i ALUIZNI-t. </w:t>
      </w:r>
    </w:p>
    <w:p w:rsidR="00F77712" w:rsidRPr="00F77712" w:rsidRDefault="00F77712" w:rsidP="00F77712">
      <w:pPr>
        <w:pStyle w:val="Paragrafi0"/>
        <w:rPr>
          <w:lang w:val="it-IT"/>
        </w:rPr>
      </w:pPr>
      <w:r w:rsidRPr="00F77712">
        <w:rPr>
          <w:lang w:val="it-IT"/>
        </w:rPr>
        <w:t>Ky vendim hyn në fuqi pas botimit në Fletoren Zyrtare.</w:t>
      </w:r>
    </w:p>
    <w:p w:rsidR="00F77712" w:rsidRPr="00F77712" w:rsidRDefault="00F77712" w:rsidP="00F77712">
      <w:pPr>
        <w:pStyle w:val="Paragrafi0"/>
        <w:rPr>
          <w:lang w:val="it-IT"/>
        </w:rPr>
      </w:pPr>
      <w:r w:rsidRPr="00F77712">
        <w:rPr>
          <w:lang w:val="it-IT"/>
        </w:rPr>
        <w:t>  </w:t>
      </w:r>
    </w:p>
    <w:p w:rsidR="00F77712" w:rsidRPr="00F65EED" w:rsidRDefault="00F77712" w:rsidP="00F77712">
      <w:pPr>
        <w:pStyle w:val="Autoriteti"/>
        <w:keepNext w:val="0"/>
      </w:pPr>
      <w:r>
        <w:t>KRYEMINIS</w:t>
      </w:r>
      <w:r w:rsidRPr="00F65EED">
        <w:t>T</w:t>
      </w:r>
      <w:r>
        <w:t>R</w:t>
      </w:r>
      <w:r w:rsidRPr="00F65EED">
        <w:t>I </w:t>
      </w:r>
    </w:p>
    <w:p w:rsidR="00F77712" w:rsidRPr="00F65EED" w:rsidRDefault="00F77712" w:rsidP="00F77712">
      <w:pPr>
        <w:pStyle w:val="AutoritetiEmer"/>
      </w:pPr>
      <w:r w:rsidRPr="00F65EED">
        <w:t>Sali Berisha</w:t>
      </w:r>
    </w:p>
    <w:p w:rsidR="00F77712" w:rsidRPr="00F65EED" w:rsidRDefault="00F77712" w:rsidP="00F77712">
      <w:pPr>
        <w:pStyle w:val="Paragrafi0"/>
      </w:pPr>
    </w:p>
    <w:sectPr w:rsidR="00F77712" w:rsidRPr="00F65EE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77712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783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77712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D79980-8A4A-4889-B6D3-E376529E3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2019-03-22T10:14:00Z</dcterms:created>
  <dcterms:modified xsi:type="dcterms:W3CDTF">2019-03-22T10:14:00Z</dcterms:modified>
</cp:coreProperties>
</file>