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D" w:rsidRPr="00F65EED" w:rsidRDefault="00A456AD" w:rsidP="00A456AD">
      <w:pPr>
        <w:pStyle w:val="Akti"/>
        <w:keepNext w:val="0"/>
      </w:pPr>
      <w:bookmarkStart w:id="0" w:name="_GoBack"/>
      <w:bookmarkEnd w:id="0"/>
      <w:r>
        <w:t>V</w:t>
      </w:r>
      <w:r w:rsidRPr="00F65EED">
        <w:t>E</w:t>
      </w:r>
      <w:r>
        <w:t>NDI</w:t>
      </w:r>
      <w:r w:rsidRPr="00F65EED">
        <w:t>M</w:t>
      </w:r>
    </w:p>
    <w:p w:rsidR="00A456AD" w:rsidRPr="00F65EED" w:rsidRDefault="00A456AD" w:rsidP="00A456AD">
      <w:pPr>
        <w:pStyle w:val="NumriData"/>
        <w:keepNext w:val="0"/>
      </w:pPr>
      <w:r w:rsidRPr="00F65EED">
        <w:t>Nr.314, dat</w:t>
      </w:r>
      <w:r>
        <w:t>ë</w:t>
      </w:r>
      <w:r w:rsidRPr="00F65EED">
        <w:t xml:space="preserve"> 5.5.2010</w:t>
      </w:r>
    </w:p>
    <w:p w:rsidR="00A456AD" w:rsidRPr="00F65EED" w:rsidRDefault="00A456AD" w:rsidP="00A456AD">
      <w:pPr>
        <w:pStyle w:val="Paragrafi0"/>
      </w:pPr>
      <w:r w:rsidRPr="00F65EED">
        <w:t>  </w:t>
      </w:r>
    </w:p>
    <w:p w:rsidR="00A456AD" w:rsidRPr="00F65EED" w:rsidRDefault="00A456AD" w:rsidP="00A456AD">
      <w:pPr>
        <w:pStyle w:val="Titulli0"/>
        <w:keepNext w:val="0"/>
      </w:pPr>
      <w:r w:rsidRPr="00F65EED">
        <w:t>PËR ORGANIZIMIN, KOMPETENCAT DHE FUNKSIONIMIN E AGJENCISË SË ADMINISTRIMIT TË PASURIVE</w:t>
      </w:r>
      <w:r>
        <w:t xml:space="preserve"> </w:t>
      </w:r>
      <w:r w:rsidRPr="00F65EED">
        <w:t>TË SEKUESTRUARA E TË KONFISKUARA DHE PËR PËRCAKTIMIN E SHPËRBLIMIT, TË PERSONAVE TË TRETË, NË ADMINSTRIMIN E PASURISË</w:t>
      </w:r>
    </w:p>
    <w:p w:rsidR="00A456AD" w:rsidRPr="00F65EED" w:rsidRDefault="00A456AD" w:rsidP="00A456AD">
      <w:pPr>
        <w:pStyle w:val="Paragrafi0"/>
      </w:pPr>
      <w:r w:rsidRPr="00F65EED">
        <w:t>  </w:t>
      </w:r>
    </w:p>
    <w:p w:rsidR="00A456AD" w:rsidRPr="00F65EED" w:rsidRDefault="00A456AD" w:rsidP="00A456AD">
      <w:pPr>
        <w:pStyle w:val="Paragrafi0"/>
      </w:pPr>
      <w:r w:rsidRPr="00F65EED">
        <w:t>Në mbështetje të nenit 100 të Kushtetutës  d</w:t>
      </w:r>
      <w:r>
        <w:t>he të neneve 15, pika 2, e 34/2</w:t>
      </w:r>
      <w:r w:rsidRPr="00F65EED">
        <w:t xml:space="preserve"> të ligjit</w:t>
      </w:r>
      <w:r>
        <w:t xml:space="preserve"> nr.10192, datë 3.12.2009</w:t>
      </w:r>
      <w:r w:rsidRPr="00F65EED">
        <w:t xml:space="preserve"> “Për parandalimin dhe goditjen e krimit të organizuar dhe trafikimit nëpërmjet masave parandaluese kundër pasurisë”, me propozimin e Ministrit të Financave, Këshilli i Ministrave</w:t>
      </w:r>
    </w:p>
    <w:p w:rsidR="00A456AD" w:rsidRDefault="00A456AD" w:rsidP="00A456AD">
      <w:pPr>
        <w:pStyle w:val="Paragrafi0"/>
      </w:pPr>
      <w:r w:rsidRPr="00F65EED">
        <w:t> </w:t>
      </w:r>
    </w:p>
    <w:p w:rsidR="00A456AD" w:rsidRPr="00A456AD" w:rsidRDefault="00A456AD" w:rsidP="00A456AD">
      <w:pPr>
        <w:pStyle w:val="VENDOSI0"/>
        <w:keepNext w:val="0"/>
        <w:rPr>
          <w:lang w:val="it-IT"/>
        </w:rPr>
      </w:pPr>
      <w:r w:rsidRPr="00A456AD">
        <w:rPr>
          <w:lang w:val="it-IT"/>
        </w:rPr>
        <w:t>VENDOSI:</w:t>
      </w:r>
    </w:p>
    <w:p w:rsidR="00A456AD" w:rsidRPr="00A456AD" w:rsidRDefault="00A456AD" w:rsidP="00A456AD">
      <w:pPr>
        <w:pStyle w:val="VENDOSI0"/>
        <w:keepNext w:val="0"/>
        <w:rPr>
          <w:lang w:val="it-IT"/>
        </w:rPr>
      </w:pPr>
    </w:p>
    <w:p w:rsidR="00A456AD" w:rsidRPr="00A456AD" w:rsidRDefault="00A456AD" w:rsidP="00A456AD">
      <w:pPr>
        <w:pStyle w:val="VENDOSI0"/>
        <w:keepNext w:val="0"/>
        <w:jc w:val="both"/>
        <w:rPr>
          <w:lang w:val="it-IT"/>
        </w:rPr>
      </w:pPr>
      <w:r w:rsidRPr="00A456AD">
        <w:rPr>
          <w:lang w:val="it-IT"/>
        </w:rPr>
        <w:t xml:space="preserve">    </w:t>
      </w:r>
      <w:r w:rsidRPr="00A456AD">
        <w:rPr>
          <w:lang w:val="it-IT"/>
        </w:rPr>
        <w:tab/>
        <w:t>I. ORGANIZIMI I AGJENCISË SË ADMINISTRIMIT TË PASURIVE TË SEKUESTRUARA E TË KONFISKUARA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1. Agjencia e Administrimit të Pasurive të Sekuestruara e të Konfiskuara, në vijim Agjencia, është institucion buxhetor, në varësi të Ministrit të Financave.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 xml:space="preserve">2. Struktura dhe organika e Agjencisë përcaktohen me urdhër të Kryeministrit, me propozimin e Ministrit të Financave. 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 xml:space="preserve">3. Marrëdhëniet e punës së personelit të Agjencisë rregullohen sipas dispozitave të parashikuara në ligjin nr.7961, datë 12.7.1995 “Kodi i Punës në Republikën e Shqipërisë”, të ndryshuar. 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4. Agjencia drejtohet nga kryeadministratori, i cili emërohet nga Ministri i Financave. 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5. Agjencia ka një buxhet të veçantë, si pjesë përbërëse e buxhetit të Ministrisë së Financave. Ky buxhet  mbulon shpenzimet për mbajtjen dhe funksionimin e Agjencisë, si dhe ato për administrimin e pasurive të sekuestruara e të konfiskuara, në përputhje me nenin 20 të ligjit nr.10 192, datë 3.12.2009.</w:t>
      </w:r>
    </w:p>
    <w:p w:rsidR="00A456AD" w:rsidRPr="00A456AD" w:rsidRDefault="00A456AD" w:rsidP="00A456AD">
      <w:pPr>
        <w:pStyle w:val="TitulliTitull"/>
        <w:keepNext w:val="0"/>
        <w:jc w:val="both"/>
        <w:rPr>
          <w:lang w:val="it-IT"/>
        </w:rPr>
      </w:pPr>
      <w:r w:rsidRPr="00A456AD">
        <w:rPr>
          <w:lang w:val="it-IT"/>
        </w:rPr>
        <w:t xml:space="preserve">          II. KOMPETENCAT E AGJENCISË SË ADMINISTRIMIT TË PASURIVE TË SEKUESTRUARA E TË KONFISKUARA, TË KRYEADMINISTRATORIT DHE TË ADMINISTRATORIT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1. Agjencia ka për objekt të veprimtarisë: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rFonts w:eastAsia="Arial"/>
          <w:lang w:val="it-IT"/>
        </w:rPr>
        <w:t>a) </w:t>
      </w:r>
      <w:r w:rsidRPr="00A456AD">
        <w:rPr>
          <w:lang w:val="it-IT"/>
        </w:rPr>
        <w:t>administrimin e pasurive të sekuestruara e të konfiskuara me vendim të gjykatës, në zbatim të ligjit nr.10192, datë 3.12.2009 “Për parandalimin dhe goditjen e krimit të organizuar dhe trafiqeve nëpërmjet masave parandaluese kundër pasurisë”;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rFonts w:eastAsia="Arial"/>
          <w:lang w:val="it-IT"/>
        </w:rPr>
        <w:t xml:space="preserve">b) </w:t>
      </w:r>
      <w:r w:rsidRPr="00A456AD">
        <w:rPr>
          <w:lang w:val="it-IT"/>
        </w:rPr>
        <w:t>administrimin e pasurive të bllokuara, sekuestruara, në zbatim të ligjit nr.9258, datë 15.7.2004 “Për masat kundër financimit të terrorizmit”;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rFonts w:eastAsia="Arial"/>
          <w:lang w:val="it-IT"/>
        </w:rPr>
        <w:t>c) </w:t>
      </w:r>
      <w:r w:rsidRPr="00A456AD">
        <w:rPr>
          <w:lang w:val="it-IT"/>
        </w:rPr>
        <w:t xml:space="preserve">administrimin e pasurive të tjera, të cilat janë produkt i veprave penale apo të lidhura me to, administrimi i të cilave i caktohet kësaj Agjencie me ligj, me vendim të Këshillit të Ministrave apo me urdhër të veçantë të Ministrit të Financave; 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ç) bashkëpunimin me institucionet pjesëmarrëse në procesin e administrimit të pasurive të sekuestruara e të konfiskuara, si me gjykatat, prokurorinë, shërbimin përmbarimor,  Policinë e Shtetit, institucionet e tjera shtetërore, bankat, njësitë e qeverisjes vendore dhe zyrat e regjistrimit të pasurive të paluajtshme, ku ndodhen pasuritë e paluajtshme, të sekuestruara e të konfiskuara;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d) përgatitjen e raportit të vlerësimit tekniko-financiar, i cili miratohet nga Ministri i Financave, në përputhje me pikën 2 të nenit 30 të ligjit nr.10 192, datë 3.12.2009 “Për parandalimin dhe goditjen e krimit të organizuar dhe trafikimit nëpërmjet masave parandaluese kundër pasurisë”;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 xml:space="preserve">dh) verifikimin dhe përgatitjen e dokumentacionit për kërkesat për financimin e projekteve, nga fondi i posaçëm, për parandalimin e kriminalitetit dhe edukimin ligjor, si dhe </w:t>
      </w:r>
      <w:r w:rsidRPr="00A456AD">
        <w:rPr>
          <w:lang w:val="it-IT"/>
        </w:rPr>
        <w:lastRenderedPageBreak/>
        <w:t>ndjek zbatimin e tyre, në përputhje me pikën 4 të nenit 37 të ligjit nr.10 192, datë 3.12.2009 “Për parandalimin dhe goditjen e krimit të organizuar dhe trafikimit nëpërmjet masave parandaluese kundër pasurisë”;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e) raportimin, për veprimtarinë e saj, të paktën një herë në tre muaj, përpara komitetit këshillimor ndërinstitucional të ekspertëve për masat kundër krimit të organizuar.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2. Kryeadministratori ka këto detyra dhe përgjegjësi: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rFonts w:eastAsia="Arial"/>
          <w:lang w:val="it-IT"/>
        </w:rPr>
        <w:t>a) </w:t>
      </w:r>
      <w:r w:rsidRPr="00A456AD">
        <w:rPr>
          <w:lang w:val="it-IT"/>
        </w:rPr>
        <w:t>organizon dhe drejton veprimtarinë e Agjencisë dhe përgjigjet e raporton, sipas dispozitave të ligjit nr.10 192, datë 3.12.2009, përpara Ministrit të Financave dhe komitetit këshillimor ndërinstitucional të ekspertëve për masat kundër financimit të terrorizimit;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rFonts w:eastAsia="Arial"/>
          <w:lang w:val="it-IT"/>
        </w:rPr>
        <w:t>b) </w:t>
      </w:r>
      <w:r w:rsidRPr="00A456AD">
        <w:rPr>
          <w:lang w:val="it-IT"/>
        </w:rPr>
        <w:t xml:space="preserve">kërkon raportim periodik, shpjegime me shkrim dhe verifikime administrative nga administratorët, për çështjet që ata mbulojnë; 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 xml:space="preserve">c) i paraqet gjykatës listën e ekspertëve për administrimin e pasurive, sipas kritereve të parashikuara në pikën 3 të këtij kreu, lidh kontratën e punës me administratorin, sipas dispozitave të Kodit të Punës, brenda 30 ditëve nga data e emërimit nga gjykata; 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 xml:space="preserve">  </w:t>
      </w:r>
      <w:r w:rsidRPr="00E40D8A">
        <w:rPr>
          <w:lang w:val="it-IT"/>
        </w:rPr>
        <w:t>miraton dhe lidh kontratën e punës me punonjësit mbështetës të propozuar nga administratori;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E40D8A">
        <w:rPr>
          <w:lang w:val="it-IT"/>
        </w:rPr>
        <w:t>ç) raporton pranë Ministrit të Financave, një herë në gjashtë muaj, për mbarëvajtjen e institucionit e problematikat, si dhe një herë në tre muaj, për kontratat e lidhura, të ardhurat e realizuara dhe kryerjen e shpenzimeve për administrimin e pasurive të sekuestruara e të konfiskuara;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E40D8A">
        <w:rPr>
          <w:lang w:val="it-IT"/>
        </w:rPr>
        <w:t>d) është përgjegjës për përgatitjen e raporteve të vlerësimit tekniko-financiar, të cilët i paraqiten për miratim Ministrit të Financave;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E40D8A">
        <w:rPr>
          <w:lang w:val="it-IT"/>
        </w:rPr>
        <w:t>dh) është përgjegjës për rezultatet e verifikimit dhe përgatitjen e dokumentacionit për kërkesat për financimin e projekteve nga fondi i posaçëm, për parandalimin e kriminalitetit dhe edukimin ligjor, si dhe ndjek zbatimin e tyre;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E40D8A">
        <w:rPr>
          <w:rFonts w:eastAsia="Arial"/>
          <w:lang w:val="it-IT"/>
        </w:rPr>
        <w:t>e) </w:t>
      </w:r>
      <w:r w:rsidRPr="00E40D8A">
        <w:rPr>
          <w:lang w:val="it-IT"/>
        </w:rPr>
        <w:t xml:space="preserve">është përgjegjës për përgatitjen e raportit vjetor të administrimit të pasurive të sekuestruara e të konfiskuara, të cilin ia paraqet për miratim Ministrit të Financave, brenda datës 1 dhjetor të atij viti;  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E40D8A">
        <w:rPr>
          <w:lang w:val="it-IT"/>
        </w:rPr>
        <w:t>ë) i paraqet, për miratim, Ministrit të Financave, rregulloren e brendshme të funksionimit të Agjencisë;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E40D8A">
        <w:rPr>
          <w:lang w:val="it-IT"/>
        </w:rPr>
        <w:t xml:space="preserve">f) përfaqëson Agjencinë në marrëdhënie me të tretët; 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E40D8A">
        <w:rPr>
          <w:lang w:val="it-IT"/>
        </w:rPr>
        <w:t>g) i paraqet gjykatës, të paktën brenda tremujorit të parë të vitit, listën e personave të punësuar për caktimin e administratorit të pasurisë. 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3. Administratori/administratorët, zgjidhet/n nga gjykata, sipas listës së paraqitur nga kryeadministratori, e cila shprehet në vendimin e formës së prerë për sekuestrimin e pasurisë. 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4. Administratori duhet, detyrimisht, të ketë arsim të plotë universitar në degët ekonomi, dhe/ose juridik.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5. Detyrat e administratorit të pasurisë përcaktohen nga kryeadministratori, në përputhje me detyrat dhe përgjegjësitë e parashikuara në ligjin nr.10 192, datë 3.12.2009.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 xml:space="preserve">6. Pasuritë e sekuestruara e të konfiskuara, të cilat janë objekt i veprimtarisë së Agjencisë, merren në administrim sipas procedurave të përcaktuara në ligjet përkatëse dhe aktet nënligjore të dala në zbatim të tyre. 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 xml:space="preserve">7. Administratori përgatit një plan shpenzimesh dhe të ardhurash për pasurinë/të në administrim të tij, të cilin e dorëzon për miratim te kryeadministratori i Agjencisë. 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8. Administratori kryen raportimet e parashikuara me ligj, si dhe përgatit raporte të tjera, me kërkesë të kryeadministratorit të Agjencisë.</w:t>
      </w:r>
    </w:p>
    <w:p w:rsidR="00A456AD" w:rsidRPr="00A456AD" w:rsidRDefault="00A456AD" w:rsidP="00A456AD">
      <w:pPr>
        <w:pStyle w:val="TitulliTitull"/>
        <w:keepNext w:val="0"/>
        <w:ind w:firstLine="720"/>
        <w:jc w:val="both"/>
        <w:rPr>
          <w:lang w:val="it-IT"/>
        </w:rPr>
      </w:pPr>
      <w:r w:rsidRPr="00A456AD">
        <w:rPr>
          <w:lang w:val="it-IT"/>
        </w:rPr>
        <w:t>III. SHPENZIMET E SHËRBIMEVE PËR ADMINISTRIMIN E PASURIVE TË SEKUESTRUARA E TË KONFISKUARA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1. Shpenzimet për shërbimet e Agjencisë, për administrimin e pasurive të sekuestruara e të konfiskuara përfshijnë: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 xml:space="preserve"> 1.1 Shpenzimet për funksionimin e Agjencisë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lastRenderedPageBreak/>
        <w:t xml:space="preserve">1.2 Shpenzimet, që lidhen me shërbimet për administrimin e pasurive të sekuestruara e të konfiskuara, të cilat përbëhen nga: 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a) shpenzimet për shërbimet e marrjes në dorëzim;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b) shpenzimet për shërbimet e ruajtjes dhe sigurisë fizike;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c) shpenzimet për shërbimet e sigurimit të domosdoshëm;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ç) shpenzimet për shërbimet për mirëmbajtjen;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d) shpenzimet që lidhen me shërbimet për mundësimin e veprimtarisë në ato pasuri të cilat mund të gjenerojnë të ardhura;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dh) shpenzimet për pagesën e administratorit të pasurisë dhe të personelit ndihmës, nëse ka të tillë;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e) shpenzimet për shërbimet për pagesën e shërbimeve të ekspertizës dhe të këshillimit teknik, për pasuritë e sekuestruara e të konfiskuara. 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 xml:space="preserve">2. Shpenzimet për administrimin e secilës prej pasurive të sekuestruara e të konfiskuara kryhen nga Agjencia, me kërkesë të administratorit të pasurisë. 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3. Pagesa e administratorit dhe personit të autorizuar nga Agjencia, sipas nenit 15 të ligjit nr.10 192, datë 3.12.2009, miratohet, rast pas rasti, nga Ministri i Financave, pas propozimit të kryeadministratorit. Propozimi paraqitet pas negocimit me administratorin e caktuar me vendim gjykate dhe  shoqërohet me relacionin që argumenton masën e pagesës, sipas kritereve të volumit të punës dhe natyrës së veçantë të pasurisë/ve që jepet në administrim dhe vështirësisë së administrimit.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4. Procedurat e kryerjes së shërbimeve të përcaktuara në pikën 1.2, shkronjat  “b”, “c”, “ç”, “d” dhe “e” të këtij kreu,  realizohen në përputhje me legjislacionin në fuqi për prokurimin publik.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5. Limitet e kryerjes së shpenzimeve për administrimin e pasurive të sekuestruara e të konfiskuara përcaktohen nga kryeadministratori, në përputhje me legjislacionin e prokurimit publik.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IV. TË ARDHURAT NGA ADMINISTRIMI I PASURIVE TË SEKUESTRUARA E TË KONFISKUARA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1. Administrimi i pasurive të sekuestruara e të konfiskuara përfshin, por pa u kufizuar, ruajtjen dhe përdorimin e këtyre pasurive për nxjerrjen e të ardhurave. </w:t>
      </w:r>
    </w:p>
    <w:p w:rsidR="00A456AD" w:rsidRPr="00A456AD" w:rsidRDefault="00A456AD" w:rsidP="00A456AD">
      <w:pPr>
        <w:pStyle w:val="Paragrafi0"/>
        <w:rPr>
          <w:lang w:val="it-IT"/>
        </w:rPr>
      </w:pPr>
      <w:r w:rsidRPr="00A456AD">
        <w:rPr>
          <w:lang w:val="it-IT"/>
        </w:rPr>
        <w:t>2. Procedurat e mbledhjes dhe të administrimit të të ardhurave përcaktohen me udhëzim të Ministrit të Financave.</w:t>
      </w:r>
    </w:p>
    <w:p w:rsidR="00A456AD" w:rsidRPr="00A456AD" w:rsidRDefault="00A456AD" w:rsidP="00A456AD">
      <w:pPr>
        <w:pStyle w:val="TitulliTitull"/>
        <w:keepNext w:val="0"/>
        <w:jc w:val="left"/>
        <w:rPr>
          <w:lang w:val="it-IT"/>
        </w:rPr>
      </w:pPr>
      <w:r w:rsidRPr="00A456AD">
        <w:rPr>
          <w:lang w:val="it-IT"/>
        </w:rPr>
        <w:t xml:space="preserve">           V. MBAJTJA DHE EVIDENTIMI I TË DHËNAVE</w:t>
      </w:r>
    </w:p>
    <w:p w:rsidR="00A456AD" w:rsidRPr="00F65EED" w:rsidRDefault="00A456AD" w:rsidP="00A456AD">
      <w:pPr>
        <w:pStyle w:val="Paragrafi0"/>
      </w:pPr>
      <w:r w:rsidRPr="00F65EED">
        <w:t>1. Shpenzimet dhe të ardhurat nga administrimi i secilës prej pasurive të sekuestruara e të konfiskuara llogariten për  kohën gjatë së cilës janë marrë në administrim dhe evidentohen në kartela të veçanta të pasurisë në administrim. Çdo veprim regjistrohet në bazë të dokumentacionit ligjor përkatës.</w:t>
      </w:r>
    </w:p>
    <w:p w:rsidR="00A456AD" w:rsidRPr="00F65EED" w:rsidRDefault="00A456AD" w:rsidP="00A456AD">
      <w:pPr>
        <w:pStyle w:val="Paragrafi0"/>
      </w:pPr>
      <w:r w:rsidRPr="00F65EED">
        <w:t>2. Në fund të çdo viti financiar, Agjencia përgatit dhe paraqet te Ministri i Financave raportin përmbledhës financiar të veprimtarisë.  </w:t>
      </w:r>
    </w:p>
    <w:p w:rsidR="00A456AD" w:rsidRPr="00F65EED" w:rsidRDefault="00A456AD" w:rsidP="00A456AD">
      <w:pPr>
        <w:pStyle w:val="Paragrafi0"/>
      </w:pPr>
      <w:r w:rsidRPr="00F65EED">
        <w:t xml:space="preserve">3. Rregullat e hollësishme për mënyrën e mbajtjes dhe të evidentimit të shpenzimeve dhe të të ardhurave të pasurive të sekuestruara e të konfiskuara përcaktohen me udhëzim të Ministrit të Financave. </w:t>
      </w:r>
    </w:p>
    <w:p w:rsidR="00A456AD" w:rsidRPr="00F65EED" w:rsidRDefault="00A456AD" w:rsidP="00A456AD">
      <w:pPr>
        <w:pStyle w:val="TitulliTitull"/>
        <w:keepNext w:val="0"/>
        <w:jc w:val="left"/>
      </w:pPr>
      <w:r>
        <w:t xml:space="preserve">           </w:t>
      </w:r>
      <w:r w:rsidRPr="00F65EED">
        <w:t>VI. DISPOZITA TË FUNDIT</w:t>
      </w:r>
    </w:p>
    <w:p w:rsidR="00A456AD" w:rsidRPr="00F65EED" w:rsidRDefault="00A456AD" w:rsidP="00A456AD">
      <w:pPr>
        <w:pStyle w:val="Paragrafi0"/>
      </w:pPr>
      <w:r w:rsidRPr="00F65EED">
        <w:t>1</w:t>
      </w:r>
      <w:r>
        <w:t>. Vendimi nr.968, datë 2.7.2008 i Këshillit të Ministrave</w:t>
      </w:r>
      <w:r w:rsidRPr="00F65EED">
        <w:t xml:space="preserve"> “Për organizimin, kompetencat dhe funksionimin e Agjencisë së Administrimit të Pasurive të Sekuestruara dhe të Konfiskuara”, shfuqizohet.   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E40D8A">
        <w:rPr>
          <w:lang w:val="it-IT"/>
        </w:rPr>
        <w:t>2. Ngarkohen Ministria e Financave dhe Agjencia e Administrimit të Pasurive të Sekuestruara e të Konfiskuara për zbatimin e këtij vendimi.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E40D8A">
        <w:rPr>
          <w:lang w:val="it-IT"/>
        </w:rPr>
        <w:t>Ky vendim hyn në fuqi pas botimit në  Fletoren Zyrtare.</w:t>
      </w:r>
    </w:p>
    <w:p w:rsidR="00A456AD" w:rsidRPr="00E40D8A" w:rsidRDefault="00A456AD" w:rsidP="00A456AD">
      <w:pPr>
        <w:pStyle w:val="Paragrafi0"/>
        <w:rPr>
          <w:lang w:val="it-IT"/>
        </w:rPr>
      </w:pPr>
      <w:r w:rsidRPr="00E40D8A">
        <w:rPr>
          <w:lang w:val="it-IT"/>
        </w:rPr>
        <w:t>  </w:t>
      </w:r>
    </w:p>
    <w:p w:rsidR="00A456AD" w:rsidRPr="00F65EED" w:rsidRDefault="00A456AD" w:rsidP="00A456AD">
      <w:pPr>
        <w:pStyle w:val="Autoriteti"/>
        <w:keepNext w:val="0"/>
      </w:pPr>
      <w:r>
        <w:t>KRYEMINISTR</w:t>
      </w:r>
      <w:r w:rsidRPr="00F65EED">
        <w:t>I</w:t>
      </w:r>
    </w:p>
    <w:p w:rsidR="00A456AD" w:rsidRPr="00F65EED" w:rsidRDefault="00A456AD" w:rsidP="00A456AD">
      <w:pPr>
        <w:pStyle w:val="AutoritetiEmer"/>
      </w:pPr>
      <w:r w:rsidRPr="00F65EED">
        <w:lastRenderedPageBreak/>
        <w:t>Sali Berisha</w:t>
      </w:r>
    </w:p>
    <w:sectPr w:rsidR="00A456AD" w:rsidRPr="00F65E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456AD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3697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1EB4"/>
    <w:rsid w:val="00572168"/>
    <w:rsid w:val="00572B76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016"/>
    <w:rsid w:val="005F1594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1CE"/>
    <w:rsid w:val="008F0219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2D0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56AD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871"/>
    <w:rsid w:val="00C538D1"/>
    <w:rsid w:val="00C53B24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66A"/>
    <w:rsid w:val="00D13A72"/>
    <w:rsid w:val="00D14D49"/>
    <w:rsid w:val="00D14F5E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B0B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87"/>
    <w:rsid w:val="00F768D3"/>
    <w:rsid w:val="00F7724A"/>
    <w:rsid w:val="00F8008E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AED7515-1AF9-45D7-B45E-252C5DF6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71137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71137E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71137E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71137E"/>
  </w:style>
  <w:style w:type="paragraph" w:customStyle="1" w:styleId="Autoriteti">
    <w:name w:val="Autoriteti"/>
    <w:next w:val="Normal"/>
    <w:rsid w:val="0071137E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1137E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71137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71137E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71137E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71137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71137E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71137E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71137E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71137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71137E"/>
    <w:rPr>
      <w:strike/>
      <w:color w:val="FF0000"/>
      <w:spacing w:val="0"/>
    </w:rPr>
  </w:style>
  <w:style w:type="character" w:customStyle="1" w:styleId="DeltaViewInsertion">
    <w:name w:val="DeltaView Insertion"/>
    <w:rsid w:val="0071137E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71137E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71137E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71137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71137E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71137E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71137E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71137E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71137E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71137E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71137E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71137E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71137E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71137E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71137E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71137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71137E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71137E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71137E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71137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71137E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71137E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71137E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71137E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71137E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71137E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71137E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71137E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71137E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71137E"/>
    <w:pPr>
      <w:numPr>
        <w:ilvl w:val="5"/>
        <w:numId w:val="26"/>
      </w:numPr>
    </w:pPr>
    <w:rPr>
      <w:rFonts w:eastAsia="MS Mincho"/>
    </w:rPr>
  </w:style>
  <w:style w:type="paragraph" w:customStyle="1" w:styleId="BULLETUDHEZIM">
    <w:name w:val="BULLET UDHEZIM"/>
    <w:basedOn w:val="Normal"/>
    <w:rsid w:val="0071137E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71137E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71137E"/>
    <w:pPr>
      <w:numPr>
        <w:ilvl w:val="1"/>
        <w:numId w:val="18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71137E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71137E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71137E"/>
    <w:pPr>
      <w:numPr>
        <w:numId w:val="18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71137E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71137E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71137E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71137E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71137E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71137E"/>
    <w:pPr>
      <w:numPr>
        <w:ilvl w:val="1"/>
        <w:numId w:val="25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71137E"/>
    <w:pPr>
      <w:numPr>
        <w:ilvl w:val="1"/>
        <w:numId w:val="26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71137E"/>
    <w:pPr>
      <w:numPr>
        <w:ilvl w:val="2"/>
        <w:numId w:val="25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71137E"/>
    <w:pPr>
      <w:numPr>
        <w:ilvl w:val="2"/>
        <w:numId w:val="26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71137E"/>
    <w:pPr>
      <w:numPr>
        <w:ilvl w:val="3"/>
        <w:numId w:val="25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71137E"/>
    <w:pPr>
      <w:numPr>
        <w:ilvl w:val="3"/>
        <w:numId w:val="26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71137E"/>
    <w:pPr>
      <w:numPr>
        <w:ilvl w:val="4"/>
        <w:numId w:val="25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71137E"/>
    <w:pPr>
      <w:numPr>
        <w:ilvl w:val="4"/>
        <w:numId w:val="26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7113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71137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71137E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71137E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7113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71137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71137E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71137E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71137E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71137E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71137E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71137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7113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71137E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7113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71137E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71137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71137E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71137E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71137E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71137E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71137E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71137E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71137E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71137E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71137E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71137E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7113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2019-03-22T10:14:00Z</dcterms:created>
  <dcterms:modified xsi:type="dcterms:W3CDTF">2019-03-22T10:14:00Z</dcterms:modified>
</cp:coreProperties>
</file>