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C90" w:rsidRDefault="00297C90" w:rsidP="00297C90">
      <w:pPr>
        <w:pStyle w:val="Akti"/>
        <w:keepNext w:val="0"/>
      </w:pPr>
      <w:bookmarkStart w:id="0" w:name="_GoBack"/>
      <w:bookmarkEnd w:id="0"/>
      <w:r>
        <w:t>Vendim</w:t>
      </w:r>
    </w:p>
    <w:p w:rsidR="00297C90" w:rsidRDefault="00297C90" w:rsidP="00297C90">
      <w:pPr>
        <w:pStyle w:val="NumriData"/>
        <w:keepNext w:val="0"/>
      </w:pPr>
      <w:r>
        <w:t>Nr.323, datë 12.5.2010</w:t>
      </w:r>
    </w:p>
    <w:p w:rsidR="00297C90" w:rsidRDefault="00297C90" w:rsidP="00297C90">
      <w:pPr>
        <w:pStyle w:val="Paragrafi0"/>
      </w:pPr>
    </w:p>
    <w:p w:rsidR="00297C90" w:rsidRDefault="00297C90" w:rsidP="00297C90">
      <w:pPr>
        <w:pStyle w:val="Titulli0"/>
        <w:keepNext w:val="0"/>
      </w:pPr>
      <w:r>
        <w:t>Për kalimin në përgjegjësi administrimi ministrisë së turizmit, kulturës, rinisë dhe sporteve të muzeut të konferencës së pezës</w:t>
      </w:r>
    </w:p>
    <w:p w:rsidR="00297C90" w:rsidRDefault="00297C90" w:rsidP="00297C90">
      <w:pPr>
        <w:pStyle w:val="Paragrafi0"/>
      </w:pPr>
    </w:p>
    <w:p w:rsidR="00297C90" w:rsidRDefault="00297C90" w:rsidP="00297C90">
      <w:pPr>
        <w:pStyle w:val="Paragrafi0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 dhe të neneve 10 e 13 të ligjit nr.8743, datë 22.2.2001 “Për pronat e paluajtshme të shtetit”, të ndryshuar, me propozimin e Ministrit të Turizmit, Kulturës, Rinisë dhe Sporteve, Këshilli i Ministrave</w:t>
      </w:r>
    </w:p>
    <w:p w:rsidR="00297C90" w:rsidRDefault="00297C90" w:rsidP="00297C90">
      <w:pPr>
        <w:pStyle w:val="Paragrafi0"/>
      </w:pPr>
    </w:p>
    <w:p w:rsidR="00297C90" w:rsidRDefault="00297C90" w:rsidP="00297C90">
      <w:pPr>
        <w:pStyle w:val="VENDOSI0"/>
        <w:keepNext w:val="0"/>
      </w:pPr>
      <w:r>
        <w:t>Vendosi:</w:t>
      </w:r>
    </w:p>
    <w:p w:rsidR="00297C90" w:rsidRDefault="00297C90" w:rsidP="00297C90">
      <w:pPr>
        <w:pStyle w:val="Paragrafi0"/>
      </w:pPr>
    </w:p>
    <w:p w:rsidR="00297C90" w:rsidRDefault="00297C90" w:rsidP="00297C90">
      <w:pPr>
        <w:pStyle w:val="Paragrafi0"/>
      </w:pPr>
      <w:r>
        <w:t>1.Kalimin në përgjegjësi administrimi Ministrisë së Turizmit, Kulturës, Rinisë dhe Sporteve, të pronës së paluajtshme shtetërore “Muzeu i Konferencës së Pezës”, me numër rendor 275, në listën, që i bashkëlidhet vendimit nr.834, datë 13.12.2006 të Këshillit të Ministrave “Për miratimin e listës së pjesshme (pjesa e parë+pjesa e dytë) të inventarit të pronave të paluajtshme shtetërore, që janë në juridiksionin territorial dhe administrativ të bashkisë Tiranë të qarkut të Tiranës”.</w:t>
      </w:r>
    </w:p>
    <w:p w:rsidR="00297C90" w:rsidRDefault="00297C90" w:rsidP="00297C90">
      <w:pPr>
        <w:pStyle w:val="Paragrafi0"/>
      </w:pPr>
      <w:r>
        <w:t>2.Prona e paluajtshme shtetërore “Muzeu i Konferencës së Pezës” të hiqet nga lista e inventarit të pronave të paluajtshme shtetërore, që janë në juridiksionin territorial dhe administrativ të bashkisë Tiranë të qarkut të Tiranës, miratuar me vendimin nr.834, datë 13.12.2006 të Këshillit të Ministrave.</w:t>
      </w:r>
    </w:p>
    <w:p w:rsidR="00297C90" w:rsidRDefault="00297C90" w:rsidP="00297C90">
      <w:pPr>
        <w:pStyle w:val="Paragrafi0"/>
      </w:pPr>
      <w:r>
        <w:t>3.Ngarkohen Ministri i Brendshëm, Ministri i Turizmit, Kulturës, Rinisë dhe Sporteve dhe kryeregjistruesi i Pasurive të Paluajtshme të Republikës së Shqipërisë të ndjekin procedurat e nevojshme për zbatimin e këtij vendimi.</w:t>
      </w:r>
    </w:p>
    <w:p w:rsidR="00297C90" w:rsidRDefault="00297C90" w:rsidP="00297C90">
      <w:pPr>
        <w:pStyle w:val="Paragrafi0"/>
      </w:pPr>
      <w:r>
        <w:t>Ky vendim hyn në fuqi menjëherë.</w:t>
      </w:r>
    </w:p>
    <w:p w:rsidR="00297C90" w:rsidRDefault="00297C90" w:rsidP="00297C90">
      <w:pPr>
        <w:pStyle w:val="Paragrafi0"/>
      </w:pPr>
    </w:p>
    <w:p w:rsidR="00297C90" w:rsidRPr="001C1D6F" w:rsidRDefault="00297C90" w:rsidP="00297C90">
      <w:pPr>
        <w:pStyle w:val="Autoriteti"/>
        <w:keepNext w:val="0"/>
        <w:rPr>
          <w:lang w:val="it-IT"/>
        </w:rPr>
      </w:pPr>
      <w:r w:rsidRPr="001C1D6F">
        <w:rPr>
          <w:lang w:val="it-IT"/>
        </w:rPr>
        <w:t>Kryeministri</w:t>
      </w:r>
    </w:p>
    <w:p w:rsidR="00297C90" w:rsidRPr="001C1D6F" w:rsidRDefault="00297C90" w:rsidP="00297C90">
      <w:pPr>
        <w:pStyle w:val="AutoritetiEmer"/>
        <w:rPr>
          <w:lang w:val="it-IT"/>
        </w:rPr>
      </w:pPr>
      <w:r w:rsidRPr="001C1D6F">
        <w:rPr>
          <w:lang w:val="it-IT"/>
        </w:rPr>
        <w:t>Sali Berisha</w:t>
      </w:r>
    </w:p>
    <w:sectPr w:rsidR="00297C90" w:rsidRPr="001C1D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7C9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97C90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C5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F53581-0335-4F45-8112-1247DF580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297C9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