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2CA" w:rsidRPr="001C1D6F" w:rsidRDefault="004972CA" w:rsidP="004972CA">
      <w:pPr>
        <w:pStyle w:val="Akti"/>
        <w:keepNext w:val="0"/>
        <w:rPr>
          <w:lang w:val="it-IT"/>
        </w:rPr>
      </w:pPr>
      <w:bookmarkStart w:id="0" w:name="_GoBack"/>
      <w:bookmarkEnd w:id="0"/>
      <w:r w:rsidRPr="001C1D6F">
        <w:rPr>
          <w:lang w:val="it-IT"/>
        </w:rPr>
        <w:t>VENDIM</w:t>
      </w:r>
    </w:p>
    <w:p w:rsidR="004972CA" w:rsidRPr="001C1D6F" w:rsidRDefault="004972CA" w:rsidP="004972CA">
      <w:pPr>
        <w:pStyle w:val="NumriData"/>
        <w:keepNext w:val="0"/>
        <w:rPr>
          <w:lang w:val="it-IT"/>
        </w:rPr>
      </w:pPr>
      <w:r w:rsidRPr="001C1D6F">
        <w:rPr>
          <w:lang w:val="it-IT"/>
        </w:rPr>
        <w:t>Nr.346, datë 12.5.2010</w:t>
      </w:r>
    </w:p>
    <w:p w:rsidR="004972CA" w:rsidRPr="001C1D6F" w:rsidRDefault="004972CA" w:rsidP="004972CA">
      <w:pPr>
        <w:pStyle w:val="Paragrafi0"/>
        <w:rPr>
          <w:lang w:val="it-IT"/>
        </w:rPr>
      </w:pPr>
    </w:p>
    <w:p w:rsidR="004972CA" w:rsidRPr="001C1D6F" w:rsidRDefault="004972CA" w:rsidP="004972CA">
      <w:pPr>
        <w:pStyle w:val="Titulli0"/>
        <w:keepNext w:val="0"/>
        <w:rPr>
          <w:lang w:val="it-IT"/>
        </w:rPr>
      </w:pPr>
      <w:r w:rsidRPr="001C1D6F">
        <w:rPr>
          <w:lang w:val="it-IT"/>
        </w:rPr>
        <w:t>PËR NDRYSHIMIN E PËRGJEGJËSISË tË ADMINISTRIMIT TË DISA MJEDISEVE, NGA KËSHILLI I MINISTRAVE Te AUTORITETI I AVIACIONIT CIVIL, DHE PËR NJË NDRYSHIM NË VENDIMIN NR.1058, DATË 16.7.2008 TË KËSHILLIT TË MINISTRAVE “PËR MIRATIMIN E LISTËS SË INVENTARIT TË PRONAVE TË PALUAJTSHME SHTETËRORE, TË CILAT I KALOJNË NË PËRGJEGJËSI ADMINISTRIMI KËSHILLIT TË MINISTRAVE, PËR DREJTORINË E SHËRBIMEVE QEVERITARE”</w:t>
      </w:r>
    </w:p>
    <w:p w:rsidR="004972CA" w:rsidRPr="001C1D6F" w:rsidRDefault="004972CA" w:rsidP="004972CA">
      <w:pPr>
        <w:pStyle w:val="Paragrafi0"/>
        <w:rPr>
          <w:lang w:val="it-IT"/>
        </w:rPr>
      </w:pPr>
    </w:p>
    <w:p w:rsidR="004972CA" w:rsidRPr="001C1D6F" w:rsidRDefault="004972CA" w:rsidP="004972CA">
      <w:pPr>
        <w:pStyle w:val="Paragrafi0"/>
        <w:rPr>
          <w:lang w:val="it-IT"/>
        </w:rPr>
      </w:pPr>
      <w:r w:rsidRPr="001C1D6F">
        <w:rPr>
          <w:lang w:val="it-IT"/>
        </w:rPr>
        <w:t>Në mbështetje të nenit 100 të Kushtetutës dhe të neneve 13 e 15 shkronja “c” të ligjit nr.8743, datë 22.2.2001 “Për pronat e paluajtshme të shtetit”, të ndryshuar, me propozimin e Kryeministrit, Këshilli i Ministrave</w:t>
      </w:r>
    </w:p>
    <w:p w:rsidR="004972CA" w:rsidRPr="001C1D6F" w:rsidRDefault="004972CA" w:rsidP="004972CA">
      <w:pPr>
        <w:pStyle w:val="Paragrafi0"/>
        <w:rPr>
          <w:lang w:val="it-IT"/>
        </w:rPr>
      </w:pPr>
    </w:p>
    <w:p w:rsidR="004972CA" w:rsidRPr="001C1D6F" w:rsidRDefault="004972CA" w:rsidP="004972CA">
      <w:pPr>
        <w:pStyle w:val="VENDOSI0"/>
        <w:keepNext w:val="0"/>
        <w:rPr>
          <w:lang w:val="it-IT"/>
        </w:rPr>
      </w:pPr>
      <w:r w:rsidRPr="001C1D6F">
        <w:rPr>
          <w:lang w:val="it-IT"/>
        </w:rPr>
        <w:t>VENDOSI:</w:t>
      </w:r>
    </w:p>
    <w:p w:rsidR="004972CA" w:rsidRPr="001C1D6F" w:rsidRDefault="004972CA" w:rsidP="004972CA">
      <w:pPr>
        <w:pStyle w:val="Paragrafi0"/>
        <w:rPr>
          <w:lang w:val="it-IT"/>
        </w:rPr>
      </w:pPr>
    </w:p>
    <w:p w:rsidR="004972CA" w:rsidRPr="001C1D6F" w:rsidRDefault="004972CA" w:rsidP="004972CA">
      <w:pPr>
        <w:pStyle w:val="Paragrafi0"/>
        <w:rPr>
          <w:lang w:val="it-IT"/>
        </w:rPr>
      </w:pPr>
      <w:r w:rsidRPr="001C1D6F">
        <w:rPr>
          <w:lang w:val="it-IT"/>
        </w:rPr>
        <w:t>1. Ndryshimin e përgjegjësisë së administrimit të mjediseve të ndërtesës “Ish-Parku i Delegacioneve”, që janë në përdorim të Drejtorisë së Shërbimeve Qeveritare dhe të Autoritetit të Aviacionit Civil, konkretisht, një pjesë e katit të parë dhe kati i dytë i ndërtesës, nga Këshilli i Ministrave te Autoriteti i Aviacionit Civil, sipas planimetrisë, që i bashkëlidhet këtij vendimi.</w:t>
      </w:r>
    </w:p>
    <w:p w:rsidR="004972CA" w:rsidRPr="001C1D6F" w:rsidRDefault="004972CA" w:rsidP="004972CA">
      <w:pPr>
        <w:pStyle w:val="Paragrafi0"/>
        <w:rPr>
          <w:lang w:val="it-IT"/>
        </w:rPr>
      </w:pPr>
      <w:r w:rsidRPr="001C1D6F">
        <w:rPr>
          <w:lang w:val="it-IT"/>
        </w:rPr>
        <w:t>2. Mjediset e përmendura në pikën 1 të këtij vendimi, të hiqen nga lista e inventarit të pronave të paluajtshme, që i bashkëlidhet vendimit nr.1058, datë 16.7.2008 të Këshillit të Ministrave “Për miratimin e listës së inventarit të pronave të paluajtshme shtetërore, të cilat i kalojnë në përgjegjësi administrimi Këshillit të Ministrave për Drejtorinë e Shërbimeve Qeveritare”.</w:t>
      </w:r>
    </w:p>
    <w:p w:rsidR="004972CA" w:rsidRPr="004972CA" w:rsidRDefault="004972CA" w:rsidP="004972CA">
      <w:pPr>
        <w:pStyle w:val="Paragrafi0"/>
        <w:rPr>
          <w:lang w:val="it-IT"/>
        </w:rPr>
      </w:pPr>
      <w:r w:rsidRPr="004972CA">
        <w:rPr>
          <w:lang w:val="it-IT"/>
        </w:rPr>
        <w:t>3. Ngarkohen Kryeministria, Drejtoria e Shërbimeve Qeveritare, Autoriteti i Aviacionit Civil dhe kryeregjistruesi i Pasurive të Paluajtshme të Republikës së Shqipërisë për zbatimin e këtij vendimi.</w:t>
      </w:r>
    </w:p>
    <w:p w:rsidR="004972CA" w:rsidRPr="004972CA" w:rsidRDefault="004972CA" w:rsidP="004972CA">
      <w:pPr>
        <w:pStyle w:val="Paragrafi0"/>
        <w:rPr>
          <w:lang w:val="it-IT"/>
        </w:rPr>
      </w:pPr>
      <w:r w:rsidRPr="004972CA">
        <w:rPr>
          <w:lang w:val="it-IT"/>
        </w:rPr>
        <w:t>Ky vendim hyn në fuqi pas botimit në Fletoren Zyrtare.</w:t>
      </w:r>
    </w:p>
    <w:p w:rsidR="004972CA" w:rsidRPr="004972CA" w:rsidRDefault="004972CA" w:rsidP="004972CA">
      <w:pPr>
        <w:pStyle w:val="Paragrafi0"/>
        <w:rPr>
          <w:lang w:val="it-IT"/>
        </w:rPr>
      </w:pPr>
    </w:p>
    <w:p w:rsidR="004972CA" w:rsidRDefault="004972CA" w:rsidP="004972CA">
      <w:pPr>
        <w:pStyle w:val="Autoriteti"/>
        <w:keepNext w:val="0"/>
      </w:pPr>
      <w:r>
        <w:t>KRYEMINISTRI</w:t>
      </w:r>
    </w:p>
    <w:p w:rsidR="004972CA" w:rsidRDefault="004972CA" w:rsidP="004972CA">
      <w:pPr>
        <w:pStyle w:val="AutoritetiEmer"/>
      </w:pPr>
      <w:r>
        <w:t>Sali Berisha</w:t>
      </w: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FB76C8" w:rsidP="004972CA">
      <w:pPr>
        <w:pStyle w:val="Paragrafi0"/>
        <w:jc w:val="center"/>
      </w:pPr>
      <w:r w:rsidRPr="004066BE">
        <w:rPr>
          <w:noProof/>
        </w:rPr>
        <w:drawing>
          <wp:inline distT="0" distB="0" distL="0" distR="0">
            <wp:extent cx="3152775" cy="74295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  <w:ind w:firstLine="0"/>
      </w:pPr>
    </w:p>
    <w:p w:rsidR="004972CA" w:rsidRDefault="00FB76C8" w:rsidP="004972CA">
      <w:pPr>
        <w:pStyle w:val="Paragrafi0"/>
      </w:pPr>
      <w:r>
        <w:rPr>
          <w:noProof/>
        </w:rPr>
        <w:drawing>
          <wp:anchor distT="0" distB="0" distL="0" distR="0" simplePos="0" relativeHeight="251657728" behindDoc="0" locked="0" layoutInCell="1" allowOverlap="0">
            <wp:simplePos x="0" y="0"/>
            <wp:positionH relativeFrom="column">
              <wp:posOffset>1138555</wp:posOffset>
            </wp:positionH>
            <wp:positionV relativeFrom="paragraph">
              <wp:posOffset>180975</wp:posOffset>
            </wp:positionV>
            <wp:extent cx="3790950" cy="7719695"/>
            <wp:effectExtent l="171450" t="76200" r="171450" b="90805"/>
            <wp:wrapSquare wrapText="bothSides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397"/>
                    <a:stretch>
                      <a:fillRect/>
                    </a:stretch>
                  </pic:blipFill>
                  <pic:spPr bwMode="auto">
                    <a:xfrm rot="-143675">
                      <a:off x="0" y="0"/>
                      <a:ext cx="3790950" cy="771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FB76C8" w:rsidP="004972CA">
      <w:pPr>
        <w:pStyle w:val="Paragrafi0"/>
        <w:jc w:val="center"/>
      </w:pPr>
      <w:r w:rsidRPr="004066BE">
        <w:rPr>
          <w:noProof/>
        </w:rPr>
        <w:lastRenderedPageBreak/>
        <w:drawing>
          <wp:inline distT="0" distB="0" distL="0" distR="0">
            <wp:extent cx="2847975" cy="77724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4972CA" w:rsidP="004972CA">
      <w:pPr>
        <w:pStyle w:val="Paragrafi0"/>
      </w:pPr>
    </w:p>
    <w:p w:rsidR="004972CA" w:rsidRDefault="00FB76C8" w:rsidP="004972CA">
      <w:pPr>
        <w:pStyle w:val="Akti"/>
        <w:keepNext w:val="0"/>
      </w:pPr>
      <w:r>
        <w:rPr>
          <w:noProof/>
          <w:lang w:val="en-US"/>
        </w:rPr>
        <w:drawing>
          <wp:inline distT="0" distB="0" distL="0" distR="0">
            <wp:extent cx="8229600" cy="45339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06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22960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972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72C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972CA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6C8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C7E08EA-A71C-4DAA-8580-6270DBA39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71137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1137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1137E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71137E"/>
  </w:style>
  <w:style w:type="paragraph" w:customStyle="1" w:styleId="Autoriteti">
    <w:name w:val="Autoriteti"/>
    <w:next w:val="Normal"/>
    <w:rsid w:val="0071137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1137E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1137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1137E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71137E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71137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71137E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71137E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71137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71137E"/>
    <w:rPr>
      <w:strike/>
      <w:color w:val="FF0000"/>
      <w:spacing w:val="0"/>
    </w:rPr>
  </w:style>
  <w:style w:type="character" w:customStyle="1" w:styleId="DeltaViewInsertion">
    <w:name w:val="DeltaView Insertion"/>
    <w:rsid w:val="0071137E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71137E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71137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1137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1137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1137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1137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1137E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71137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71137E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1137E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1137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1137E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71137E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71137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1137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1137E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71137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71137E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71137E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71137E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71137E"/>
    <w:pPr>
      <w:numPr>
        <w:ilvl w:val="5"/>
        <w:numId w:val="26"/>
      </w:numPr>
    </w:pPr>
    <w:rPr>
      <w:rFonts w:eastAsia="MS Mincho"/>
    </w:rPr>
  </w:style>
  <w:style w:type="paragraph" w:customStyle="1" w:styleId="BULLETUDHEZIM">
    <w:name w:val="BULLET UDHEZIM"/>
    <w:basedOn w:val="Normal"/>
    <w:rsid w:val="0071137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71137E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71137E"/>
    <w:pPr>
      <w:numPr>
        <w:ilvl w:val="1"/>
        <w:numId w:val="18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71137E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71137E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71137E"/>
    <w:pPr>
      <w:numPr>
        <w:numId w:val="18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71137E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71137E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71137E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71137E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71137E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71137E"/>
    <w:pPr>
      <w:numPr>
        <w:ilvl w:val="1"/>
        <w:numId w:val="2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71137E"/>
    <w:pPr>
      <w:numPr>
        <w:ilvl w:val="1"/>
        <w:numId w:val="2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71137E"/>
    <w:pPr>
      <w:numPr>
        <w:ilvl w:val="2"/>
        <w:numId w:val="2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71137E"/>
    <w:pPr>
      <w:numPr>
        <w:ilvl w:val="2"/>
        <w:numId w:val="2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71137E"/>
    <w:pPr>
      <w:numPr>
        <w:ilvl w:val="3"/>
        <w:numId w:val="2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71137E"/>
    <w:pPr>
      <w:numPr>
        <w:ilvl w:val="3"/>
        <w:numId w:val="2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71137E"/>
    <w:pPr>
      <w:numPr>
        <w:ilvl w:val="4"/>
        <w:numId w:val="2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71137E"/>
    <w:pPr>
      <w:numPr>
        <w:ilvl w:val="4"/>
        <w:numId w:val="26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71137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71137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71137E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71137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71137E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71137E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71137E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71137E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71137E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71137E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71137E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4972C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2019-03-22T10:15:00Z</dcterms:created>
  <dcterms:modified xsi:type="dcterms:W3CDTF">2019-03-22T10:15:00Z</dcterms:modified>
</cp:coreProperties>
</file>