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166" w:rsidRDefault="00DB1166" w:rsidP="00DB1166">
      <w:pPr>
        <w:pStyle w:val="Akti"/>
        <w:keepNext w:val="0"/>
      </w:pPr>
      <w:bookmarkStart w:id="0" w:name="_GoBack"/>
      <w:bookmarkEnd w:id="0"/>
      <w:r>
        <w:t>Vendim</w:t>
      </w:r>
    </w:p>
    <w:p w:rsidR="00DB1166" w:rsidRDefault="00DB1166" w:rsidP="00DB1166">
      <w:pPr>
        <w:pStyle w:val="NumriData"/>
        <w:keepNext w:val="0"/>
      </w:pPr>
      <w:r>
        <w:t>Nr.350, datë 12.5.2010</w:t>
      </w:r>
    </w:p>
    <w:p w:rsidR="00DB1166" w:rsidRDefault="00DB1166" w:rsidP="00DB1166">
      <w:pPr>
        <w:pStyle w:val="Paragrafi0"/>
      </w:pPr>
    </w:p>
    <w:p w:rsidR="00DB1166" w:rsidRDefault="00DB1166" w:rsidP="00DB1166">
      <w:pPr>
        <w:pStyle w:val="Titulli0"/>
        <w:keepNext w:val="0"/>
      </w:pPr>
      <w:r>
        <w:t>Për hapjen e programeve të studimit të ciklit të parë “juridik”, “shkenca kompjuterike”, “sistemet e informacionit” dhe “teknologji informacioni”, në universitetin “Aleksandër Moisiu”, Durrës</w:t>
      </w:r>
    </w:p>
    <w:p w:rsidR="00DB1166" w:rsidRDefault="00DB1166" w:rsidP="00DB1166">
      <w:pPr>
        <w:pStyle w:val="Paragrafi0"/>
      </w:pPr>
    </w:p>
    <w:p w:rsidR="00DB1166" w:rsidRDefault="00DB1166" w:rsidP="00DB1166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26 e 42 të ligjit nr.9741, datë 21.5.2007 “Për arsimin e lartë në Republikën e Shqipërisë“, të ndryshuar, me propozimin e Ministrit të Arsimit dhe Shkencës, Këshilli i Ministrave</w:t>
      </w:r>
    </w:p>
    <w:p w:rsidR="00DB1166" w:rsidRDefault="00DB1166" w:rsidP="00DB1166">
      <w:pPr>
        <w:pStyle w:val="Paragrafi0"/>
      </w:pPr>
    </w:p>
    <w:p w:rsidR="00DB1166" w:rsidRDefault="00DB1166" w:rsidP="00DB1166">
      <w:pPr>
        <w:pStyle w:val="VENDOSI0"/>
        <w:keepNext w:val="0"/>
      </w:pPr>
      <w:r>
        <w:t>Vendosi:</w:t>
      </w:r>
    </w:p>
    <w:p w:rsidR="00DB1166" w:rsidRDefault="00DB1166" w:rsidP="00DB1166">
      <w:pPr>
        <w:pStyle w:val="Paragrafi0"/>
      </w:pPr>
    </w:p>
    <w:p w:rsidR="00DB1166" w:rsidRDefault="00DB1166" w:rsidP="00DB1166">
      <w:pPr>
        <w:pStyle w:val="Paragrafi0"/>
      </w:pPr>
      <w:r>
        <w:t>1.Hapjen, në universitetin “Aleksandër Moisiu”, Durrës, e programeve të studimit të ciklit të parë “Juridik”, “Shkenca kompjuterike”, “Sistemet e informacionit” dhe “Teknologji informacioni”. Në përfundim të këtyre programeve të studimit lëshohet, përkatësisht “Diplomë e Nivelit të Parë DNP, në drejtësi, “Diplomë e Nivelit të Parë, DNP, në shkenca kompjuterike”, “Diplomë e Nivelit të Parë, DNP, në sistemet e informacionit” dhe “Diplomë e Nivelit të Parë, DNP, në teknologji informacioni”.</w:t>
      </w:r>
    </w:p>
    <w:p w:rsidR="00DB1166" w:rsidRDefault="00DB1166" w:rsidP="00DB1166">
      <w:pPr>
        <w:pStyle w:val="Paragrafi0"/>
      </w:pPr>
      <w:r>
        <w:t>2.Programet e studimit të ciklit të parë realizohen me 180 kredite, ECTS, dhe kohëzgjatja normale e tyre është 3 (tri) vite akademike.</w:t>
      </w:r>
    </w:p>
    <w:p w:rsidR="00DB1166" w:rsidRDefault="00DB1166" w:rsidP="00DB1166">
      <w:pPr>
        <w:pStyle w:val="Paragrafi0"/>
      </w:pPr>
      <w:r>
        <w:t>3.Programet e studimit “Juridik”, “Shkenca kompjuterike”, “Sistemet e informacionit” dhe “Teknologji informacioni” të fillojnë veprimtarinë në vitin akademik 2010-2011.</w:t>
      </w:r>
    </w:p>
    <w:p w:rsidR="00DB1166" w:rsidRDefault="00DB1166" w:rsidP="00DB1166">
      <w:pPr>
        <w:pStyle w:val="Paragrafi0"/>
      </w:pPr>
      <w:r>
        <w:t>4.Efektet financiare, që rrjedhin nga zbatimi i këtij vendimi, të përballohen nga buxheti i universitetit “Aleksandër Moisiu”, Durrës, pa efekte buxhetore shtesë.</w:t>
      </w:r>
    </w:p>
    <w:p w:rsidR="00DB1166" w:rsidRDefault="00DB1166" w:rsidP="00DB1166">
      <w:pPr>
        <w:pStyle w:val="Paragrafi0"/>
      </w:pPr>
      <w:r>
        <w:t>5.Ngarkohen Ministria e Arsimit dhe Shkencës dhe universiteti “Aleksandër Moisiu”, Durrës, për zbatimin e këtij vendimi.</w:t>
      </w:r>
    </w:p>
    <w:p w:rsidR="00DB1166" w:rsidRDefault="00DB1166" w:rsidP="00DB1166">
      <w:pPr>
        <w:pStyle w:val="Paragrafi0"/>
      </w:pPr>
      <w:r>
        <w:t>Ky vendim hyn në fuqi pas botimit në Fletoren Zyrtare.</w:t>
      </w:r>
    </w:p>
    <w:p w:rsidR="00DB1166" w:rsidRDefault="00DB1166" w:rsidP="00DB1166">
      <w:pPr>
        <w:pStyle w:val="Paragrafi0"/>
      </w:pPr>
    </w:p>
    <w:p w:rsidR="00DB1166" w:rsidRPr="001C1D6F" w:rsidRDefault="00DB1166" w:rsidP="00DB1166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DB1166" w:rsidRPr="001C1D6F" w:rsidRDefault="00DB1166" w:rsidP="00DB1166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DB1166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116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914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16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DCB936-E80A-4006-A9AF-93E89A86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B116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