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56D" w:rsidRPr="00510BB3" w:rsidRDefault="003A756D" w:rsidP="003A756D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3A756D" w:rsidRPr="00510BB3" w:rsidRDefault="003A756D" w:rsidP="003A756D">
      <w:pPr>
        <w:pStyle w:val="Titulli0"/>
        <w:keepNext w:val="0"/>
      </w:pPr>
      <w:r w:rsidRPr="00510BB3">
        <w:rPr>
          <w:caps w:val="0"/>
        </w:rPr>
        <w:t>Nr</w:t>
      </w:r>
      <w:r w:rsidRPr="00510BB3">
        <w:t xml:space="preserve">.369, </w:t>
      </w:r>
      <w:r w:rsidRPr="00510BB3">
        <w:rPr>
          <w:caps w:val="0"/>
        </w:rPr>
        <w:t xml:space="preserve">datë </w:t>
      </w:r>
      <w:r w:rsidRPr="00510BB3">
        <w:t>19.5.2010</w:t>
      </w:r>
    </w:p>
    <w:p w:rsidR="003A756D" w:rsidRPr="00510BB3" w:rsidRDefault="003A756D" w:rsidP="003A756D">
      <w:pPr>
        <w:pStyle w:val="Paragrafi0"/>
        <w:rPr>
          <w:sz w:val="18"/>
          <w:szCs w:val="22"/>
        </w:rPr>
      </w:pPr>
    </w:p>
    <w:p w:rsidR="003A756D" w:rsidRPr="00510BB3" w:rsidRDefault="003A756D" w:rsidP="003A756D">
      <w:pPr>
        <w:pStyle w:val="Titulli0"/>
        <w:keepNext w:val="0"/>
      </w:pPr>
      <w:r w:rsidRPr="00510BB3">
        <w:t>Për dhënien shtesë pensioni të posaçëm shtetëror znj.Liljana Cingu</w:t>
      </w:r>
    </w:p>
    <w:p w:rsidR="003A756D" w:rsidRPr="00E510D0" w:rsidRDefault="003A756D" w:rsidP="003A756D">
      <w:pPr>
        <w:pStyle w:val="Paragrafi0"/>
        <w:rPr>
          <w:sz w:val="18"/>
          <w:szCs w:val="22"/>
        </w:rPr>
      </w:pPr>
    </w:p>
    <w:p w:rsidR="003A756D" w:rsidRPr="00510BB3" w:rsidRDefault="003A756D" w:rsidP="003A756D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3A756D" w:rsidRPr="00510BB3" w:rsidRDefault="003A756D" w:rsidP="003A756D">
      <w:pPr>
        <w:pStyle w:val="Paragrafi0"/>
        <w:rPr>
          <w:sz w:val="16"/>
          <w:szCs w:val="22"/>
        </w:rPr>
      </w:pPr>
    </w:p>
    <w:p w:rsidR="003A756D" w:rsidRPr="00510BB3" w:rsidRDefault="003A756D" w:rsidP="003A756D">
      <w:pPr>
        <w:pStyle w:val="VENDOSI0"/>
        <w:keepNext w:val="0"/>
      </w:pPr>
      <w:r w:rsidRPr="00510BB3">
        <w:t>Vendosi:</w:t>
      </w:r>
    </w:p>
    <w:p w:rsidR="003A756D" w:rsidRPr="00510BB3" w:rsidRDefault="003A756D" w:rsidP="003A756D">
      <w:pPr>
        <w:pStyle w:val="Paragrafi0"/>
        <w:rPr>
          <w:sz w:val="16"/>
          <w:szCs w:val="22"/>
        </w:rPr>
      </w:pPr>
    </w:p>
    <w:p w:rsidR="003A756D" w:rsidRPr="00510BB3" w:rsidRDefault="003A756D" w:rsidP="003A756D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znj.Liliana Cingu, në masën e pensionit maksimal, por shuma e pensionit që i takon sipas ligjit nr.7703, datë 11.5.1993, plus këtë shtesë të mos e kalojë dyfishin e pensionit maksimal.</w:t>
      </w:r>
    </w:p>
    <w:p w:rsidR="003A756D" w:rsidRPr="00510BB3" w:rsidRDefault="003A756D" w:rsidP="003A756D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3A756D" w:rsidRDefault="003A756D" w:rsidP="003A756D">
      <w:pPr>
        <w:pStyle w:val="Autoriteti"/>
        <w:keepNext w:val="0"/>
      </w:pPr>
    </w:p>
    <w:p w:rsidR="003A756D" w:rsidRPr="00510BB3" w:rsidRDefault="003A756D" w:rsidP="003A756D">
      <w:pPr>
        <w:pStyle w:val="Autoriteti"/>
        <w:keepNext w:val="0"/>
      </w:pPr>
      <w:r w:rsidRPr="00510BB3">
        <w:t>Kryeministri</w:t>
      </w:r>
    </w:p>
    <w:p w:rsidR="003A756D" w:rsidRPr="00510BB3" w:rsidRDefault="003A756D" w:rsidP="003A756D">
      <w:pPr>
        <w:pStyle w:val="AutoritetiEmer"/>
      </w:pPr>
      <w:r w:rsidRPr="00510BB3">
        <w:t>Sali Berisha</w:t>
      </w:r>
    </w:p>
    <w:sectPr w:rsidR="003A756D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756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56D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4E81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EDE83C-BBDB-49FE-841D-BE1F136A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3A756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A756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