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50A" w:rsidRDefault="00AE350A" w:rsidP="00AE350A">
      <w:pPr>
        <w:pStyle w:val="Akti"/>
        <w:keepNext w:val="0"/>
      </w:pPr>
      <w:bookmarkStart w:id="0" w:name="_GoBack"/>
      <w:bookmarkEnd w:id="0"/>
      <w:r w:rsidRPr="00827241">
        <w:t>VENDIM</w:t>
      </w:r>
    </w:p>
    <w:p w:rsidR="00AE350A" w:rsidRDefault="00AE350A" w:rsidP="00AE350A">
      <w:pPr>
        <w:pStyle w:val="NumriData"/>
        <w:keepNext w:val="0"/>
      </w:pPr>
      <w:r>
        <w:t>Nr.384, datë 19.5.2010</w:t>
      </w:r>
    </w:p>
    <w:p w:rsidR="00AE350A" w:rsidRPr="00827241" w:rsidRDefault="00AE350A" w:rsidP="00AE350A">
      <w:pPr>
        <w:pStyle w:val="Paragrafi0"/>
      </w:pPr>
    </w:p>
    <w:p w:rsidR="00AE350A" w:rsidRDefault="00AE350A" w:rsidP="00AE350A">
      <w:pPr>
        <w:pStyle w:val="Titulli0"/>
        <w:keepNext w:val="0"/>
      </w:pPr>
      <w:r w:rsidRPr="00827241">
        <w:t>PËR</w:t>
      </w:r>
      <w:r>
        <w:t xml:space="preserve"> </w:t>
      </w:r>
      <w:r w:rsidRPr="00827241">
        <w:t>DISA SHTESA DHE NDRYSHIME NË V</w:t>
      </w:r>
      <w:r>
        <w:t>ENDIMIN NR.830, DATË 11.12.2003 TË KËSHiLLIT TË MINISTRAVE</w:t>
      </w:r>
      <w:r w:rsidRPr="00827241">
        <w:t xml:space="preserve">  “PËR PAJISJEN E PUNONJËSVE TË GARDËS </w:t>
      </w:r>
      <w:r w:rsidRPr="00827241">
        <w:br/>
        <w:t xml:space="preserve">SË REPUBLIKËS TË SHQIPËRISË ME ARMATIM DHE MJETE TEKNIKE TË POSAÇME” </w:t>
      </w:r>
    </w:p>
    <w:p w:rsidR="00AE350A" w:rsidRPr="00827241" w:rsidRDefault="00AE350A" w:rsidP="00AE350A">
      <w:pPr>
        <w:pStyle w:val="Paragrafi0"/>
      </w:pPr>
    </w:p>
    <w:p w:rsidR="00AE350A" w:rsidRDefault="00AE350A" w:rsidP="00AE350A">
      <w:pPr>
        <w:pStyle w:val="Paragrafi0"/>
      </w:pPr>
      <w:r w:rsidRPr="00827241">
        <w:t>Në mbështetje të nenit 100</w:t>
      </w:r>
      <w:r>
        <w:t xml:space="preserve"> të Kushtetutës dhe të nenit 26</w:t>
      </w:r>
      <w:r w:rsidRPr="00827241">
        <w:t xml:space="preserve"> të ligjit nr.8869</w:t>
      </w:r>
      <w:r>
        <w:t>, datë 23.5.2003</w:t>
      </w:r>
      <w:r w:rsidRPr="00827241">
        <w:t xml:space="preserve"> “Për Gardën e Republikës së Shqipërisë”,</w:t>
      </w:r>
      <w:r>
        <w:t xml:space="preserve"> të ndryshuar, me propozimin e M</w:t>
      </w:r>
      <w:r w:rsidRPr="00827241">
        <w:t>inistrit të Brendshëm, Këshilli i Ministrave</w:t>
      </w:r>
    </w:p>
    <w:p w:rsidR="00AE350A" w:rsidRPr="00827241" w:rsidRDefault="00AE350A" w:rsidP="00AE350A">
      <w:pPr>
        <w:pStyle w:val="Paragrafi0"/>
      </w:pPr>
    </w:p>
    <w:p w:rsidR="00AE350A" w:rsidRDefault="00AE350A" w:rsidP="00AE350A">
      <w:pPr>
        <w:pStyle w:val="VENDOSI0"/>
        <w:keepNext w:val="0"/>
      </w:pPr>
      <w:r>
        <w:t>VE</w:t>
      </w:r>
      <w:r w:rsidRPr="00827241">
        <w:t>ND</w:t>
      </w:r>
      <w:r>
        <w:t>OSI</w:t>
      </w:r>
      <w:r w:rsidRPr="00827241">
        <w:t>:</w:t>
      </w:r>
    </w:p>
    <w:p w:rsidR="00AE350A" w:rsidRPr="00827241" w:rsidRDefault="00AE350A" w:rsidP="00AE350A">
      <w:pPr>
        <w:pStyle w:val="Paragrafi0"/>
      </w:pPr>
    </w:p>
    <w:p w:rsidR="00AE350A" w:rsidRPr="00827241" w:rsidRDefault="00AE350A" w:rsidP="00AE350A">
      <w:pPr>
        <w:pStyle w:val="Paragrafi0"/>
      </w:pPr>
      <w:r w:rsidRPr="00827241">
        <w:t>Në vendimin nr.830,  datë 11.</w:t>
      </w:r>
      <w:r>
        <w:t>12.2003</w:t>
      </w:r>
      <w:r w:rsidRPr="00827241">
        <w:t xml:space="preserve"> të Këshillit të Ministrave, bëhen këto shtesa dhe ndryshime:</w:t>
      </w:r>
    </w:p>
    <w:p w:rsidR="00AE350A" w:rsidRPr="00827241" w:rsidRDefault="00AE350A" w:rsidP="00AE350A">
      <w:pPr>
        <w:pStyle w:val="Paragrafi0"/>
      </w:pPr>
      <w:r w:rsidRPr="00827241">
        <w:t>a) Pas pikës 1 shtohen pikat 2, 3, 4, 5, 6 dhe 7, me këtë përmbajtje:</w:t>
      </w:r>
    </w:p>
    <w:p w:rsidR="00AE350A" w:rsidRDefault="00AE350A" w:rsidP="00AE350A">
      <w:pPr>
        <w:pStyle w:val="Paragrafi0"/>
      </w:pPr>
      <w:r>
        <w:t>“2</w:t>
      </w:r>
      <w:r w:rsidRPr="00827241">
        <w:t>. Afatet e përdorimit të armatimit dhe të mjeteve teknike të posaçme,  sipas tabelave nr.1, nr.2, nr.3 dhe nr.4, bashkëlidhur vendimit, si dhe rregullat e trajtimit të tyre pas heqjes nga përdorimi, pas përfundimit të afatit kohor të përdorimit, përcaktohen në rregullo</w:t>
      </w:r>
      <w:r>
        <w:t>ren, që miratohet me urdhër të M</w:t>
      </w:r>
      <w:r w:rsidRPr="00827241">
        <w:t>inistrit të Brendshëm.</w:t>
      </w:r>
    </w:p>
    <w:p w:rsidR="00AE350A" w:rsidRPr="00827241" w:rsidRDefault="00AE350A" w:rsidP="00AE350A">
      <w:pPr>
        <w:pStyle w:val="Paragrafi0"/>
      </w:pPr>
      <w:r>
        <w:t>3. Për mjetet teknike të posaçme</w:t>
      </w:r>
      <w:r w:rsidRPr="00827241">
        <w:t xml:space="preserve"> specifike, helikopter, evakuues (transportues) dhe motoskaf, afatet e përdorimit përcaktohen në tabelën nr.5, që i bashkëlidhet këtij vendimi. Pas përfundimit të afateve të përdorimit, këto mjete hiqen nga përdorimi me urdhër të autoritetit përkatës, si më poshtë vijon:</w:t>
      </w:r>
    </w:p>
    <w:p w:rsidR="00AE350A" w:rsidRDefault="00AE350A" w:rsidP="00AE350A">
      <w:pPr>
        <w:pStyle w:val="Paragrafi0"/>
      </w:pPr>
      <w:r w:rsidRPr="00827241">
        <w:t>- Për helikopterët, nga</w:t>
      </w:r>
      <w:r>
        <w:t xml:space="preserve"> Kryeministri, me propozimin e Ministrit të Brendshëm; </w:t>
      </w:r>
    </w:p>
    <w:p w:rsidR="00AE350A" w:rsidRPr="00827241" w:rsidRDefault="00AE350A" w:rsidP="00AE350A">
      <w:pPr>
        <w:pStyle w:val="Paragrafi0"/>
      </w:pPr>
      <w:r>
        <w:t xml:space="preserve">- </w:t>
      </w:r>
      <w:r w:rsidRPr="00827241">
        <w:t>Për motoskafët dhe ev</w:t>
      </w:r>
      <w:r>
        <w:t>akuesit (transportuesit), nga M</w:t>
      </w:r>
      <w:r w:rsidRPr="00827241">
        <w:t>inistr</w:t>
      </w:r>
      <w:r>
        <w:t>i i Brendshëm, me propozimin e k</w:t>
      </w:r>
      <w:r w:rsidRPr="00827241">
        <w:t>omandantit të Gardës.</w:t>
      </w:r>
    </w:p>
    <w:p w:rsidR="00AE350A" w:rsidRDefault="00AE350A" w:rsidP="00AE350A">
      <w:pPr>
        <w:pStyle w:val="Paragrafi0"/>
      </w:pPr>
      <w:r>
        <w:t>4</w:t>
      </w:r>
      <w:r w:rsidRPr="00827241">
        <w:t>. Mjetet teknike të posaçme, specifike, të përfshira në pik</w:t>
      </w:r>
      <w:r>
        <w:t>ën 3</w:t>
      </w:r>
      <w:r w:rsidRPr="00827241">
        <w:t xml:space="preserve"> të këtij vendimi, që hiqen nga përdorimi në Gardën e Republikes, pas përfundimit të afateve të përdorimit sipas përcaktimit në tabelën nr.5, që i bashkëlidhet këtij vendimi, por që kanë vlera përdoruese në gjendjen që janë, lejohen të shiten, sipas legjislacionit në fuqi. Ndërsa ato që nuk kanë vlera përdoruese lejohen t’u nënshtrohen procedurave të asgjësimit, demilitarizimit dhe tjetërsimit të pronës shtetërore, nga ndërmarrje shtetërore të specializuara në kryerjen e proceseve të tilla, në varësi të Ministrisë së Mbrojtjes, s</w:t>
      </w:r>
      <w:r>
        <w:t>ipas legjislacionit në fuqi.</w:t>
      </w:r>
    </w:p>
    <w:p w:rsidR="00AE350A" w:rsidRPr="00827241" w:rsidRDefault="00AE350A" w:rsidP="00AE350A">
      <w:pPr>
        <w:pStyle w:val="Paragrafi0"/>
      </w:pPr>
      <w:r>
        <w:t>5</w:t>
      </w:r>
      <w:r w:rsidRPr="00827241">
        <w:t>. Të ardhurat, që do të realiz</w:t>
      </w:r>
      <w:r>
        <w:t>ohen nga shitjet, sipas pikës 4</w:t>
      </w:r>
      <w:r w:rsidRPr="00827241">
        <w:t xml:space="preserve"> të këtij vendimi, do të derdhen në llogarinë buxhetore, të ardhura nga institucionet buxhetore në bankat e nivelit të dytë, dhe përdoren sipas udhëzimit të përbashkët të Ministrisë së Financ</w:t>
      </w:r>
      <w:r>
        <w:t>ave dhe Ministrisë së Brendshme</w:t>
      </w:r>
      <w:r w:rsidRPr="00827241">
        <w:t xml:space="preserve"> “Për krijimin dhe administ</w:t>
      </w:r>
      <w:r>
        <w:t>rimin e të ardhurave që krijojnë</w:t>
      </w:r>
      <w:r w:rsidRPr="00827241">
        <w:t xml:space="preserve"> institucionet e Ministrisë së Brendshme”, nxjerrë në zbatim të </w:t>
      </w:r>
      <w:r>
        <w:t>vendimit nr.432, datë 28.6.2006</w:t>
      </w:r>
      <w:r w:rsidRPr="00827241">
        <w:t xml:space="preserve"> të Këshillit të </w:t>
      </w:r>
      <w:r>
        <w:t>Ministrave</w:t>
      </w:r>
      <w:r w:rsidRPr="00827241">
        <w:t>  “Për krijimin e të ardhurave që krijojnë institucionet buxhetore”.</w:t>
      </w:r>
    </w:p>
    <w:p w:rsidR="00AE350A" w:rsidRPr="00827241" w:rsidRDefault="00AE350A" w:rsidP="00AE350A">
      <w:pPr>
        <w:pStyle w:val="Paragrafi0"/>
      </w:pPr>
      <w:r>
        <w:t>6.  Ngarkohet M</w:t>
      </w:r>
      <w:r w:rsidRPr="00827241">
        <w:t>inistri i Brendshëm të nxjerrë udhëzimin përkatës për zbatimin e këtij vendimi.</w:t>
      </w:r>
    </w:p>
    <w:p w:rsidR="00AE350A" w:rsidRPr="00133DDE" w:rsidRDefault="00AE350A" w:rsidP="00AE350A">
      <w:pPr>
        <w:pStyle w:val="Paragrafi0"/>
        <w:rPr>
          <w:lang w:val="it-IT"/>
        </w:rPr>
      </w:pPr>
      <w:r w:rsidRPr="00133DDE">
        <w:rPr>
          <w:lang w:val="it-IT"/>
        </w:rPr>
        <w:t>7. Ngarkohet Ministria e Brendshme dhe Garda e Republikës për zbatimin e këtij vendimi.”.</w:t>
      </w:r>
    </w:p>
    <w:p w:rsidR="00AE350A" w:rsidRPr="00AE350A" w:rsidRDefault="00AE350A" w:rsidP="00AE350A">
      <w:pPr>
        <w:pStyle w:val="Paragrafi0"/>
        <w:rPr>
          <w:lang w:val="it-IT"/>
        </w:rPr>
      </w:pPr>
      <w:r w:rsidRPr="00AE350A">
        <w:rPr>
          <w:lang w:val="it-IT"/>
        </w:rPr>
        <w:t>b) Pika 2 shfuqizohet.</w:t>
      </w:r>
    </w:p>
    <w:p w:rsidR="00AE350A" w:rsidRPr="00AE350A" w:rsidRDefault="00AE350A" w:rsidP="00AE350A">
      <w:pPr>
        <w:pStyle w:val="Paragrafi0"/>
        <w:rPr>
          <w:lang w:val="it-IT"/>
        </w:rPr>
      </w:pPr>
      <w:r w:rsidRPr="00AE350A">
        <w:rPr>
          <w:lang w:val="it-IT"/>
        </w:rPr>
        <w:t>Ky vendim hyn në fuqi pas botimit në Fletoren Zyrtare.</w:t>
      </w:r>
    </w:p>
    <w:p w:rsidR="00AE350A" w:rsidRPr="00AE350A" w:rsidRDefault="00AE350A" w:rsidP="00AE350A">
      <w:pPr>
        <w:pStyle w:val="Paragrafi0"/>
        <w:rPr>
          <w:lang w:val="it-IT"/>
        </w:rPr>
      </w:pPr>
    </w:p>
    <w:p w:rsidR="00AE350A" w:rsidRPr="00827241" w:rsidRDefault="00AE350A" w:rsidP="00AE350A">
      <w:pPr>
        <w:pStyle w:val="Autoriteti"/>
        <w:keepNext w:val="0"/>
      </w:pPr>
      <w:r>
        <w:t>KRYEMINISTR</w:t>
      </w:r>
      <w:r w:rsidRPr="00827241">
        <w:t>I</w:t>
      </w:r>
    </w:p>
    <w:p w:rsidR="00AE350A" w:rsidRPr="00AE350A" w:rsidRDefault="00AE350A" w:rsidP="00AE350A">
      <w:pPr>
        <w:pStyle w:val="AutoritetiEmer"/>
        <w:rPr>
          <w:lang w:val="it-IT"/>
        </w:rPr>
      </w:pPr>
      <w:r w:rsidRPr="00AE350A">
        <w:rPr>
          <w:lang w:val="it-IT"/>
        </w:rPr>
        <w:t>Sali  Berisha</w:t>
      </w:r>
    </w:p>
    <w:p w:rsidR="00AE350A" w:rsidRPr="00AE350A" w:rsidRDefault="00AE350A" w:rsidP="00AE350A">
      <w:pPr>
        <w:pStyle w:val="Paragrafi0"/>
        <w:rPr>
          <w:lang w:val="it-IT"/>
        </w:rPr>
      </w:pPr>
    </w:p>
    <w:p w:rsidR="00AE350A" w:rsidRPr="00AE350A" w:rsidRDefault="00AE350A" w:rsidP="00AE350A">
      <w:pPr>
        <w:pStyle w:val="Paragrafi0"/>
        <w:jc w:val="right"/>
        <w:rPr>
          <w:lang w:val="it-IT"/>
        </w:rPr>
      </w:pPr>
      <w:r w:rsidRPr="00AE350A">
        <w:rPr>
          <w:lang w:val="it-IT"/>
        </w:rPr>
        <w:lastRenderedPageBreak/>
        <w:t>Tabela nr.5</w:t>
      </w:r>
    </w:p>
    <w:p w:rsidR="00AE350A" w:rsidRPr="00AE350A" w:rsidRDefault="00AE350A" w:rsidP="00AE350A">
      <w:pPr>
        <w:pStyle w:val="Paragrafi0"/>
        <w:jc w:val="right"/>
        <w:rPr>
          <w:lang w:val="it-IT"/>
        </w:rPr>
      </w:pPr>
    </w:p>
    <w:p w:rsidR="00AE350A" w:rsidRPr="00AE350A" w:rsidRDefault="00AE350A" w:rsidP="00AE350A">
      <w:pPr>
        <w:pStyle w:val="TitulliTitull"/>
        <w:rPr>
          <w:lang w:val="it-IT"/>
        </w:rPr>
      </w:pPr>
      <w:r w:rsidRPr="00AE350A">
        <w:rPr>
          <w:lang w:val="it-IT"/>
        </w:rPr>
        <w:t xml:space="preserve">AFATET E PËRDORIMIT PËR DISA MJETE TEKNIKE TË POSAÇME </w:t>
      </w:r>
    </w:p>
    <w:p w:rsidR="00AE350A" w:rsidRDefault="00AE350A" w:rsidP="00AE350A">
      <w:pPr>
        <w:pStyle w:val="TitulliTitull"/>
      </w:pPr>
      <w:r>
        <w:t>NË GARDËN E REPUBLIKËS</w:t>
      </w:r>
    </w:p>
    <w:p w:rsidR="00AE350A" w:rsidRDefault="00AE350A" w:rsidP="00AE350A">
      <w:pPr>
        <w:pStyle w:val="Paragrafi0"/>
      </w:pPr>
    </w:p>
    <w:tbl>
      <w:tblPr>
        <w:tblStyle w:val="TableGrid"/>
        <w:tblW w:w="0" w:type="auto"/>
        <w:jc w:val="center"/>
        <w:tblLook w:val="01E0" w:firstRow="1" w:lastRow="1" w:firstColumn="1" w:lastColumn="1" w:noHBand="0" w:noVBand="0"/>
      </w:tblPr>
      <w:tblGrid>
        <w:gridCol w:w="443"/>
        <w:gridCol w:w="2708"/>
        <w:gridCol w:w="1316"/>
        <w:gridCol w:w="1932"/>
      </w:tblGrid>
      <w:tr w:rsidR="00AE350A" w:rsidRPr="00EE3A01" w:rsidTr="00AE350A">
        <w:trPr>
          <w:jc w:val="center"/>
        </w:trPr>
        <w:tc>
          <w:tcPr>
            <w:tcW w:w="0" w:type="auto"/>
          </w:tcPr>
          <w:p w:rsidR="00AE350A" w:rsidRDefault="00AE350A" w:rsidP="00AE350A">
            <w:pPr>
              <w:pStyle w:val="Paragrafi0"/>
              <w:ind w:firstLine="0"/>
              <w:jc w:val="center"/>
              <w:rPr>
                <w:b/>
              </w:rPr>
            </w:pPr>
          </w:p>
          <w:p w:rsidR="00AE350A" w:rsidRPr="00EE3A01" w:rsidRDefault="00AE350A" w:rsidP="00AE350A">
            <w:pPr>
              <w:pStyle w:val="Paragrafi0"/>
              <w:ind w:firstLine="0"/>
              <w:jc w:val="center"/>
              <w:rPr>
                <w:b/>
              </w:rPr>
            </w:pPr>
            <w:r w:rsidRPr="00EE3A01">
              <w:rPr>
                <w:b/>
              </w:rPr>
              <w:t>I.</w:t>
            </w:r>
          </w:p>
        </w:tc>
        <w:tc>
          <w:tcPr>
            <w:tcW w:w="2708" w:type="dxa"/>
          </w:tcPr>
          <w:p w:rsidR="00AE350A" w:rsidRPr="00EE3A01" w:rsidRDefault="00AE350A" w:rsidP="00AE350A">
            <w:pPr>
              <w:pStyle w:val="Paragrafi0"/>
              <w:ind w:firstLine="0"/>
              <w:jc w:val="center"/>
              <w:rPr>
                <w:b/>
              </w:rPr>
            </w:pPr>
            <w:r w:rsidRPr="00EE3A01">
              <w:rPr>
                <w:b/>
              </w:rPr>
              <w:t>EVAKUES</w:t>
            </w:r>
          </w:p>
          <w:p w:rsidR="00AE350A" w:rsidRPr="00EE3A01" w:rsidRDefault="00AE350A" w:rsidP="00AE350A">
            <w:pPr>
              <w:pStyle w:val="Paragrafi0"/>
              <w:ind w:firstLine="0"/>
              <w:jc w:val="center"/>
              <w:rPr>
                <w:b/>
              </w:rPr>
            </w:pPr>
            <w:r w:rsidRPr="00EE3A01">
              <w:rPr>
                <w:b/>
              </w:rPr>
              <w:t>(Transportues)</w:t>
            </w:r>
          </w:p>
        </w:tc>
        <w:tc>
          <w:tcPr>
            <w:tcW w:w="1308" w:type="dxa"/>
          </w:tcPr>
          <w:p w:rsidR="00AE350A" w:rsidRPr="00EE3A01" w:rsidRDefault="00AE350A" w:rsidP="00AE350A">
            <w:pPr>
              <w:pStyle w:val="Paragrafi0"/>
              <w:ind w:firstLine="0"/>
              <w:jc w:val="center"/>
              <w:rPr>
                <w:b/>
              </w:rPr>
            </w:pPr>
            <w:r w:rsidRPr="00EE3A01">
              <w:rPr>
                <w:b/>
              </w:rPr>
              <w:t>Jetëgjatësia në vite</w:t>
            </w:r>
          </w:p>
        </w:tc>
        <w:tc>
          <w:tcPr>
            <w:tcW w:w="1932" w:type="dxa"/>
          </w:tcPr>
          <w:p w:rsidR="00AE350A" w:rsidRPr="00EE3A01" w:rsidRDefault="00AE350A" w:rsidP="00AE350A">
            <w:pPr>
              <w:pStyle w:val="Paragrafi0"/>
              <w:ind w:firstLine="0"/>
              <w:jc w:val="center"/>
              <w:rPr>
                <w:b/>
              </w:rPr>
            </w:pPr>
            <w:r w:rsidRPr="00EE3A01">
              <w:rPr>
                <w:b/>
              </w:rPr>
              <w:t>Jetëgjatësia në orë pune</w:t>
            </w:r>
          </w:p>
        </w:tc>
      </w:tr>
      <w:tr w:rsidR="00AE350A" w:rsidTr="00AE350A">
        <w:trPr>
          <w:jc w:val="center"/>
        </w:trPr>
        <w:tc>
          <w:tcPr>
            <w:tcW w:w="0" w:type="auto"/>
          </w:tcPr>
          <w:p w:rsidR="00AE350A" w:rsidRDefault="00AE350A" w:rsidP="00AE350A">
            <w:pPr>
              <w:pStyle w:val="Paragrafi0"/>
              <w:ind w:firstLine="0"/>
            </w:pPr>
            <w:r>
              <w:t>1.</w:t>
            </w:r>
          </w:p>
        </w:tc>
        <w:tc>
          <w:tcPr>
            <w:tcW w:w="2708" w:type="dxa"/>
          </w:tcPr>
          <w:p w:rsidR="00AE350A" w:rsidRDefault="00AE350A" w:rsidP="00AE350A">
            <w:pPr>
              <w:pStyle w:val="Paragrafi0"/>
              <w:ind w:firstLine="0"/>
            </w:pPr>
            <w:r>
              <w:t>Transportues i blinduar me zinxhirë (TRBL)</w:t>
            </w:r>
          </w:p>
        </w:tc>
        <w:tc>
          <w:tcPr>
            <w:tcW w:w="1308" w:type="dxa"/>
          </w:tcPr>
          <w:p w:rsidR="00AE350A" w:rsidRDefault="00AE350A" w:rsidP="00AE350A">
            <w:pPr>
              <w:pStyle w:val="Paragrafi0"/>
              <w:ind w:firstLine="0"/>
            </w:pPr>
            <w:r>
              <w:t>30 vjet</w:t>
            </w:r>
          </w:p>
        </w:tc>
        <w:tc>
          <w:tcPr>
            <w:tcW w:w="1932" w:type="dxa"/>
          </w:tcPr>
          <w:p w:rsidR="00AE350A" w:rsidRDefault="00AE350A" w:rsidP="00AE350A">
            <w:pPr>
              <w:pStyle w:val="Paragrafi0"/>
              <w:ind w:firstLine="0"/>
            </w:pPr>
            <w:r>
              <w:t>750 moto/orë</w:t>
            </w:r>
          </w:p>
        </w:tc>
      </w:tr>
      <w:tr w:rsidR="00AE350A" w:rsidTr="00AE350A">
        <w:trPr>
          <w:jc w:val="center"/>
        </w:trPr>
        <w:tc>
          <w:tcPr>
            <w:tcW w:w="0" w:type="auto"/>
          </w:tcPr>
          <w:p w:rsidR="00AE350A" w:rsidRDefault="00AE350A" w:rsidP="00AE350A">
            <w:pPr>
              <w:pStyle w:val="Paragrafi0"/>
              <w:ind w:firstLine="0"/>
            </w:pPr>
            <w:r>
              <w:t>2.</w:t>
            </w:r>
          </w:p>
        </w:tc>
        <w:tc>
          <w:tcPr>
            <w:tcW w:w="2708" w:type="dxa"/>
          </w:tcPr>
          <w:p w:rsidR="00AE350A" w:rsidRDefault="00AE350A" w:rsidP="00AE350A">
            <w:pPr>
              <w:pStyle w:val="Paragrafi0"/>
              <w:ind w:firstLine="0"/>
            </w:pPr>
            <w:r>
              <w:t>Tank model 59</w:t>
            </w:r>
          </w:p>
        </w:tc>
        <w:tc>
          <w:tcPr>
            <w:tcW w:w="1308" w:type="dxa"/>
          </w:tcPr>
          <w:p w:rsidR="00AE350A" w:rsidRDefault="00AE350A" w:rsidP="00AE350A">
            <w:pPr>
              <w:pStyle w:val="Paragrafi0"/>
              <w:ind w:firstLine="0"/>
            </w:pPr>
            <w:r>
              <w:t>35 vjet</w:t>
            </w:r>
          </w:p>
        </w:tc>
        <w:tc>
          <w:tcPr>
            <w:tcW w:w="1932" w:type="dxa"/>
          </w:tcPr>
          <w:p w:rsidR="00AE350A" w:rsidRDefault="00AE350A" w:rsidP="00AE350A">
            <w:pPr>
              <w:pStyle w:val="Paragrafi0"/>
              <w:ind w:firstLine="0"/>
            </w:pPr>
            <w:r>
              <w:t>750 moto/orë</w:t>
            </w:r>
          </w:p>
        </w:tc>
      </w:tr>
      <w:tr w:rsidR="00AE350A" w:rsidRPr="00EE3A01" w:rsidTr="00AE350A">
        <w:trPr>
          <w:jc w:val="center"/>
        </w:trPr>
        <w:tc>
          <w:tcPr>
            <w:tcW w:w="0" w:type="auto"/>
          </w:tcPr>
          <w:p w:rsidR="00AE350A" w:rsidRPr="00EE3A01" w:rsidRDefault="00AE350A" w:rsidP="00AE350A">
            <w:pPr>
              <w:pStyle w:val="Paragrafi0"/>
              <w:ind w:firstLine="0"/>
              <w:rPr>
                <w:b/>
              </w:rPr>
            </w:pPr>
            <w:r w:rsidRPr="00EE3A01">
              <w:rPr>
                <w:b/>
              </w:rPr>
              <w:t>II.</w:t>
            </w:r>
          </w:p>
        </w:tc>
        <w:tc>
          <w:tcPr>
            <w:tcW w:w="2708" w:type="dxa"/>
          </w:tcPr>
          <w:p w:rsidR="00AE350A" w:rsidRPr="00EE3A01" w:rsidRDefault="00AE350A" w:rsidP="00AE350A">
            <w:pPr>
              <w:pStyle w:val="Paragrafi0"/>
              <w:ind w:firstLine="0"/>
              <w:rPr>
                <w:b/>
              </w:rPr>
            </w:pPr>
            <w:r w:rsidRPr="00EE3A01">
              <w:rPr>
                <w:b/>
              </w:rPr>
              <w:t>MJETE AJRORE</w:t>
            </w:r>
          </w:p>
        </w:tc>
        <w:tc>
          <w:tcPr>
            <w:tcW w:w="1308" w:type="dxa"/>
          </w:tcPr>
          <w:p w:rsidR="00AE350A" w:rsidRPr="00EE3A01" w:rsidRDefault="00AE350A" w:rsidP="00AE350A">
            <w:pPr>
              <w:pStyle w:val="Paragrafi0"/>
              <w:ind w:firstLine="0"/>
              <w:rPr>
                <w:b/>
              </w:rPr>
            </w:pPr>
          </w:p>
        </w:tc>
        <w:tc>
          <w:tcPr>
            <w:tcW w:w="1932" w:type="dxa"/>
          </w:tcPr>
          <w:p w:rsidR="00AE350A" w:rsidRPr="00EE3A01" w:rsidRDefault="00AE350A" w:rsidP="00AE350A">
            <w:pPr>
              <w:pStyle w:val="Paragrafi0"/>
              <w:ind w:firstLine="0"/>
              <w:rPr>
                <w:b/>
              </w:rPr>
            </w:pPr>
          </w:p>
        </w:tc>
      </w:tr>
      <w:tr w:rsidR="00AE350A" w:rsidTr="00AE350A">
        <w:trPr>
          <w:jc w:val="center"/>
        </w:trPr>
        <w:tc>
          <w:tcPr>
            <w:tcW w:w="0" w:type="auto"/>
          </w:tcPr>
          <w:p w:rsidR="00AE350A" w:rsidRDefault="00AE350A" w:rsidP="00AE350A">
            <w:pPr>
              <w:pStyle w:val="Paragrafi0"/>
              <w:ind w:firstLine="0"/>
            </w:pPr>
            <w:r>
              <w:t>1.</w:t>
            </w:r>
          </w:p>
        </w:tc>
        <w:tc>
          <w:tcPr>
            <w:tcW w:w="2708" w:type="dxa"/>
          </w:tcPr>
          <w:p w:rsidR="00AE350A" w:rsidRDefault="00AE350A" w:rsidP="00AE350A">
            <w:pPr>
              <w:pStyle w:val="Paragrafi0"/>
              <w:ind w:firstLine="0"/>
            </w:pPr>
            <w:r>
              <w:t>Helikopter</w:t>
            </w:r>
          </w:p>
        </w:tc>
        <w:tc>
          <w:tcPr>
            <w:tcW w:w="1308" w:type="dxa"/>
          </w:tcPr>
          <w:p w:rsidR="00AE350A" w:rsidRDefault="00AE350A" w:rsidP="00AE350A">
            <w:pPr>
              <w:pStyle w:val="Paragrafi0"/>
              <w:ind w:firstLine="0"/>
            </w:pPr>
            <w:r>
              <w:t>35 vjet</w:t>
            </w:r>
          </w:p>
        </w:tc>
        <w:tc>
          <w:tcPr>
            <w:tcW w:w="1932" w:type="dxa"/>
          </w:tcPr>
          <w:p w:rsidR="00AE350A" w:rsidRDefault="00AE350A" w:rsidP="00AE350A">
            <w:pPr>
              <w:pStyle w:val="Paragrafi0"/>
              <w:ind w:firstLine="0"/>
              <w:jc w:val="left"/>
            </w:pPr>
            <w:r>
              <w:t>Përcaktohet nga uzina prodhuese</w:t>
            </w:r>
          </w:p>
        </w:tc>
      </w:tr>
    </w:tbl>
    <w:p w:rsidR="00AE350A" w:rsidRPr="00EE3A01" w:rsidRDefault="00AE350A" w:rsidP="00AE350A">
      <w:pPr>
        <w:pStyle w:val="Paragrafi0"/>
      </w:pPr>
    </w:p>
    <w:sectPr w:rsidR="00AE350A" w:rsidRPr="00EE3A0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E350A"/>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641C"/>
    <w:rsid w:val="000566FA"/>
    <w:rsid w:val="00056BD8"/>
    <w:rsid w:val="00056CF5"/>
    <w:rsid w:val="00056FDA"/>
    <w:rsid w:val="00057B3F"/>
    <w:rsid w:val="00060489"/>
    <w:rsid w:val="00061AD2"/>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791"/>
    <w:rsid w:val="000A6264"/>
    <w:rsid w:val="000A71CB"/>
    <w:rsid w:val="000A74BD"/>
    <w:rsid w:val="000A7BA3"/>
    <w:rsid w:val="000A7DAE"/>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14C"/>
    <w:rsid w:val="000E1943"/>
    <w:rsid w:val="000E1D7D"/>
    <w:rsid w:val="000E208B"/>
    <w:rsid w:val="000E25A4"/>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5FE5"/>
    <w:rsid w:val="001C63EC"/>
    <w:rsid w:val="001C6BC4"/>
    <w:rsid w:val="001C6FD6"/>
    <w:rsid w:val="001C79C3"/>
    <w:rsid w:val="001C7D53"/>
    <w:rsid w:val="001D150D"/>
    <w:rsid w:val="001D184A"/>
    <w:rsid w:val="001D1D7E"/>
    <w:rsid w:val="001D38F0"/>
    <w:rsid w:val="001D4599"/>
    <w:rsid w:val="001D4DCD"/>
    <w:rsid w:val="001D4F16"/>
    <w:rsid w:val="001D52B7"/>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C58"/>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FC7"/>
    <w:rsid w:val="0034223C"/>
    <w:rsid w:val="003424F0"/>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6BB"/>
    <w:rsid w:val="00547EA1"/>
    <w:rsid w:val="00550184"/>
    <w:rsid w:val="00550602"/>
    <w:rsid w:val="00551086"/>
    <w:rsid w:val="00551675"/>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35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5D8"/>
    <w:rsid w:val="00645B61"/>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6E8"/>
    <w:rsid w:val="00720142"/>
    <w:rsid w:val="00720587"/>
    <w:rsid w:val="0072068E"/>
    <w:rsid w:val="007208D3"/>
    <w:rsid w:val="00720D66"/>
    <w:rsid w:val="007212C0"/>
    <w:rsid w:val="00721312"/>
    <w:rsid w:val="007213F5"/>
    <w:rsid w:val="00721860"/>
    <w:rsid w:val="00722145"/>
    <w:rsid w:val="007227BA"/>
    <w:rsid w:val="00722DC9"/>
    <w:rsid w:val="0072312D"/>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9AC"/>
    <w:rsid w:val="007970A2"/>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335"/>
    <w:rsid w:val="007B6F50"/>
    <w:rsid w:val="007C0F4B"/>
    <w:rsid w:val="007C227A"/>
    <w:rsid w:val="007C2552"/>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9DA"/>
    <w:rsid w:val="00811801"/>
    <w:rsid w:val="008122FC"/>
    <w:rsid w:val="008126DE"/>
    <w:rsid w:val="00812A62"/>
    <w:rsid w:val="00812F5F"/>
    <w:rsid w:val="00813454"/>
    <w:rsid w:val="00814982"/>
    <w:rsid w:val="008153DB"/>
    <w:rsid w:val="008156C4"/>
    <w:rsid w:val="008158CB"/>
    <w:rsid w:val="008162EE"/>
    <w:rsid w:val="00816858"/>
    <w:rsid w:val="00816EE1"/>
    <w:rsid w:val="0082062E"/>
    <w:rsid w:val="008206D0"/>
    <w:rsid w:val="00821AB2"/>
    <w:rsid w:val="00821DC1"/>
    <w:rsid w:val="008227A6"/>
    <w:rsid w:val="00823050"/>
    <w:rsid w:val="008236C1"/>
    <w:rsid w:val="008236C9"/>
    <w:rsid w:val="0082405D"/>
    <w:rsid w:val="00824655"/>
    <w:rsid w:val="00824A83"/>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632"/>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003"/>
    <w:rsid w:val="008F01CE"/>
    <w:rsid w:val="008F0219"/>
    <w:rsid w:val="008F071B"/>
    <w:rsid w:val="008F0846"/>
    <w:rsid w:val="008F0C37"/>
    <w:rsid w:val="008F1BE3"/>
    <w:rsid w:val="008F1F56"/>
    <w:rsid w:val="008F2406"/>
    <w:rsid w:val="008F25B8"/>
    <w:rsid w:val="008F2ABA"/>
    <w:rsid w:val="008F2FF9"/>
    <w:rsid w:val="008F3C07"/>
    <w:rsid w:val="008F3D68"/>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A1D"/>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3C9"/>
    <w:rsid w:val="00971A8A"/>
    <w:rsid w:val="00971B20"/>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323"/>
    <w:rsid w:val="009B566F"/>
    <w:rsid w:val="009B5DE8"/>
    <w:rsid w:val="009B64FE"/>
    <w:rsid w:val="009B6821"/>
    <w:rsid w:val="009B7194"/>
    <w:rsid w:val="009B731C"/>
    <w:rsid w:val="009B7B52"/>
    <w:rsid w:val="009C0651"/>
    <w:rsid w:val="009C0EF4"/>
    <w:rsid w:val="009C1B6D"/>
    <w:rsid w:val="009C1C7A"/>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C2A"/>
    <w:rsid w:val="009D3DDA"/>
    <w:rsid w:val="009D3EBF"/>
    <w:rsid w:val="009D5141"/>
    <w:rsid w:val="009D6651"/>
    <w:rsid w:val="009D7956"/>
    <w:rsid w:val="009E0027"/>
    <w:rsid w:val="009E077E"/>
    <w:rsid w:val="009E12A3"/>
    <w:rsid w:val="009E1422"/>
    <w:rsid w:val="009E17A4"/>
    <w:rsid w:val="009E17EE"/>
    <w:rsid w:val="009E196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374E"/>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88"/>
    <w:rsid w:val="00A76BE8"/>
    <w:rsid w:val="00A80C9A"/>
    <w:rsid w:val="00A81002"/>
    <w:rsid w:val="00A81297"/>
    <w:rsid w:val="00A81A06"/>
    <w:rsid w:val="00A81E2C"/>
    <w:rsid w:val="00A825ED"/>
    <w:rsid w:val="00A8294D"/>
    <w:rsid w:val="00A83090"/>
    <w:rsid w:val="00A831D9"/>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350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CEF"/>
    <w:rsid w:val="00BB7315"/>
    <w:rsid w:val="00BC0912"/>
    <w:rsid w:val="00BC0F3B"/>
    <w:rsid w:val="00BC1137"/>
    <w:rsid w:val="00BC192A"/>
    <w:rsid w:val="00BC1D08"/>
    <w:rsid w:val="00BC2372"/>
    <w:rsid w:val="00BC24AC"/>
    <w:rsid w:val="00BC26E1"/>
    <w:rsid w:val="00BC2A47"/>
    <w:rsid w:val="00BC35BE"/>
    <w:rsid w:val="00BC3EFB"/>
    <w:rsid w:val="00BC4FC3"/>
    <w:rsid w:val="00BC5452"/>
    <w:rsid w:val="00BC54B4"/>
    <w:rsid w:val="00BC5A8B"/>
    <w:rsid w:val="00BC681E"/>
    <w:rsid w:val="00BC6CE7"/>
    <w:rsid w:val="00BC7BCC"/>
    <w:rsid w:val="00BD008D"/>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4B63"/>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2BB2"/>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0B6"/>
    <w:rsid w:val="00E50EF5"/>
    <w:rsid w:val="00E527B8"/>
    <w:rsid w:val="00E53C0A"/>
    <w:rsid w:val="00E53D7F"/>
    <w:rsid w:val="00E55949"/>
    <w:rsid w:val="00E56080"/>
    <w:rsid w:val="00E56424"/>
    <w:rsid w:val="00E56CF4"/>
    <w:rsid w:val="00E56F97"/>
    <w:rsid w:val="00E60CD0"/>
    <w:rsid w:val="00E60E06"/>
    <w:rsid w:val="00E61191"/>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8008E"/>
    <w:rsid w:val="00F80E43"/>
    <w:rsid w:val="00F80FB2"/>
    <w:rsid w:val="00F8122C"/>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95E"/>
    <w:rsid w:val="00FE6C5B"/>
    <w:rsid w:val="00FE6FED"/>
    <w:rsid w:val="00FE7259"/>
    <w:rsid w:val="00FE7953"/>
    <w:rsid w:val="00FF014C"/>
    <w:rsid w:val="00FF22F6"/>
    <w:rsid w:val="00FF3979"/>
    <w:rsid w:val="00FF44E9"/>
    <w:rsid w:val="00FF46BF"/>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EA20072-CD77-4DCB-8CD2-D54FD5D28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350A"/>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lang w:val="sq-AL" w:eastAsia="tr-TR"/>
    </w:rPr>
  </w:style>
  <w:style w:type="paragraph" w:customStyle="1" w:styleId="bcpara">
    <w:name w:val="bc para"/>
    <w:basedOn w:val="Normal"/>
    <w:rsid w:val="00A003B4"/>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lang w:val="sq-AL" w:eastAsia="tr-TR"/>
    </w:rPr>
  </w:style>
  <w:style w:type="paragraph" w:customStyle="1" w:styleId="CM5">
    <w:name w:val="CM5"/>
    <w:basedOn w:val="Normal"/>
    <w:next w:val="Normal"/>
    <w:rsid w:val="00A003B4"/>
    <w:pPr>
      <w:widowControl w:val="0"/>
      <w:autoSpaceDE w:val="0"/>
      <w:autoSpaceDN w:val="0"/>
      <w:adjustRightInd w:val="0"/>
    </w:pPr>
    <w:rPr>
      <w:lang w:val="sq-AL" w:eastAsia="tr-TR"/>
    </w:rPr>
  </w:style>
  <w:style w:type="paragraph" w:customStyle="1" w:styleId="CM6">
    <w:name w:val="CM6"/>
    <w:basedOn w:val="Normal"/>
    <w:next w:val="Normal"/>
    <w:rsid w:val="00A003B4"/>
    <w:pPr>
      <w:widowControl w:val="0"/>
      <w:autoSpaceDE w:val="0"/>
      <w:autoSpaceDN w:val="0"/>
      <w:adjustRightInd w:val="0"/>
    </w:pPr>
    <w:rPr>
      <w:lang w:val="sq-AL" w:eastAsia="tr-TR"/>
    </w:rPr>
  </w:style>
  <w:style w:type="paragraph" w:customStyle="1" w:styleId="CM7">
    <w:name w:val="CM7"/>
    <w:basedOn w:val="Normal"/>
    <w:next w:val="Normal"/>
    <w:rsid w:val="00A003B4"/>
    <w:pPr>
      <w:widowControl w:val="0"/>
      <w:autoSpaceDE w:val="0"/>
      <w:autoSpaceDN w:val="0"/>
      <w:adjustRightInd w:val="0"/>
    </w:pPr>
    <w:rPr>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hAnsi="Arial"/>
      <w:sz w:val="20"/>
      <w:szCs w:val="20"/>
      <w:lang w:val="fr-FR" w:eastAsia="tr-TR"/>
    </w:rPr>
  </w:style>
  <w:style w:type="paragraph" w:customStyle="1" w:styleId="titulli">
    <w:name w:val="titulli"/>
    <w:basedOn w:val="Normal"/>
    <w:rsid w:val="00A003B4"/>
    <w:pPr>
      <w:spacing w:before="100" w:beforeAutospacing="1" w:after="100" w:afterAutospacing="1"/>
    </w:pPr>
    <w:rPr>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hAnsi="Tahoma"/>
      <w:sz w:val="20"/>
      <w:szCs w:val="20"/>
    </w:rPr>
  </w:style>
  <w:style w:type="paragraph" w:customStyle="1" w:styleId="autoriteti0">
    <w:name w:val="autoriteti"/>
    <w:basedOn w:val="Normal"/>
    <w:rsid w:val="00A003B4"/>
    <w:pPr>
      <w:spacing w:before="100" w:beforeAutospacing="1" w:after="100" w:afterAutospacing="1"/>
    </w:pPr>
    <w:rPr>
      <w:lang w:val="en-GB" w:eastAsia="en-GB"/>
    </w:rPr>
  </w:style>
  <w:style w:type="paragraph" w:customStyle="1" w:styleId="autoritetiemer0">
    <w:name w:val="autoritetiemer"/>
    <w:basedOn w:val="Normal"/>
    <w:rsid w:val="00A003B4"/>
    <w:pPr>
      <w:spacing w:before="100" w:beforeAutospacing="1" w:after="100" w:afterAutospacing="1"/>
    </w:pPr>
    <w:rPr>
      <w:lang w:val="en-GB" w:eastAsia="en-GB"/>
    </w:rPr>
  </w:style>
  <w:style w:type="paragraph" w:customStyle="1" w:styleId="AZSectionHeading2">
    <w:name w:val="AZ Section Heading 2"/>
    <w:basedOn w:val="Normal"/>
    <w:rsid w:val="00A003B4"/>
    <w:pPr>
      <w:spacing w:after="180"/>
      <w:ind w:left="2160" w:hanging="720"/>
    </w:pPr>
    <w:rPr>
      <w:b/>
      <w:iCs/>
    </w:rPr>
  </w:style>
  <w:style w:type="paragraph" w:customStyle="1" w:styleId="BankNormal">
    <w:name w:val="BankNormal"/>
    <w:basedOn w:val="Normal"/>
    <w:rsid w:val="00A003B4"/>
    <w:pPr>
      <w:spacing w:after="240"/>
    </w:pPr>
    <w:rPr>
      <w:szCs w:val="20"/>
    </w:rPr>
  </w:style>
  <w:style w:type="paragraph" w:customStyle="1" w:styleId="Bullet">
    <w:name w:val="Bullet"/>
    <w:basedOn w:val="Normal"/>
    <w:rsid w:val="00A003B4"/>
    <w:pPr>
      <w:numPr>
        <w:ilvl w:val="5"/>
        <w:numId w:val="37"/>
      </w:numPr>
    </w:pPr>
  </w:style>
  <w:style w:type="paragraph" w:customStyle="1" w:styleId="BULLETUDHEZIM">
    <w:name w:val="BULLET UDHEZIM"/>
    <w:basedOn w:val="Normal"/>
    <w:rsid w:val="00A003B4"/>
    <w:pPr>
      <w:tabs>
        <w:tab w:val="num" w:pos="360"/>
      </w:tabs>
      <w:spacing w:before="120" w:after="120"/>
      <w:jc w:val="both"/>
    </w:pPr>
    <w:rPr>
      <w:rFonts w:ascii="Book Antiqua" w:hAnsi="Book Antiqua"/>
      <w:sz w:val="22"/>
      <w:lang w:val="sq-AL" w:eastAsia="tr-TR"/>
    </w:rPr>
  </w:style>
  <w:style w:type="paragraph" w:customStyle="1" w:styleId="MainParanoChapter">
    <w:name w:val="Main Para no Chapter #"/>
    <w:basedOn w:val="Normal"/>
    <w:rsid w:val="00A003B4"/>
    <w:pPr>
      <w:spacing w:after="240"/>
      <w:outlineLvl w:val="1"/>
    </w:pPr>
  </w:style>
  <w:style w:type="paragraph" w:customStyle="1" w:styleId="MainParawithChapter">
    <w:name w:val="Main Para with Chapter#"/>
    <w:basedOn w:val="Normal"/>
    <w:rsid w:val="00A003B4"/>
    <w:pPr>
      <w:numPr>
        <w:ilvl w:val="1"/>
        <w:numId w:val="29"/>
      </w:numPr>
      <w:spacing w:after="240"/>
      <w:outlineLvl w:val="1"/>
    </w:pPr>
  </w:style>
  <w:style w:type="paragraph" w:customStyle="1" w:styleId="MainParagraph">
    <w:name w:val="Main Paragraph"/>
    <w:basedOn w:val="Normal"/>
    <w:rsid w:val="00A003B4"/>
    <w:pPr>
      <w:jc w:val="both"/>
    </w:pPr>
    <w:rPr>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style>
  <w:style w:type="paragraph" w:customStyle="1" w:styleId="Sub-Para1underXY">
    <w:name w:val="Sub-Para 1 under X.Y"/>
    <w:basedOn w:val="Normal"/>
    <w:rsid w:val="00A003B4"/>
    <w:pPr>
      <w:numPr>
        <w:ilvl w:val="1"/>
        <w:numId w:val="37"/>
      </w:numPr>
      <w:spacing w:after="240"/>
      <w:outlineLvl w:val="2"/>
    </w:pPr>
  </w:style>
  <w:style w:type="paragraph" w:customStyle="1" w:styleId="Sub-Para2underX">
    <w:name w:val="Sub-Para 2 under X."/>
    <w:basedOn w:val="Normal"/>
    <w:rsid w:val="00A003B4"/>
    <w:pPr>
      <w:numPr>
        <w:ilvl w:val="2"/>
        <w:numId w:val="36"/>
      </w:numPr>
      <w:spacing w:after="240"/>
      <w:outlineLvl w:val="3"/>
    </w:pPr>
  </w:style>
  <w:style w:type="paragraph" w:customStyle="1" w:styleId="Sub-Para2underXY">
    <w:name w:val="Sub-Para 2 under X.Y"/>
    <w:basedOn w:val="Normal"/>
    <w:rsid w:val="00A003B4"/>
    <w:pPr>
      <w:numPr>
        <w:ilvl w:val="2"/>
        <w:numId w:val="37"/>
      </w:numPr>
      <w:spacing w:after="240"/>
      <w:outlineLvl w:val="3"/>
    </w:pPr>
  </w:style>
  <w:style w:type="paragraph" w:customStyle="1" w:styleId="Sub-Para3underX">
    <w:name w:val="Sub-Para 3 under X."/>
    <w:basedOn w:val="Normal"/>
    <w:rsid w:val="00A003B4"/>
    <w:pPr>
      <w:numPr>
        <w:ilvl w:val="3"/>
        <w:numId w:val="36"/>
      </w:numPr>
      <w:spacing w:after="240"/>
      <w:outlineLvl w:val="4"/>
    </w:pPr>
  </w:style>
  <w:style w:type="paragraph" w:customStyle="1" w:styleId="Sub-Para3underXY">
    <w:name w:val="Sub-Para 3 under X.Y"/>
    <w:basedOn w:val="Normal"/>
    <w:rsid w:val="00A003B4"/>
    <w:pPr>
      <w:numPr>
        <w:ilvl w:val="3"/>
        <w:numId w:val="37"/>
      </w:numPr>
      <w:spacing w:after="240"/>
      <w:outlineLvl w:val="4"/>
    </w:pPr>
  </w:style>
  <w:style w:type="paragraph" w:customStyle="1" w:styleId="Sub-Para4underX">
    <w:name w:val="Sub-Para 4 under X."/>
    <w:basedOn w:val="Normal"/>
    <w:rsid w:val="00A003B4"/>
    <w:pPr>
      <w:numPr>
        <w:ilvl w:val="4"/>
        <w:numId w:val="36"/>
      </w:numPr>
      <w:spacing w:after="240"/>
      <w:outlineLvl w:val="5"/>
    </w:pPr>
  </w:style>
  <w:style w:type="paragraph" w:customStyle="1" w:styleId="Sub-Para4underXY">
    <w:name w:val="Sub-Para 4 under X.Y"/>
    <w:basedOn w:val="Normal"/>
    <w:rsid w:val="00A003B4"/>
    <w:pPr>
      <w:numPr>
        <w:ilvl w:val="4"/>
        <w:numId w:val="37"/>
      </w:numPr>
      <w:spacing w:after="240"/>
      <w:outlineLvl w:val="5"/>
    </w:p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NumriDataChar">
    <w:name w:val="Numri_Data Char"/>
    <w:basedOn w:val="DefaultParagraphFont"/>
    <w:link w:val="NumriData"/>
    <w:rsid w:val="00AE350A"/>
    <w:rPr>
      <w:rFonts w:ascii="CG Times" w:eastAsia="MS Mincho" w:hAnsi="CG Times"/>
      <w:b/>
      <w:sz w:val="22"/>
      <w:lang w:val="en-GB" w:eastAsia="en-US" w:bidi="ar-SA"/>
    </w:rPr>
  </w:style>
  <w:style w:type="character" w:customStyle="1" w:styleId="ParagrafiChar">
    <w:name w:val="Paragrafi Char"/>
    <w:basedOn w:val="DefaultParagraphFont"/>
    <w:link w:val="Paragrafi0"/>
    <w:rsid w:val="00AE350A"/>
    <w:rPr>
      <w:rFonts w:ascii="CG Times" w:eastAsia="MS Mincho" w:hAnsi="CG Times"/>
      <w:sz w:val="22"/>
      <w:lang w:val="en-US" w:eastAsia="en-US" w:bidi="ar-SA"/>
    </w:rPr>
  </w:style>
  <w:style w:type="character" w:customStyle="1" w:styleId="VENDOSIChar">
    <w:name w:val="VENDOSI Char"/>
    <w:basedOn w:val="DefaultParagraphFont"/>
    <w:link w:val="VENDOSI0"/>
    <w:rsid w:val="00AE350A"/>
    <w:rPr>
      <w:rFonts w:ascii="CG Times" w:eastAsia="MS Mincho" w:hAnsi="CG Times"/>
      <w:caps/>
      <w:sz w:val="22"/>
      <w:szCs w:val="22"/>
      <w:lang w:val="en-GB" w:eastAsia="en-US" w:bidi="ar-SA"/>
    </w:rPr>
  </w:style>
  <w:style w:type="table" w:styleId="TableGrid">
    <w:name w:val="Table Grid"/>
    <w:basedOn w:val="TableNormal"/>
    <w:rsid w:val="00AE350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484</Words>
  <Characters>2764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3242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2019-03-22T10:17:00Z</dcterms:created>
  <dcterms:modified xsi:type="dcterms:W3CDTF">2019-03-22T10:17:00Z</dcterms:modified>
</cp:coreProperties>
</file>