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9A4" w:rsidRDefault="00D349A4" w:rsidP="00D349A4">
      <w:pPr>
        <w:pStyle w:val="Akti"/>
        <w:keepNext w:val="0"/>
      </w:pPr>
      <w:bookmarkStart w:id="0" w:name="_GoBack"/>
      <w:bookmarkEnd w:id="0"/>
      <w:r>
        <w:t>VENDIM</w:t>
      </w:r>
    </w:p>
    <w:p w:rsidR="00D349A4" w:rsidRDefault="00D349A4" w:rsidP="00D349A4">
      <w:pPr>
        <w:pStyle w:val="NumriData"/>
        <w:keepNext w:val="0"/>
      </w:pPr>
      <w:r>
        <w:t>Nr.393, datë 19.5.2010</w:t>
      </w:r>
    </w:p>
    <w:p w:rsidR="00D349A4" w:rsidRDefault="00D349A4" w:rsidP="00D349A4">
      <w:pPr>
        <w:pStyle w:val="Paragrafi0"/>
      </w:pPr>
    </w:p>
    <w:p w:rsidR="00D349A4" w:rsidRDefault="00D349A4" w:rsidP="00D349A4">
      <w:pPr>
        <w:pStyle w:val="Titulli0"/>
        <w:keepNext w:val="0"/>
      </w:pPr>
      <w:r>
        <w:t>PËR HAPJEN E PROGRAMEVE TË REJA TË STUDIMIT, PRANË SHKOLLËS SË LARTË PRIVATE “ILLYRIA”, TIRANË</w:t>
      </w:r>
    </w:p>
    <w:p w:rsidR="00D349A4" w:rsidRDefault="00D349A4" w:rsidP="00D349A4">
      <w:pPr>
        <w:pStyle w:val="Paragrafi0"/>
      </w:pPr>
    </w:p>
    <w:p w:rsidR="00D349A4" w:rsidRDefault="00D349A4" w:rsidP="00D349A4">
      <w:pPr>
        <w:pStyle w:val="Paragrafi0"/>
      </w:pPr>
      <w:r>
        <w:t>Në mbështetje të nenit 100 të Kushtetutës dhe të neneve 4, pika 2, 43, 44 e 45 të ligjit nr.9741, datë 21.5.2007 “Për arsimin e lartë në Republikën e Shqipërisë”, të ndryshuar, me propozimin e Ministrit të Arsimit dhe Shkencës, Këshilli i Ministrave</w:t>
      </w:r>
    </w:p>
    <w:p w:rsidR="00D349A4" w:rsidRDefault="00D349A4" w:rsidP="00D349A4">
      <w:pPr>
        <w:pStyle w:val="Paragrafi0"/>
      </w:pPr>
    </w:p>
    <w:p w:rsidR="00D349A4" w:rsidRDefault="00D349A4" w:rsidP="00D349A4">
      <w:pPr>
        <w:pStyle w:val="VENDOSI0"/>
        <w:keepNext w:val="0"/>
      </w:pPr>
      <w:r>
        <w:t>VENDOSI:</w:t>
      </w:r>
    </w:p>
    <w:p w:rsidR="00D349A4" w:rsidRDefault="00D349A4" w:rsidP="00D349A4">
      <w:pPr>
        <w:pStyle w:val="Paragrafi0"/>
      </w:pPr>
    </w:p>
    <w:p w:rsidR="00D349A4" w:rsidRDefault="00D349A4" w:rsidP="00D349A4">
      <w:pPr>
        <w:pStyle w:val="Paragrafi0"/>
      </w:pPr>
      <w:r>
        <w:t>1. Hapjen, në shkollën e lartë private “Illyria”, Tiranë, të programeve të reja të studimit të ciklit të parë, në formën e studimeve me kohë të plotë, në:</w:t>
      </w:r>
    </w:p>
    <w:p w:rsidR="00D349A4" w:rsidRPr="00D349A4" w:rsidRDefault="00D349A4" w:rsidP="00D349A4">
      <w:pPr>
        <w:pStyle w:val="Paragrafi0"/>
        <w:rPr>
          <w:lang w:val="it-IT"/>
        </w:rPr>
      </w:pPr>
      <w:r w:rsidRPr="00D349A4">
        <w:rPr>
          <w:lang w:val="it-IT"/>
        </w:rPr>
        <w:t>a) Financë-kontabilitet;</w:t>
      </w:r>
    </w:p>
    <w:p w:rsidR="00D349A4" w:rsidRPr="00D349A4" w:rsidRDefault="00D349A4" w:rsidP="00D349A4">
      <w:pPr>
        <w:pStyle w:val="Paragrafi0"/>
        <w:rPr>
          <w:lang w:val="it-IT"/>
        </w:rPr>
      </w:pPr>
      <w:r w:rsidRPr="00D349A4">
        <w:rPr>
          <w:lang w:val="it-IT"/>
        </w:rPr>
        <w:t>b) Administrim biznesi.</w:t>
      </w:r>
    </w:p>
    <w:p w:rsidR="00D349A4" w:rsidRPr="00D349A4" w:rsidRDefault="00D349A4" w:rsidP="00D349A4">
      <w:pPr>
        <w:pStyle w:val="Paragrafi0"/>
        <w:rPr>
          <w:lang w:val="it-IT"/>
        </w:rPr>
      </w:pPr>
      <w:r w:rsidRPr="00D349A4">
        <w:rPr>
          <w:lang w:val="it-IT"/>
        </w:rPr>
        <w:t>2. Këto programe studimi të ciklit të parë realizohen me 180 kredite dhe kohëzgjatja normale e tyre është 3 (tri) vite akademike. Në përfundim të programit të studimit lëshohet “Diplomë e niveli të parë” (DNP), në:</w:t>
      </w:r>
    </w:p>
    <w:p w:rsidR="00D349A4" w:rsidRPr="00D349A4" w:rsidRDefault="00D349A4" w:rsidP="00D349A4">
      <w:pPr>
        <w:pStyle w:val="Paragrafi0"/>
        <w:rPr>
          <w:lang w:val="it-IT"/>
        </w:rPr>
      </w:pPr>
      <w:r w:rsidRPr="00D349A4">
        <w:rPr>
          <w:lang w:val="it-IT"/>
        </w:rPr>
        <w:t>a) Financë-kontabilitet;</w:t>
      </w:r>
    </w:p>
    <w:p w:rsidR="00D349A4" w:rsidRPr="00D349A4" w:rsidRDefault="00D349A4" w:rsidP="00D349A4">
      <w:pPr>
        <w:pStyle w:val="Paragrafi0"/>
        <w:rPr>
          <w:lang w:val="it-IT"/>
        </w:rPr>
      </w:pPr>
      <w:r w:rsidRPr="00D349A4">
        <w:rPr>
          <w:lang w:val="it-IT"/>
        </w:rPr>
        <w:t>b) Administrim biznesi.</w:t>
      </w:r>
    </w:p>
    <w:p w:rsidR="00D349A4" w:rsidRPr="00D349A4" w:rsidRDefault="00D349A4" w:rsidP="00D349A4">
      <w:pPr>
        <w:pStyle w:val="Paragrafi0"/>
        <w:rPr>
          <w:lang w:val="it-IT"/>
        </w:rPr>
      </w:pPr>
      <w:r w:rsidRPr="00D349A4">
        <w:rPr>
          <w:lang w:val="it-IT"/>
        </w:rPr>
        <w:t>3. Hapjen, në shkollën e lartë private “Illyria”, Tiranë, të programeve të studimit të ciklit të dytë, në formën e studimeve me kohë të plotë, në:</w:t>
      </w:r>
    </w:p>
    <w:p w:rsidR="00D349A4" w:rsidRDefault="00D349A4" w:rsidP="00D349A4">
      <w:pPr>
        <w:pStyle w:val="Paragrafi0"/>
      </w:pPr>
      <w:r>
        <w:t>a) Shkenca politike;</w:t>
      </w:r>
    </w:p>
    <w:p w:rsidR="00D349A4" w:rsidRDefault="00D349A4" w:rsidP="00D349A4">
      <w:pPr>
        <w:pStyle w:val="Paragrafi0"/>
      </w:pPr>
      <w:r>
        <w:t>b) Drejtësi;</w:t>
      </w:r>
    </w:p>
    <w:p w:rsidR="00D349A4" w:rsidRDefault="00D349A4" w:rsidP="00D349A4">
      <w:pPr>
        <w:pStyle w:val="Paragrafi0"/>
      </w:pPr>
      <w:r>
        <w:t>c) Administrim biznesi;</w:t>
      </w:r>
    </w:p>
    <w:p w:rsidR="00D349A4" w:rsidRDefault="00D349A4" w:rsidP="00D349A4">
      <w:pPr>
        <w:pStyle w:val="Paragrafi0"/>
      </w:pPr>
      <w:r>
        <w:t>ç) Menaxhim bankar;</w:t>
      </w:r>
    </w:p>
    <w:p w:rsidR="00D349A4" w:rsidRDefault="00D349A4" w:rsidP="00D349A4">
      <w:pPr>
        <w:pStyle w:val="Paragrafi0"/>
      </w:pPr>
      <w:r>
        <w:t>d) Marrëdhënie ndërkombëtare.</w:t>
      </w:r>
    </w:p>
    <w:p w:rsidR="00D349A4" w:rsidRDefault="00D349A4" w:rsidP="00D349A4">
      <w:pPr>
        <w:pStyle w:val="Paragrafi0"/>
      </w:pPr>
      <w:r>
        <w:t>4. Këto programe studimi të ciklit të dytë realizohen me 120 kredite dhe kohëzgjatja normale e tyre është 2 (dy) vite akademike. Në përfundim të programit të studimit lëshohet “Diplomë e niveli të dytë” (DND) në:</w:t>
      </w:r>
    </w:p>
    <w:p w:rsidR="00D349A4" w:rsidRDefault="00D349A4" w:rsidP="00D349A4">
      <w:pPr>
        <w:pStyle w:val="Paragrafi0"/>
      </w:pPr>
      <w:r>
        <w:t>a) Shkenca politike;</w:t>
      </w:r>
    </w:p>
    <w:p w:rsidR="00D349A4" w:rsidRDefault="00D349A4" w:rsidP="00D349A4">
      <w:pPr>
        <w:pStyle w:val="Paragrafi0"/>
      </w:pPr>
      <w:r>
        <w:t>b) Drejtësi;</w:t>
      </w:r>
    </w:p>
    <w:p w:rsidR="00D349A4" w:rsidRDefault="00D349A4" w:rsidP="00D349A4">
      <w:pPr>
        <w:pStyle w:val="Paragrafi0"/>
      </w:pPr>
      <w:r>
        <w:t>c) Administrim biznesi;</w:t>
      </w:r>
    </w:p>
    <w:p w:rsidR="00D349A4" w:rsidRDefault="00D349A4" w:rsidP="00D349A4">
      <w:pPr>
        <w:pStyle w:val="Paragrafi0"/>
      </w:pPr>
      <w:r>
        <w:t>d) Menaxhim bankar;</w:t>
      </w:r>
    </w:p>
    <w:p w:rsidR="00D349A4" w:rsidRDefault="00D349A4" w:rsidP="00D349A4">
      <w:pPr>
        <w:pStyle w:val="Paragrafi0"/>
      </w:pPr>
      <w:r>
        <w:t>e) Marrëdhënie ndërkombëtare.</w:t>
      </w:r>
    </w:p>
    <w:p w:rsidR="00D349A4" w:rsidRDefault="00D349A4" w:rsidP="00D349A4">
      <w:pPr>
        <w:pStyle w:val="Paragrafi0"/>
      </w:pPr>
      <w:r>
        <w:t>5.</w:t>
      </w:r>
      <w:r w:rsidRPr="003978AF">
        <w:t xml:space="preserve"> </w:t>
      </w:r>
      <w:r>
        <w:t>Hapjen, në shkollën e lartë private “Illyria”, Tiranë, të programeve të studimit të ciklit të tretë, “Master i nivelit të dytë” (MND), në formën e studimeve me kohë të plotë, në:</w:t>
      </w:r>
    </w:p>
    <w:p w:rsidR="00D349A4" w:rsidRPr="00D349A4" w:rsidRDefault="00D349A4" w:rsidP="00D349A4">
      <w:pPr>
        <w:pStyle w:val="Paragrafi0"/>
        <w:rPr>
          <w:lang w:val="it-IT"/>
        </w:rPr>
      </w:pPr>
      <w:r w:rsidRPr="00D349A4">
        <w:rPr>
          <w:lang w:val="it-IT"/>
        </w:rPr>
        <w:t>a) E drejtë civile;</w:t>
      </w:r>
    </w:p>
    <w:p w:rsidR="00D349A4" w:rsidRPr="00D349A4" w:rsidRDefault="00D349A4" w:rsidP="00D349A4">
      <w:pPr>
        <w:pStyle w:val="Paragrafi0"/>
        <w:rPr>
          <w:lang w:val="it-IT"/>
        </w:rPr>
      </w:pPr>
      <w:r w:rsidRPr="00D349A4">
        <w:rPr>
          <w:lang w:val="it-IT"/>
        </w:rPr>
        <w:t>b) E drejtë penale;</w:t>
      </w:r>
    </w:p>
    <w:p w:rsidR="00D349A4" w:rsidRDefault="00D349A4" w:rsidP="00D349A4">
      <w:pPr>
        <w:pStyle w:val="Paragrafi0"/>
      </w:pPr>
      <w:r>
        <w:t>c) E drejtë publike.</w:t>
      </w:r>
    </w:p>
    <w:p w:rsidR="00D349A4" w:rsidRDefault="00D349A4" w:rsidP="00D349A4">
      <w:pPr>
        <w:pStyle w:val="Paragrafi0"/>
      </w:pPr>
      <w:r>
        <w:t>6. Këto programe studimi të ciklit të tretë realizohen me 60 kredite dhe kohëzgjatja normale e tyre është 1 (një) vit akademik. Në përfundim të programit të studimit lëshohet diploma “Master i nivelit të dytë” (MND) në:</w:t>
      </w:r>
    </w:p>
    <w:p w:rsidR="00D349A4" w:rsidRDefault="00D349A4" w:rsidP="00D349A4">
      <w:pPr>
        <w:pStyle w:val="Paragrafi0"/>
      </w:pPr>
      <w:r>
        <w:t>a) E drejtë civile;</w:t>
      </w:r>
    </w:p>
    <w:p w:rsidR="00D349A4" w:rsidRDefault="00D349A4" w:rsidP="00D349A4">
      <w:pPr>
        <w:pStyle w:val="Paragrafi0"/>
      </w:pPr>
      <w:r>
        <w:t>b) E drejtë penale;</w:t>
      </w:r>
    </w:p>
    <w:p w:rsidR="00D349A4" w:rsidRDefault="00D349A4" w:rsidP="00D349A4">
      <w:pPr>
        <w:pStyle w:val="Paragrafi0"/>
      </w:pPr>
      <w:r>
        <w:t>c) E drejtë publike.</w:t>
      </w:r>
    </w:p>
    <w:p w:rsidR="00D349A4" w:rsidRDefault="00D349A4" w:rsidP="00D349A4">
      <w:pPr>
        <w:pStyle w:val="Paragrafi0"/>
      </w:pPr>
      <w:r>
        <w:t>7. Shkolla e lartë private “Illyria”, Tiranë, ta fillojë veprimtarinë mësimore për programet e studimit, të përcaktuara në pikat 1, 3 e 5 të këtij vendimi, pasi të ketë marrë, jo më vonë se tri javë para fillimit të vitit akademik, lejen përkatëse nga Ministri i Arsimit dhe Shkencës.</w:t>
      </w:r>
    </w:p>
    <w:p w:rsidR="00D349A4" w:rsidRDefault="00D349A4" w:rsidP="00D349A4">
      <w:pPr>
        <w:pStyle w:val="Paragrafi0"/>
      </w:pPr>
      <w:r>
        <w:t xml:space="preserve">8. Ky institucion duhet t’i nënshtrohet procesit të akreditimit të këtyre programeve të </w:t>
      </w:r>
      <w:r>
        <w:lastRenderedPageBreak/>
        <w:t>studimit, brenda afateve të përcaktuara në ligjin në fuqi.</w:t>
      </w:r>
    </w:p>
    <w:p w:rsidR="00D349A4" w:rsidRDefault="00D349A4" w:rsidP="00D349A4">
      <w:pPr>
        <w:pStyle w:val="Paragrafi0"/>
      </w:pPr>
      <w:r>
        <w:t>9. Ngarkohet Ministria e Arsimit dhe Shkencës për kontrollin periodik të ligjshmërisë në institucion dhe për zbatimin e këtij vendimi.</w:t>
      </w:r>
    </w:p>
    <w:p w:rsidR="00D349A4" w:rsidRDefault="00D349A4" w:rsidP="00D349A4">
      <w:pPr>
        <w:pStyle w:val="Paragrafi0"/>
      </w:pPr>
      <w:r>
        <w:t>Ky vendim hyn në fuqi pas botimit në Fletoren Zyrtare.</w:t>
      </w:r>
    </w:p>
    <w:p w:rsidR="00D349A4" w:rsidRDefault="00D349A4" w:rsidP="00D349A4">
      <w:pPr>
        <w:pStyle w:val="Paragrafi0"/>
      </w:pPr>
    </w:p>
    <w:p w:rsidR="00D349A4" w:rsidRDefault="00D349A4" w:rsidP="00D349A4">
      <w:pPr>
        <w:pStyle w:val="Autoriteti"/>
        <w:keepNext w:val="0"/>
      </w:pPr>
      <w:r>
        <w:t>KRYEMINISTRI</w:t>
      </w:r>
    </w:p>
    <w:p w:rsidR="00D349A4" w:rsidRDefault="00D349A4" w:rsidP="00D349A4">
      <w:pPr>
        <w:pStyle w:val="AutoritetiEmer"/>
      </w:pPr>
      <w:r>
        <w:t>Sali Berisha</w:t>
      </w:r>
    </w:p>
    <w:sectPr w:rsidR="00D349A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49A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9A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967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A23FA7-BAA3-43CB-8771-861ABA500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D349A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D349A4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D349A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D349A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