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17" w:rsidRPr="00391F28" w:rsidRDefault="005D5517" w:rsidP="005D5517">
      <w:pPr>
        <w:pStyle w:val="Akti"/>
        <w:keepNext w:val="0"/>
      </w:pPr>
      <w:bookmarkStart w:id="0" w:name="_GoBack"/>
      <w:bookmarkEnd w:id="0"/>
      <w:r w:rsidRPr="00391F28">
        <w:t>Vendim</w:t>
      </w:r>
    </w:p>
    <w:p w:rsidR="005D5517" w:rsidRPr="00391F28" w:rsidRDefault="005D5517" w:rsidP="005D5517">
      <w:pPr>
        <w:pStyle w:val="NumriData"/>
        <w:keepNext w:val="0"/>
      </w:pPr>
      <w:r w:rsidRPr="00391F28">
        <w:t>Nr.405, dat</w:t>
      </w:r>
      <w:r>
        <w:t>ë</w:t>
      </w:r>
      <w:r w:rsidRPr="00391F28">
        <w:t xml:space="preserve"> 26.5.2010</w:t>
      </w:r>
    </w:p>
    <w:p w:rsidR="005D5517" w:rsidRPr="00391F28" w:rsidRDefault="005D5517" w:rsidP="005D5517">
      <w:pPr>
        <w:pStyle w:val="Paragrafi0"/>
      </w:pPr>
    </w:p>
    <w:p w:rsidR="005D5517" w:rsidRPr="00391F28" w:rsidRDefault="005D5517" w:rsidP="005D5517">
      <w:pPr>
        <w:pStyle w:val="Titulli0"/>
        <w:keepNext w:val="0"/>
      </w:pPr>
      <w:r w:rsidRPr="00391F28">
        <w:t>PËR</w:t>
      </w:r>
      <w:r>
        <w:t xml:space="preserve"> </w:t>
      </w:r>
      <w:r w:rsidRPr="00391F28">
        <w:t>KALIMIN NË PËRGJEGJËSI ADMINISTRIMI, NGA MINISTRIA E MBROJTJES MINISTRISË SË PUNËVE PUBLIKE DHE TRANSPORTIT, PËR DREJTORINË E PËRGJITHSHME TË RRUGËVE, TË NJË SIPËRFAQEJE NGA TRU</w:t>
      </w:r>
      <w:r>
        <w:t>ALLI FUNKSIONAL I PRONËS NR.231</w:t>
      </w:r>
      <w:r w:rsidRPr="00391F28">
        <w:t xml:space="preserve"> “SHTËPIA E PUSHIMIT TË USHTARAKËVE”, NË PLEPA, DURRËS, DHE PËR NJË NDRYSHIM NË </w:t>
      </w:r>
      <w:r>
        <w:t>VENDIMIN NR.515, DATË 18.7.2003 TË KËSHILLIT TË MINISTRAVE</w:t>
      </w:r>
      <w:r w:rsidRPr="00391F28">
        <w:t xml:space="preserve"> “PËR MIRATIMIN E LISTËS SË INVENTARIT TË PRONAVE TË PALUAJTSHME, SHTETËRORE, TË CILAT I KALOJNË NË PËRGJEGJËSI ADMINISTRIMI  MINISTRISË SË MBROJTJES”</w:t>
      </w:r>
    </w:p>
    <w:p w:rsidR="005D5517" w:rsidRDefault="005D5517" w:rsidP="005D5517">
      <w:pPr>
        <w:pStyle w:val="Paragrafi0"/>
      </w:pPr>
    </w:p>
    <w:p w:rsidR="005D5517" w:rsidRDefault="005D5517" w:rsidP="005D5517">
      <w:pPr>
        <w:pStyle w:val="Paragrafi0"/>
      </w:pPr>
      <w:r w:rsidRPr="00391F28">
        <w:t>Në mbështetje të nenit 100 të Kushtetutës dhe të neneve 2, sh</w:t>
      </w:r>
      <w:r>
        <w:t>kronja “b” dhe 15, shkronja “c”</w:t>
      </w:r>
      <w:r w:rsidRPr="00391F28">
        <w:t xml:space="preserve"> të</w:t>
      </w:r>
      <w:r>
        <w:t xml:space="preserve"> ligjit nr.8743, datë 22.2.2001</w:t>
      </w:r>
      <w:r w:rsidRPr="00391F28">
        <w:t xml:space="preserve"> “Për pronat e paluajtshme të shtetit”, me propozimi</w:t>
      </w:r>
      <w:r>
        <w:t>n e Ministrit të Mbrojtjes dhe M</w:t>
      </w:r>
      <w:r w:rsidRPr="00391F28">
        <w:t>inistrit të Punëve Publike dhe Transportit, Këshilli i Ministrave</w:t>
      </w:r>
    </w:p>
    <w:p w:rsidR="005D5517" w:rsidRPr="00391F28" w:rsidRDefault="005D5517" w:rsidP="005D5517">
      <w:pPr>
        <w:pStyle w:val="Paragrafi0"/>
      </w:pPr>
    </w:p>
    <w:p w:rsidR="005D5517" w:rsidRPr="00391F28" w:rsidRDefault="005D5517" w:rsidP="005D5517">
      <w:pPr>
        <w:pStyle w:val="VENDOSI0"/>
        <w:keepNext w:val="0"/>
      </w:pPr>
      <w:r>
        <w:t>VENDOS</w:t>
      </w:r>
      <w:r w:rsidRPr="00391F28">
        <w:t>I:</w:t>
      </w:r>
    </w:p>
    <w:p w:rsidR="005D5517" w:rsidRDefault="005D5517" w:rsidP="005D5517">
      <w:pPr>
        <w:pStyle w:val="Paragrafi0"/>
      </w:pPr>
    </w:p>
    <w:p w:rsidR="005D5517" w:rsidRPr="00391F28" w:rsidRDefault="005D5517" w:rsidP="005D5517">
      <w:pPr>
        <w:pStyle w:val="Paragrafi0"/>
      </w:pPr>
      <w:r w:rsidRPr="00391F28">
        <w:t>1. Kalimin në përgjegjësi administrimi, Ministrisë së Punëve Publike dhe Transportit, për Drejtorinë e Përgjithshme të Rrugëve, të sipërfaqes 1 341,32 (një mijë e treqind e dyzet e një presje tridhjetë e dy) m</w:t>
      </w:r>
      <w:r w:rsidRPr="00DC4A31">
        <w:rPr>
          <w:vertAlign w:val="superscript"/>
        </w:rPr>
        <w:t>2</w:t>
      </w:r>
      <w:r w:rsidRPr="00391F28">
        <w:t>,  nga tru</w:t>
      </w:r>
      <w:r>
        <w:t>alli funksional i pronës nr.231 “Shtëpia e pushimit të u</w:t>
      </w:r>
      <w:r w:rsidRPr="00391F28">
        <w:t>shtarakëve”, në Plepa, Durrës, e cila ndodhet në përgjegjësi administrimi të Ministrisë së Mbrojtjes, sipas genplanit që i bashkëlidhet këtij vendimi, për ta përdorur për nevoja urbanistike (rrugë publike).</w:t>
      </w:r>
    </w:p>
    <w:p w:rsidR="005D5517" w:rsidRPr="00391F28" w:rsidRDefault="005D5517" w:rsidP="005D5517">
      <w:pPr>
        <w:pStyle w:val="Paragrafi0"/>
      </w:pPr>
      <w:r w:rsidRPr="00391F28">
        <w:t xml:space="preserve">2. Në listën e pronave që i bashkëlidhet </w:t>
      </w:r>
      <w:r>
        <w:t>vendimit nr.515, datë 18.7.2003 të Këshillit të Ministrave</w:t>
      </w:r>
      <w:r w:rsidRPr="00391F28">
        <w:t xml:space="preserve"> “Për miratimin e listës së inventarit të pronave të paluajtshme, shtetërore, të cilat i kalojnë në përgjegjësi administrimi Ministrisë së Mbrojtjes”, të hiqet sipërfaqja 1 341,32 (një mijë e treqind e dyzet e një presje tridhjetë e dy) m</w:t>
      </w:r>
      <w:r w:rsidRPr="00DC4A31">
        <w:rPr>
          <w:vertAlign w:val="superscript"/>
        </w:rPr>
        <w:t>2</w:t>
      </w:r>
      <w:r w:rsidRPr="00391F28">
        <w:t xml:space="preserve"> nga tru</w:t>
      </w:r>
      <w:r>
        <w:t>alli funksional i pronës nr.231 “Shtëpia e pushimit të u</w:t>
      </w:r>
      <w:r w:rsidRPr="00391F28">
        <w:t>shtarakëve”, në Plepa, Durrës.</w:t>
      </w:r>
    </w:p>
    <w:p w:rsidR="005D5517" w:rsidRPr="00391F28" w:rsidRDefault="005D5517" w:rsidP="005D5517">
      <w:pPr>
        <w:pStyle w:val="Paragrafi0"/>
      </w:pPr>
      <w:r w:rsidRPr="00391F28">
        <w:t>3. Ministria e Punëve Publike dhe Transportit e Drejtoria e Pë</w:t>
      </w:r>
      <w:r>
        <w:t>rgjithshme e Rrugëve ndalohen ta</w:t>
      </w:r>
      <w:r w:rsidRPr="00391F28">
        <w:t xml:space="preserve"> ndryshojnë destinacionin e sipërfaqes së përcaktuar në këtë vendim, ta tjetërsojnë atë</w:t>
      </w:r>
      <w:r>
        <w:t xml:space="preserve"> ose ta japin në përdorim të </w:t>
      </w:r>
      <w:r w:rsidRPr="00391F28">
        <w:t>tretëve.</w:t>
      </w:r>
    </w:p>
    <w:p w:rsidR="005D5517" w:rsidRPr="00391F28" w:rsidRDefault="005D5517" w:rsidP="005D5517">
      <w:pPr>
        <w:pStyle w:val="Paragrafi0"/>
      </w:pPr>
      <w:r w:rsidRPr="00391F28">
        <w:t>4. Ministria e Punëve Publike dhe Transportit e Drejtoria e Përgjithshme e Rrugëve, para fillimit të punimeve, detyrohen të marrin përsipër ndërtimin e portave hyrëse, ndërtimin e murit rrethues dhe kullave të vrojtimit në kufijtë e rinj të pronës, si dhe spostimin e rrjeteve inxhinierike, që preken gjatë punimeve, duke rehabilituar infrastrukturën që preket gjatë punimeve për funksionimin e rrugës, sipas parametrave dhe kushteve teknike.</w:t>
      </w:r>
    </w:p>
    <w:p w:rsidR="005D5517" w:rsidRPr="00391F28" w:rsidRDefault="005D5517" w:rsidP="005D5517">
      <w:pPr>
        <w:pStyle w:val="Paragrafi0"/>
      </w:pPr>
      <w:r w:rsidRPr="00391F28">
        <w:t>5. Pas këtyre veprimeve paraprake dhe marrjes në dorëzim të objekteve të rehabilituara, Ministria e Mbrojtjes detyrohet të bëjë dorëzimin, sipas legjislacionit në fuqi, për kalimin në pronësi, të kësaj sipërfaqeje, Ministrisë së Punëve Publike dh</w:t>
      </w:r>
      <w:r>
        <w:t>e Transportit, për Drejtorinë e</w:t>
      </w:r>
      <w:r w:rsidRPr="00391F28">
        <w:t xml:space="preserve"> Përgjithshme të Rrugëve.</w:t>
      </w:r>
    </w:p>
    <w:p w:rsidR="005D5517" w:rsidRPr="00391F28" w:rsidRDefault="005D5517" w:rsidP="005D5517">
      <w:pPr>
        <w:pStyle w:val="Paragrafi0"/>
      </w:pPr>
      <w:r w:rsidRPr="00391F28">
        <w:t>6. Ngarkohen Ministria e Mbrojtjes, Ministria e Punëve Publike dhe Transportit, Zyra Qendrore e Regjistrimit të Pasurive të Paluajtshme dhe Drejtoria e Përgjithshme e Rrugëve, për zbatimin e këtij vendimi.</w:t>
      </w:r>
    </w:p>
    <w:p w:rsidR="005D5517" w:rsidRPr="00391F28" w:rsidRDefault="005D5517" w:rsidP="005D5517">
      <w:pPr>
        <w:pStyle w:val="Paragrafi0"/>
      </w:pPr>
      <w:r w:rsidRPr="00391F28">
        <w:t>Ky ven</w:t>
      </w:r>
      <w:r>
        <w:t>dim hyn në fuqi pas botimit në Fletoren Zyrtare</w:t>
      </w:r>
      <w:r w:rsidRPr="00391F28">
        <w:t>.</w:t>
      </w:r>
    </w:p>
    <w:p w:rsidR="005D5517" w:rsidRDefault="005D5517" w:rsidP="005D5517">
      <w:pPr>
        <w:pStyle w:val="Paragrafi0"/>
      </w:pPr>
    </w:p>
    <w:p w:rsidR="005D5517" w:rsidRDefault="005D5517" w:rsidP="005D5517">
      <w:pPr>
        <w:pStyle w:val="Autoriteti"/>
        <w:keepNext w:val="0"/>
      </w:pPr>
      <w:r>
        <w:t>Kryeministri</w:t>
      </w:r>
    </w:p>
    <w:p w:rsidR="005D5517" w:rsidRDefault="005D5517" w:rsidP="005D5517">
      <w:pPr>
        <w:pStyle w:val="AutoritetiEmer"/>
      </w:pPr>
      <w:r>
        <w:t>Sali Berisha</w:t>
      </w:r>
      <w:r w:rsidRPr="00391F28">
        <w:t> </w:t>
      </w:r>
    </w:p>
    <w:p w:rsidR="005D5517" w:rsidRDefault="005D5517" w:rsidP="005D5517">
      <w:pPr>
        <w:pStyle w:val="Paragrafi0"/>
        <w:rPr>
          <w:lang w:val="en-GB"/>
        </w:rPr>
      </w:pPr>
    </w:p>
    <w:p w:rsidR="005D5517" w:rsidRDefault="009957E8" w:rsidP="005D5517">
      <w:pPr>
        <w:pStyle w:val="Figure"/>
        <w:rPr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5934075" cy="7439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5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551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1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7E8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A6CB73-09B5-43B1-BEEE-2972B27B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517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5D5517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5D5517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5D551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5D5517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2019-03-22T10:18:00Z</dcterms:created>
  <dcterms:modified xsi:type="dcterms:W3CDTF">2019-03-22T10:18:00Z</dcterms:modified>
</cp:coreProperties>
</file>