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F30" w:rsidRDefault="00FC6F30" w:rsidP="00FC6F30">
      <w:pPr>
        <w:pStyle w:val="Akti"/>
        <w:keepNext w:val="0"/>
      </w:pPr>
      <w:bookmarkStart w:id="0" w:name="_GoBack"/>
      <w:bookmarkEnd w:id="0"/>
      <w:r>
        <w:t>VENDIM</w:t>
      </w:r>
    </w:p>
    <w:p w:rsidR="00FC6F30" w:rsidRDefault="00FC6F30" w:rsidP="00FC6F30">
      <w:pPr>
        <w:pStyle w:val="NumriData"/>
        <w:keepNext w:val="0"/>
      </w:pPr>
      <w:r>
        <w:t>Nr.435, datë 2.6.2010</w:t>
      </w:r>
    </w:p>
    <w:p w:rsidR="00FC6F30" w:rsidRDefault="00FC6F30" w:rsidP="00FC6F30">
      <w:pPr>
        <w:pStyle w:val="Paragrafi0"/>
      </w:pPr>
    </w:p>
    <w:p w:rsidR="00FC6F30" w:rsidRDefault="00FC6F30" w:rsidP="00FC6F30">
      <w:pPr>
        <w:pStyle w:val="Titulli0"/>
        <w:keepNext w:val="0"/>
      </w:pPr>
      <w:r>
        <w:t>PËR ADMINISTRIMIN E TË ARDHURAVE QË KRIJOHEN NGA SHITJA E DOKUMENTACIONIT TATIMOR, PULLAVE FISKALE DHE BILETAVE TË TRANSPORTIT RRUGOR</w:t>
      </w:r>
    </w:p>
    <w:p w:rsidR="00FC6F30" w:rsidRDefault="00FC6F30" w:rsidP="00FC6F30">
      <w:pPr>
        <w:pStyle w:val="Paragrafi0"/>
      </w:pPr>
    </w:p>
    <w:p w:rsidR="00FC6F30" w:rsidRDefault="00FC6F30" w:rsidP="00FC6F30">
      <w:pPr>
        <w:pStyle w:val="Paragrafi0"/>
      </w:pPr>
      <w:r>
        <w:t>Në mbështetje të nenit 100 të Kushtetutës, të nenit 52 të ligjit nr.9920, datë 15.5.2008 “Për procedurat tatimore në Republikën e Shqipërisë”, të ndryshuar, të shkronjës “c” të nenit 46 të ligjit nr.9936, datë 26.6.2008 “Për menaxhimin e sistemit buxhetor në Republikën e Shqipërisë” dhe të ligjit nr.10190, datë 26.11.2009 “Për buxhetin e vitit 2010”, me propozimin e Ministrit të Financave, Këshilli i Ministrave</w:t>
      </w:r>
    </w:p>
    <w:p w:rsidR="00FC6F30" w:rsidRDefault="00FC6F30" w:rsidP="00FC6F30">
      <w:pPr>
        <w:pStyle w:val="Paragrafi0"/>
      </w:pPr>
    </w:p>
    <w:p w:rsidR="00FC6F30" w:rsidRDefault="00FC6F30" w:rsidP="00FC6F30">
      <w:pPr>
        <w:pStyle w:val="VENDOSI0"/>
        <w:keepNext w:val="0"/>
      </w:pPr>
      <w:r>
        <w:t>VENDOSI:</w:t>
      </w:r>
    </w:p>
    <w:p w:rsidR="00FC6F30" w:rsidRDefault="00FC6F30" w:rsidP="00FC6F30">
      <w:pPr>
        <w:pStyle w:val="Paragrafi0"/>
      </w:pPr>
    </w:p>
    <w:p w:rsidR="00FC6F30" w:rsidRDefault="00FC6F30" w:rsidP="00FC6F30">
      <w:pPr>
        <w:pStyle w:val="Paragrafi0"/>
      </w:pPr>
      <w:r>
        <w:t>Të gjitha të ardhurat e realizuara nga shitja e dokumentacionit tatimor, pullave fiskale dhe biletave të transportit rrugor të përdoren nga Drejtoria e Përgjithshme e Tatimeve, për përballimin e shpenzimeve të prodhimit dhe shpërndarjes së tyre, sipas përcaktimeve të bëra në udhëzimin e Ministrit të Financave.</w:t>
      </w:r>
    </w:p>
    <w:p w:rsidR="00FC6F30" w:rsidRDefault="00FC6F30" w:rsidP="00FC6F30">
      <w:pPr>
        <w:pStyle w:val="Paragrafi0"/>
      </w:pPr>
      <w:r>
        <w:t>Ky vendim hyn në fuqi menjëherë dhe botohet në Fletoren Zyrtare.</w:t>
      </w:r>
    </w:p>
    <w:p w:rsidR="00FC6F30" w:rsidRDefault="00FC6F30" w:rsidP="00FC6F30">
      <w:pPr>
        <w:pStyle w:val="Paragrafi0"/>
      </w:pPr>
    </w:p>
    <w:p w:rsidR="00FC6F30" w:rsidRDefault="00FC6F30" w:rsidP="00FC6F30">
      <w:pPr>
        <w:pStyle w:val="Autoriteti"/>
        <w:keepNext w:val="0"/>
      </w:pPr>
      <w:r>
        <w:t>KRYEMINISTRI</w:t>
      </w:r>
    </w:p>
    <w:p w:rsidR="00FC6F30" w:rsidRDefault="00FC6F30" w:rsidP="00FC6F30">
      <w:pPr>
        <w:pStyle w:val="AutoritetiEmer"/>
      </w:pPr>
      <w:r>
        <w:t>Sali Berisha</w:t>
      </w:r>
    </w:p>
    <w:sectPr w:rsidR="00FC6F3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C6F30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3BD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6F3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D0D5E1-A24A-4F85-8289-C71009268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2019-03-22T10:20:00Z</dcterms:created>
  <dcterms:modified xsi:type="dcterms:W3CDTF">2019-03-22T10:20:00Z</dcterms:modified>
</cp:coreProperties>
</file>