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FB5" w:rsidRPr="00757762" w:rsidRDefault="00423FB5" w:rsidP="00423FB5">
      <w:pPr>
        <w:pStyle w:val="Akti"/>
        <w:keepNext w:val="0"/>
      </w:pPr>
      <w:bookmarkStart w:id="0" w:name="_GoBack"/>
      <w:bookmarkEnd w:id="0"/>
      <w:r>
        <w:t>VENDI</w:t>
      </w:r>
      <w:r w:rsidRPr="00757762">
        <w:t>M</w:t>
      </w:r>
    </w:p>
    <w:p w:rsidR="00423FB5" w:rsidRPr="00757762" w:rsidRDefault="00423FB5" w:rsidP="00423FB5">
      <w:pPr>
        <w:pStyle w:val="NumriData"/>
        <w:keepNext w:val="0"/>
      </w:pPr>
      <w:r w:rsidRPr="00757762">
        <w:t> </w:t>
      </w:r>
      <w:r>
        <w:t>Nr.448, datë 16.6.2010</w:t>
      </w:r>
    </w:p>
    <w:p w:rsidR="00423FB5" w:rsidRPr="00832DC4" w:rsidRDefault="00423FB5" w:rsidP="00423FB5">
      <w:pPr>
        <w:pStyle w:val="Paragrafi0"/>
        <w:rPr>
          <w:sz w:val="6"/>
        </w:rPr>
      </w:pPr>
      <w:r w:rsidRPr="00832DC4">
        <w:rPr>
          <w:sz w:val="14"/>
        </w:rPr>
        <w:t> </w:t>
      </w:r>
    </w:p>
    <w:p w:rsidR="00423FB5" w:rsidRPr="00757762" w:rsidRDefault="00423FB5" w:rsidP="00423FB5">
      <w:pPr>
        <w:pStyle w:val="Titulli0"/>
        <w:keepNext w:val="0"/>
      </w:pPr>
      <w:r w:rsidRPr="00757762">
        <w:t> PËR</w:t>
      </w:r>
      <w:r>
        <w:t xml:space="preserve"> </w:t>
      </w:r>
      <w:r w:rsidRPr="00757762">
        <w:t>DISA SHTESA NË</w:t>
      </w:r>
      <w:r>
        <w:t xml:space="preserve"> VENDIMIN NR.27, DATË 19.1.2007</w:t>
      </w:r>
      <w:r w:rsidRPr="00757762">
        <w:t xml:space="preserve"> TË KËSHILLIT TË MINISTRAVE “PËR MIRATIMIN E RREGULLAVE TË V</w:t>
      </w:r>
      <w:r>
        <w:t>LERËSIMIT DHE TË DHËNIES SË KONc</w:t>
      </w:r>
      <w:r w:rsidRPr="00757762">
        <w:t>ESIONEVE”,  TË NDRYSHUAR</w:t>
      </w:r>
    </w:p>
    <w:p w:rsidR="00423FB5" w:rsidRPr="00832DC4" w:rsidRDefault="00423FB5" w:rsidP="00423FB5">
      <w:pPr>
        <w:pStyle w:val="Paragrafi0"/>
        <w:rPr>
          <w:sz w:val="4"/>
        </w:rPr>
      </w:pPr>
      <w:r w:rsidRPr="00832DC4">
        <w:rPr>
          <w:sz w:val="14"/>
          <w:szCs w:val="18"/>
        </w:rPr>
        <w:t> </w:t>
      </w:r>
    </w:p>
    <w:p w:rsidR="00423FB5" w:rsidRPr="00757762" w:rsidRDefault="00423FB5" w:rsidP="00423FB5">
      <w:pPr>
        <w:pStyle w:val="BazLigjPropozues"/>
        <w:keepNext w:val="0"/>
      </w:pPr>
      <w:r w:rsidRPr="00757762">
        <w:t>Në mbështetje të nenit 10</w:t>
      </w:r>
      <w:r>
        <w:t>0 të Kushtetutës dhe të pikës 4 të nenit 5</w:t>
      </w:r>
      <w:r w:rsidRPr="00757762">
        <w:t xml:space="preserve"> të l</w:t>
      </w:r>
      <w:r>
        <w:t>igjit nr.9663,  datë 18.12.2006</w:t>
      </w:r>
      <w:r w:rsidRPr="00757762">
        <w:t xml:space="preserve"> “Për koncesionet”, me propozimin e Ministrit të Ekonomisë, Tregtisë dhe Energjetikës, Këshilli i Ministrave</w:t>
      </w:r>
    </w:p>
    <w:p w:rsidR="00423FB5" w:rsidRPr="00832DC4" w:rsidRDefault="00423FB5" w:rsidP="00423FB5">
      <w:pPr>
        <w:pStyle w:val="Paragrafi0"/>
        <w:rPr>
          <w:sz w:val="16"/>
          <w:szCs w:val="11"/>
        </w:rPr>
      </w:pPr>
      <w:r w:rsidRPr="00832DC4">
        <w:rPr>
          <w:sz w:val="16"/>
          <w:szCs w:val="18"/>
        </w:rPr>
        <w:t> </w:t>
      </w:r>
    </w:p>
    <w:p w:rsidR="00423FB5" w:rsidRPr="00757762" w:rsidRDefault="00423FB5" w:rsidP="00423FB5">
      <w:pPr>
        <w:pStyle w:val="VENDOSI0"/>
        <w:keepNext w:val="0"/>
      </w:pPr>
      <w:r>
        <w:t>VENDO</w:t>
      </w:r>
      <w:r w:rsidRPr="00757762">
        <w:t>SI:</w:t>
      </w:r>
    </w:p>
    <w:p w:rsidR="00423FB5" w:rsidRPr="00832DC4" w:rsidRDefault="00423FB5" w:rsidP="00423FB5">
      <w:pPr>
        <w:pStyle w:val="Paragrafi0"/>
        <w:rPr>
          <w:sz w:val="8"/>
        </w:rPr>
      </w:pPr>
      <w:r w:rsidRPr="00832DC4">
        <w:rPr>
          <w:sz w:val="16"/>
        </w:rPr>
        <w:t> </w:t>
      </w:r>
    </w:p>
    <w:p w:rsidR="00423FB5" w:rsidRPr="00757762" w:rsidRDefault="00423FB5" w:rsidP="00423FB5">
      <w:pPr>
        <w:pStyle w:val="Paragrafi0"/>
      </w:pPr>
      <w:r w:rsidRPr="00757762">
        <w:rPr>
          <w:szCs w:val="18"/>
        </w:rPr>
        <w:t>1.Në</w:t>
      </w:r>
      <w:r>
        <w:rPr>
          <w:szCs w:val="18"/>
        </w:rPr>
        <w:t xml:space="preserve"> vendimin nr.27, datë 19.1.2007</w:t>
      </w:r>
      <w:r w:rsidRPr="00757762">
        <w:rPr>
          <w:szCs w:val="18"/>
        </w:rPr>
        <w:t xml:space="preserve"> të Këshillit të Ministrave, të ndryshuar, bëhen këto shtesa:</w:t>
      </w:r>
    </w:p>
    <w:p w:rsidR="00423FB5" w:rsidRDefault="00423FB5" w:rsidP="00423FB5">
      <w:pPr>
        <w:pStyle w:val="Paragrafi0"/>
        <w:rPr>
          <w:szCs w:val="18"/>
        </w:rPr>
      </w:pPr>
      <w:r w:rsidRPr="00757762">
        <w:rPr>
          <w:szCs w:val="18"/>
        </w:rPr>
        <w:t>Pas paragr</w:t>
      </w:r>
      <w:r>
        <w:rPr>
          <w:szCs w:val="18"/>
        </w:rPr>
        <w:t>afit të tretë, të shkronjës “a”</w:t>
      </w:r>
      <w:r w:rsidRPr="00757762">
        <w:rPr>
          <w:szCs w:val="18"/>
        </w:rPr>
        <w:t xml:space="preserve"> të </w:t>
      </w:r>
      <w:r w:rsidRPr="00757762">
        <w:t> </w:t>
      </w:r>
      <w:r w:rsidRPr="00757762">
        <w:rPr>
          <w:szCs w:val="18"/>
        </w:rPr>
        <w:t>pikës </w:t>
      </w:r>
      <w:r w:rsidRPr="00757762">
        <w:t> </w:t>
      </w:r>
      <w:r>
        <w:rPr>
          <w:szCs w:val="18"/>
        </w:rPr>
        <w:t>2 të kreut V</w:t>
      </w:r>
      <w:r w:rsidRPr="00757762">
        <w:rPr>
          <w:szCs w:val="18"/>
        </w:rPr>
        <w:t xml:space="preserve"> “Udhëzime për mënyrën e zbatimit të procedurave konkurruese”, shtohen paragrafët me këtë përmbajtje:</w:t>
      </w:r>
    </w:p>
    <w:p w:rsidR="00423FB5" w:rsidRPr="00757762" w:rsidRDefault="00423FB5" w:rsidP="00423FB5">
      <w:pPr>
        <w:pStyle w:val="Paragrafi0"/>
        <w:rPr>
          <w:szCs w:val="11"/>
        </w:rPr>
      </w:pPr>
      <w:r w:rsidRPr="00757762">
        <w:rPr>
          <w:szCs w:val="18"/>
        </w:rPr>
        <w:t> </w:t>
      </w:r>
      <w:r>
        <w:rPr>
          <w:szCs w:val="18"/>
        </w:rPr>
        <w:t xml:space="preserve"> “-</w:t>
      </w:r>
      <w:r w:rsidRPr="00757762">
        <w:t> </w:t>
      </w:r>
      <w:r w:rsidRPr="00757762">
        <w:rPr>
          <w:szCs w:val="18"/>
        </w:rPr>
        <w:t>Autoriteti kontraktor, në bazë të një vlerësimi, </w:t>
      </w:r>
      <w:r w:rsidRPr="00757762">
        <w:t> </w:t>
      </w:r>
      <w:r w:rsidRPr="00757762">
        <w:rPr>
          <w:szCs w:val="18"/>
        </w:rPr>
        <w:t>mund të japë një afat</w:t>
      </w:r>
      <w:r w:rsidRPr="00757762">
        <w:t> </w:t>
      </w:r>
      <w:r w:rsidRPr="00757762">
        <w:rPr>
          <w:szCs w:val="18"/>
        </w:rPr>
        <w:t>deri në 12 muaj, për kontratat e ndërtimit të hidrocentraleve me koncesion me kapacitet deri 5 MW, deri në 18 muaj, për kontratat e ndërtimit të hidrocentraleve me koncension me kapacitet nga 5 deri 20 MW dhe deri në 24 muaj, për kontratat e ndërtimit të hidrocentraleve me koncesion mbi 20 MW, </w:t>
      </w:r>
      <w:r w:rsidRPr="00757762">
        <w:t> </w:t>
      </w:r>
      <w:r w:rsidRPr="00757762">
        <w:rPr>
          <w:szCs w:val="18"/>
        </w:rPr>
        <w:t>për marrje lejeje dhe përgatitje projekti.</w:t>
      </w:r>
    </w:p>
    <w:p w:rsidR="00423FB5" w:rsidRPr="00757762" w:rsidRDefault="00423FB5" w:rsidP="00423FB5">
      <w:pPr>
        <w:pStyle w:val="Paragrafi0"/>
        <w:rPr>
          <w:szCs w:val="11"/>
        </w:rPr>
      </w:pPr>
      <w:r w:rsidRPr="00757762">
        <w:rPr>
          <w:szCs w:val="18"/>
        </w:rPr>
        <w:t>-</w:t>
      </w:r>
      <w:r w:rsidRPr="00757762">
        <w:rPr>
          <w:szCs w:val="14"/>
        </w:rPr>
        <w:t> </w:t>
      </w:r>
      <w:r w:rsidRPr="00757762">
        <w:rPr>
          <w:szCs w:val="18"/>
        </w:rPr>
        <w:t>Të gjitha shoqëritë koncesionare, të cilat, deri në hyrjen në fuqi të këtij vendimi, nuk e kanë parashikuar afatin e nevojshëm të marrjes së këtyre lejeve në kontratat koncesionare përkatëse, kanë të drejtë ta shtyjnë afatin</w:t>
      </w:r>
      <w:r w:rsidRPr="00757762">
        <w:t> </w:t>
      </w:r>
      <w:r w:rsidRPr="00757762">
        <w:rPr>
          <w:szCs w:val="18"/>
        </w:rPr>
        <w:t>sipas përcaktimeve të paragrafit të mësipërm,</w:t>
      </w:r>
      <w:r w:rsidRPr="00757762">
        <w:t> </w:t>
      </w:r>
      <w:r w:rsidRPr="00757762">
        <w:rPr>
          <w:szCs w:val="18"/>
        </w:rPr>
        <w:t> nga data e hyrjes në fuqi të kontratës.</w:t>
      </w:r>
    </w:p>
    <w:p w:rsidR="00423FB5" w:rsidRPr="00757762" w:rsidRDefault="00423FB5" w:rsidP="00423FB5">
      <w:pPr>
        <w:pStyle w:val="Paragrafi0"/>
        <w:rPr>
          <w:szCs w:val="11"/>
        </w:rPr>
      </w:pPr>
      <w:r w:rsidRPr="00757762">
        <w:rPr>
          <w:szCs w:val="18"/>
        </w:rPr>
        <w:t>-</w:t>
      </w:r>
      <w:r>
        <w:rPr>
          <w:szCs w:val="14"/>
        </w:rPr>
        <w:t> </w:t>
      </w:r>
      <w:r w:rsidRPr="00757762">
        <w:rPr>
          <w:szCs w:val="18"/>
        </w:rPr>
        <w:t>Shtyrja e afatit të pasqyrohet, për çdo rast, në kontratat shtesë të palëve në koncesion. Ministri përgjegjës i miraton këto kontrata, të cilat hyjnë në fuqi me firmosjen e saj nga palët.”.</w:t>
      </w:r>
    </w:p>
    <w:p w:rsidR="00423FB5" w:rsidRPr="00757762" w:rsidRDefault="00423FB5" w:rsidP="00423FB5">
      <w:pPr>
        <w:pStyle w:val="Paragrafi0"/>
        <w:rPr>
          <w:szCs w:val="11"/>
        </w:rPr>
      </w:pPr>
      <w:r w:rsidRPr="00757762">
        <w:rPr>
          <w:szCs w:val="18"/>
        </w:rPr>
        <w:t>2.Ministri i Ekonomisë, Tregtisë dhe Energjetikës nxjerr udhëzimin për të përcaktuar afatet konkrete, brenda afateve të përcaktuara në pikën 1 të këtij vendimi, për çdo hidrocentral.</w:t>
      </w:r>
    </w:p>
    <w:p w:rsidR="00423FB5" w:rsidRDefault="00423FB5" w:rsidP="00423FB5">
      <w:pPr>
        <w:pStyle w:val="Paragrafi0"/>
        <w:rPr>
          <w:szCs w:val="18"/>
        </w:rPr>
      </w:pPr>
      <w:r w:rsidRPr="00757762">
        <w:rPr>
          <w:szCs w:val="18"/>
        </w:rPr>
        <w:t> Ky vendim hyn në fuqi menjëherë dhe botohet në Fletoren Zyrtare.</w:t>
      </w:r>
    </w:p>
    <w:p w:rsidR="00423FB5" w:rsidRDefault="00423FB5" w:rsidP="00423FB5">
      <w:pPr>
        <w:pStyle w:val="Paragrafi0"/>
        <w:rPr>
          <w:szCs w:val="18"/>
        </w:rPr>
      </w:pPr>
    </w:p>
    <w:p w:rsidR="00423FB5" w:rsidRPr="00197D60" w:rsidRDefault="00423FB5" w:rsidP="00423FB5">
      <w:pPr>
        <w:pStyle w:val="Autoriteti"/>
        <w:keepNext w:val="0"/>
        <w:rPr>
          <w:lang w:val="it-IT"/>
        </w:rPr>
      </w:pPr>
      <w:r w:rsidRPr="00197D60">
        <w:rPr>
          <w:lang w:val="it-IT"/>
        </w:rPr>
        <w:t xml:space="preserve">Kryeministri </w:t>
      </w:r>
    </w:p>
    <w:p w:rsidR="00423FB5" w:rsidRPr="00197D60" w:rsidRDefault="00423FB5" w:rsidP="00423FB5">
      <w:pPr>
        <w:pStyle w:val="AutoritetiEmer"/>
        <w:rPr>
          <w:lang w:val="it-IT"/>
        </w:rPr>
      </w:pPr>
      <w:r w:rsidRPr="00197D60">
        <w:rPr>
          <w:lang w:val="it-IT"/>
        </w:rPr>
        <w:t>Sali Berisha</w:t>
      </w:r>
    </w:p>
    <w:sectPr w:rsidR="00423FB5" w:rsidRPr="00197D6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23FB5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547"/>
    <w:rsid w:val="00027603"/>
    <w:rsid w:val="00027CAE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B22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1AD2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B54"/>
    <w:rsid w:val="00071BEF"/>
    <w:rsid w:val="00071C43"/>
    <w:rsid w:val="00072C8B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FAE"/>
    <w:rsid w:val="00093045"/>
    <w:rsid w:val="000930FA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020"/>
    <w:rsid w:val="000A5791"/>
    <w:rsid w:val="000A6264"/>
    <w:rsid w:val="000A71CB"/>
    <w:rsid w:val="000A74BD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3DEA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07D"/>
    <w:rsid w:val="001743DB"/>
    <w:rsid w:val="001757F4"/>
    <w:rsid w:val="001763D1"/>
    <w:rsid w:val="0017649F"/>
    <w:rsid w:val="001766F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446C"/>
    <w:rsid w:val="00194A4D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2D1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79F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2DB"/>
    <w:rsid w:val="00280AB6"/>
    <w:rsid w:val="002819BD"/>
    <w:rsid w:val="00281E1E"/>
    <w:rsid w:val="0028277E"/>
    <w:rsid w:val="00282C58"/>
    <w:rsid w:val="00282F25"/>
    <w:rsid w:val="002834A9"/>
    <w:rsid w:val="00283874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53C"/>
    <w:rsid w:val="00313867"/>
    <w:rsid w:val="003148A3"/>
    <w:rsid w:val="00314EA9"/>
    <w:rsid w:val="0031550B"/>
    <w:rsid w:val="0031568D"/>
    <w:rsid w:val="00315CA3"/>
    <w:rsid w:val="00316EBA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3E8E"/>
    <w:rsid w:val="003346EA"/>
    <w:rsid w:val="00334B34"/>
    <w:rsid w:val="00334F2A"/>
    <w:rsid w:val="003358A9"/>
    <w:rsid w:val="00336085"/>
    <w:rsid w:val="00336356"/>
    <w:rsid w:val="00337BC5"/>
    <w:rsid w:val="00340177"/>
    <w:rsid w:val="00340FC7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4981"/>
    <w:rsid w:val="00365087"/>
    <w:rsid w:val="003655DE"/>
    <w:rsid w:val="003659D8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671"/>
    <w:rsid w:val="003F3CA9"/>
    <w:rsid w:val="003F3FB6"/>
    <w:rsid w:val="003F459C"/>
    <w:rsid w:val="003F525B"/>
    <w:rsid w:val="003F52A0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3FB5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60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C62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134"/>
    <w:rsid w:val="004C1AB1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1C4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5F19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B28"/>
    <w:rsid w:val="00643CC7"/>
    <w:rsid w:val="00643E4C"/>
    <w:rsid w:val="006455D8"/>
    <w:rsid w:val="00645B61"/>
    <w:rsid w:val="00646868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1F3E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38B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025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18AC"/>
    <w:rsid w:val="00722145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6AB"/>
    <w:rsid w:val="00726EC8"/>
    <w:rsid w:val="00727073"/>
    <w:rsid w:val="0072713C"/>
    <w:rsid w:val="007278D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C0F4B"/>
    <w:rsid w:val="007C227A"/>
    <w:rsid w:val="007C2552"/>
    <w:rsid w:val="007C3379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3874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591A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0EE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2612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2CF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863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E3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32E6"/>
    <w:rsid w:val="00A436B5"/>
    <w:rsid w:val="00A4463C"/>
    <w:rsid w:val="00A44CE9"/>
    <w:rsid w:val="00A44F65"/>
    <w:rsid w:val="00A45177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908"/>
    <w:rsid w:val="00A63B5F"/>
    <w:rsid w:val="00A6419D"/>
    <w:rsid w:val="00A6494C"/>
    <w:rsid w:val="00A64DC9"/>
    <w:rsid w:val="00A64EF8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5CA3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27F80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A8B"/>
    <w:rsid w:val="00BC681E"/>
    <w:rsid w:val="00BC6CE7"/>
    <w:rsid w:val="00BC76F6"/>
    <w:rsid w:val="00BC7BCC"/>
    <w:rsid w:val="00BD008D"/>
    <w:rsid w:val="00BD0374"/>
    <w:rsid w:val="00BD0A02"/>
    <w:rsid w:val="00BD1711"/>
    <w:rsid w:val="00BD1C9E"/>
    <w:rsid w:val="00BD1D06"/>
    <w:rsid w:val="00BD1F46"/>
    <w:rsid w:val="00BD2741"/>
    <w:rsid w:val="00BD322D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286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533"/>
    <w:rsid w:val="00BF7754"/>
    <w:rsid w:val="00BF7969"/>
    <w:rsid w:val="00BF7AFB"/>
    <w:rsid w:val="00C004EF"/>
    <w:rsid w:val="00C00601"/>
    <w:rsid w:val="00C008AD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3DDF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863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730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B7CD7"/>
    <w:rsid w:val="00DC173D"/>
    <w:rsid w:val="00DC1848"/>
    <w:rsid w:val="00DC207D"/>
    <w:rsid w:val="00DC22F7"/>
    <w:rsid w:val="00DC2814"/>
    <w:rsid w:val="00DC29A9"/>
    <w:rsid w:val="00DC2BB2"/>
    <w:rsid w:val="00DC336C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0D3F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628C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0E06"/>
    <w:rsid w:val="00E61191"/>
    <w:rsid w:val="00E6169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0F76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0FC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44E0EE7-0D6E-4B62-AC9A-AB35746F8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ParagrafiChar">
    <w:name w:val="Paragrafi Char"/>
    <w:basedOn w:val="DefaultParagraphFont"/>
    <w:link w:val="Paragrafi0"/>
    <w:rsid w:val="00423FB5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2019-03-22T10:21:00Z</dcterms:created>
  <dcterms:modified xsi:type="dcterms:W3CDTF">2019-03-22T10:21:00Z</dcterms:modified>
</cp:coreProperties>
</file>