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17" w:rsidRDefault="00C46D17" w:rsidP="00C46D17">
      <w:pPr>
        <w:pStyle w:val="Akti"/>
      </w:pPr>
      <w:bookmarkStart w:id="0" w:name="_GoBack"/>
      <w:bookmarkEnd w:id="0"/>
      <w:r>
        <w:t xml:space="preserve">vendim </w:t>
      </w:r>
    </w:p>
    <w:p w:rsidR="00C46D17" w:rsidRDefault="00C46D17" w:rsidP="00C46D17">
      <w:pPr>
        <w:pStyle w:val="NumriData"/>
      </w:pPr>
      <w:r>
        <w:t>Nr.478, datë 16.6.2010</w:t>
      </w:r>
    </w:p>
    <w:p w:rsidR="00C46D17" w:rsidRDefault="00C46D17" w:rsidP="00C46D17">
      <w:pPr>
        <w:pStyle w:val="Paragrafi0"/>
      </w:pPr>
    </w:p>
    <w:p w:rsidR="00C46D17" w:rsidRDefault="00C46D17" w:rsidP="00C46D17">
      <w:pPr>
        <w:pStyle w:val="Titulli0"/>
      </w:pPr>
      <w:r>
        <w:t>Për ndërprerjen  e marrëdhënieve të punës, nga organet e administratës shtetërore, pas plotësimit të kushteve për pension pleqërie</w:t>
      </w:r>
    </w:p>
    <w:p w:rsidR="00C46D17" w:rsidRDefault="00C46D17" w:rsidP="00C46D17">
      <w:pPr>
        <w:pStyle w:val="Paragrafi0"/>
      </w:pPr>
    </w:p>
    <w:p w:rsidR="00C46D17" w:rsidRDefault="00C46D17" w:rsidP="00C46D17">
      <w:pPr>
        <w:pStyle w:val="BazLigjPropozues"/>
      </w:pPr>
      <w:r>
        <w:t>Në mbështetje të nenit 100 të Kushtetutës, të neneve 31, pika 1, dhe 33 të ligjit nr.7703, datë 11.5.1993 “Për sigurimet shoqërore në Republikën e Shqipërisë”, të ndryshuar, të nenit 21 të ligjit nr.8549, datë 11.11.1999 “Statusi i nëpunësit civil”, si dhe të ligjit nr.7961, datë 12.7.1995 “Kodi i Punës”, i ndryshuar, me propozimin e Ministrit të Financave, Këshilli i Ministrave</w:t>
      </w:r>
    </w:p>
    <w:p w:rsidR="00C46D17" w:rsidRDefault="00C46D17" w:rsidP="00C46D17">
      <w:pPr>
        <w:pStyle w:val="Paragrafi0"/>
      </w:pPr>
    </w:p>
    <w:p w:rsidR="00C46D17" w:rsidRDefault="00C46D17" w:rsidP="00C46D17">
      <w:pPr>
        <w:pStyle w:val="VENDOSI0"/>
      </w:pPr>
      <w:r>
        <w:t>Vendosi:</w:t>
      </w:r>
    </w:p>
    <w:p w:rsidR="00C46D17" w:rsidRDefault="00C46D17" w:rsidP="00C46D17">
      <w:pPr>
        <w:pStyle w:val="Paragrafi0"/>
      </w:pPr>
    </w:p>
    <w:p w:rsidR="00C46D17" w:rsidRDefault="00C46D17" w:rsidP="00C46D17">
      <w:pPr>
        <w:pStyle w:val="Paragrafi0"/>
      </w:pPr>
      <w:r>
        <w:t>1. Ky vendim rregullon procedurat që do të ndiqen nga organet e administratës shtetërore, të financuara tërësisht apo pjesërisht nga Buxheti i Shtetit, në rastet e plotësimit, nga ana e nëpunësit/punonjësit të siguruar, të kushteve për pension pleqërie, në përputhje me dispozitat e ligjit “Për sigurimet shoqërore në Republikën e Shqipërisë”.</w:t>
      </w:r>
    </w:p>
    <w:p w:rsidR="00C46D17" w:rsidRDefault="00C46D17" w:rsidP="00C46D17">
      <w:pPr>
        <w:pStyle w:val="Paragrafi0"/>
      </w:pPr>
      <w:r>
        <w:t>2. Institucione të administratës shtetërore, në kuptim të këtij vendimi, janë institucionet qendrore, institucionet e varësisë, si dhe ndërmarrjet e shoqëritë tregtare shtetërore.</w:t>
      </w:r>
    </w:p>
    <w:p w:rsidR="00C46D17" w:rsidRDefault="00C46D17" w:rsidP="00C46D17">
      <w:pPr>
        <w:pStyle w:val="Paragrafi0"/>
      </w:pPr>
      <w:r>
        <w:t>3. Përjashtohen nga zbatimi i këtij vendimi të gjitha subjektet dhe individët që, pavarësisht objektit të veprimtarisë, ushtrojnë veprimtari private.</w:t>
      </w:r>
    </w:p>
    <w:p w:rsidR="00C46D17" w:rsidRPr="00C05F26" w:rsidRDefault="00C46D17" w:rsidP="00C46D17">
      <w:pPr>
        <w:pStyle w:val="Paragrafi0"/>
      </w:pPr>
      <w:r w:rsidRPr="00C05F26">
        <w:t>4. Organet e parashikuara n</w:t>
      </w:r>
      <w:r>
        <w:t>ë</w:t>
      </w:r>
      <w:r w:rsidRPr="00C05F26">
        <w:t xml:space="preserve"> pik</w:t>
      </w:r>
      <w:r>
        <w:t>ën 1</w:t>
      </w:r>
      <w:r w:rsidRPr="00C05F26">
        <w:t xml:space="preserve"> t</w:t>
      </w:r>
      <w:r>
        <w:t>ë</w:t>
      </w:r>
      <w:r w:rsidRPr="00C05F26">
        <w:t xml:space="preserve"> k</w:t>
      </w:r>
      <w:r>
        <w:t>ë</w:t>
      </w:r>
      <w:r w:rsidRPr="00C05F26">
        <w:t>tij vendimi, me plot</w:t>
      </w:r>
      <w:r>
        <w:t>ë</w:t>
      </w:r>
      <w:r w:rsidRPr="00C05F26">
        <w:t>simin e kushteve p</w:t>
      </w:r>
      <w:r>
        <w:t>ër pension</w:t>
      </w:r>
      <w:r w:rsidRPr="00C05F26">
        <w:t xml:space="preserve">  pleq</w:t>
      </w:r>
      <w:r>
        <w:t>ë</w:t>
      </w:r>
      <w:r w:rsidRPr="00C05F26">
        <w:t>rie, sipas dispozitave t</w:t>
      </w:r>
      <w:r>
        <w:t>ë</w:t>
      </w:r>
      <w:r w:rsidRPr="00C05F26">
        <w:t xml:space="preserve"> ligjit nr.7703, dat</w:t>
      </w:r>
      <w:r>
        <w:t>ë</w:t>
      </w:r>
      <w:r w:rsidRPr="00C05F26">
        <w:t xml:space="preserve"> 11.5.1993 “P</w:t>
      </w:r>
      <w:r>
        <w:t>ë</w:t>
      </w:r>
      <w:r w:rsidRPr="00C05F26">
        <w:t>r sigurimet shoq</w:t>
      </w:r>
      <w:r>
        <w:t>ë</w:t>
      </w:r>
      <w:r w:rsidRPr="00C05F26">
        <w:t>rore n</w:t>
      </w:r>
      <w:r>
        <w:t>ë</w:t>
      </w:r>
      <w:r w:rsidRPr="00C05F26">
        <w:t xml:space="preserve"> Republik</w:t>
      </w:r>
      <w:r>
        <w:t>ë</w:t>
      </w:r>
      <w:r w:rsidRPr="00C05F26">
        <w:t>n e Shqip</w:t>
      </w:r>
      <w:r>
        <w:t>ë</w:t>
      </w:r>
      <w:r w:rsidRPr="00C05F26">
        <w:t>ris</w:t>
      </w:r>
      <w:r>
        <w:t>ë”</w:t>
      </w:r>
      <w:r w:rsidRPr="00C05F26">
        <w:t>, t</w:t>
      </w:r>
      <w:r>
        <w:t>ë</w:t>
      </w:r>
      <w:r w:rsidRPr="00C05F26">
        <w:t xml:space="preserve"> ndryshuar, nd</w:t>
      </w:r>
      <w:r>
        <w:t>ë</w:t>
      </w:r>
      <w:r w:rsidRPr="00C05F26">
        <w:t>rpresin menj</w:t>
      </w:r>
      <w:r>
        <w:t>ë</w:t>
      </w:r>
      <w:r w:rsidRPr="00C05F26">
        <w:t>her</w:t>
      </w:r>
      <w:r>
        <w:t>ë</w:t>
      </w:r>
      <w:r w:rsidRPr="00C05F26">
        <w:t xml:space="preserve"> marr</w:t>
      </w:r>
      <w:r>
        <w:t>ë</w:t>
      </w:r>
      <w:r w:rsidRPr="00C05F26">
        <w:t>dh</w:t>
      </w:r>
      <w:r>
        <w:t>ë</w:t>
      </w:r>
      <w:r w:rsidRPr="00C05F26">
        <w:t>niet e pun</w:t>
      </w:r>
      <w:r>
        <w:t>ë</w:t>
      </w:r>
      <w:r w:rsidRPr="00C05F26">
        <w:t>s p</w:t>
      </w:r>
      <w:r>
        <w:t>ë</w:t>
      </w:r>
      <w:r w:rsidRPr="00C05F26">
        <w:t>r k</w:t>
      </w:r>
      <w:r>
        <w:t>ë</w:t>
      </w:r>
      <w:r w:rsidRPr="00C05F26">
        <w:t>t</w:t>
      </w:r>
      <w:r>
        <w:t>ë</w:t>
      </w:r>
      <w:r w:rsidRPr="00C05F26">
        <w:t xml:space="preserve"> kategori n</w:t>
      </w:r>
      <w:r>
        <w:t>ë</w:t>
      </w:r>
      <w:r w:rsidRPr="00C05F26">
        <w:t>pun</w:t>
      </w:r>
      <w:r>
        <w:t>ë</w:t>
      </w:r>
      <w:r w:rsidRPr="00C05F26">
        <w:t>sish/punonj</w:t>
      </w:r>
      <w:r>
        <w:t>ësish.</w:t>
      </w:r>
    </w:p>
    <w:p w:rsidR="00C46D17" w:rsidRDefault="00C46D17" w:rsidP="00C46D17">
      <w:pPr>
        <w:pStyle w:val="Paragrafi0"/>
      </w:pPr>
      <w:r>
        <w:t>5. Nëpunësit/punonjësit, marrëdhënia e punës e të cilëve ndërpritet në zbatimin e këtij vendimi, gëzojnë të gjitha të drejtat për përfitimin e pensionit të pleqërisë, sipas legjislacionit në fuqi për sigurimet shoqërore.</w:t>
      </w:r>
    </w:p>
    <w:p w:rsidR="00C46D17" w:rsidRPr="00892FE7" w:rsidRDefault="00C46D17" w:rsidP="00C46D17">
      <w:pPr>
        <w:pStyle w:val="Paragrafi0"/>
        <w:rPr>
          <w:lang w:val="it-IT"/>
        </w:rPr>
      </w:pPr>
      <w:r>
        <w:rPr>
          <w:lang w:val="it-IT"/>
        </w:rPr>
        <w:t>6</w:t>
      </w:r>
      <w:r w:rsidRPr="00892FE7">
        <w:rPr>
          <w:lang w:val="it-IT"/>
        </w:rPr>
        <w:t>. Ngarkohen organet e parashikuara n</w:t>
      </w:r>
      <w:r>
        <w:rPr>
          <w:lang w:val="it-IT"/>
        </w:rPr>
        <w:t>ë</w:t>
      </w:r>
      <w:r w:rsidRPr="00892FE7">
        <w:rPr>
          <w:lang w:val="it-IT"/>
        </w:rPr>
        <w:t xml:space="preserve"> pik</w:t>
      </w:r>
      <w:r>
        <w:rPr>
          <w:lang w:val="it-IT"/>
        </w:rPr>
        <w:t>ë</w:t>
      </w:r>
      <w:r w:rsidRPr="00892FE7">
        <w:rPr>
          <w:lang w:val="it-IT"/>
        </w:rPr>
        <w:t>n 1 p</w:t>
      </w:r>
      <w:r>
        <w:rPr>
          <w:lang w:val="it-IT"/>
        </w:rPr>
        <w:t>ë</w:t>
      </w:r>
      <w:r w:rsidRPr="00892FE7">
        <w:rPr>
          <w:lang w:val="it-IT"/>
        </w:rPr>
        <w:t>r zbatimin e k</w:t>
      </w:r>
      <w:r>
        <w:rPr>
          <w:lang w:val="it-IT"/>
        </w:rPr>
        <w:t>ë</w:t>
      </w:r>
      <w:r w:rsidRPr="00892FE7">
        <w:rPr>
          <w:lang w:val="it-IT"/>
        </w:rPr>
        <w:t>tij vendimi.</w:t>
      </w:r>
    </w:p>
    <w:p w:rsidR="00C46D17" w:rsidRDefault="00C46D17" w:rsidP="00C46D17">
      <w:pPr>
        <w:pStyle w:val="Paragrafi0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C46D17" w:rsidRDefault="00C46D17" w:rsidP="00C46D17">
      <w:pPr>
        <w:pStyle w:val="Paragrafi0"/>
        <w:rPr>
          <w:lang w:val="it-IT"/>
        </w:rPr>
      </w:pPr>
    </w:p>
    <w:p w:rsidR="00C46D17" w:rsidRPr="00FD0F40" w:rsidRDefault="00C46D17" w:rsidP="00C46D17">
      <w:pPr>
        <w:pStyle w:val="Autoriteti"/>
        <w:rPr>
          <w:lang w:val="it-IT"/>
        </w:rPr>
      </w:pPr>
      <w:r w:rsidRPr="00FD0F40">
        <w:rPr>
          <w:lang w:val="it-IT"/>
        </w:rPr>
        <w:t xml:space="preserve">Kryeministri </w:t>
      </w:r>
    </w:p>
    <w:p w:rsidR="00C46D17" w:rsidRPr="00FD0F40" w:rsidRDefault="00C46D17" w:rsidP="00C46D17">
      <w:pPr>
        <w:pStyle w:val="AutoritetiEmer"/>
        <w:rPr>
          <w:lang w:val="it-IT"/>
        </w:rPr>
      </w:pPr>
      <w:r w:rsidRPr="00FD0F40">
        <w:rPr>
          <w:lang w:val="it-IT"/>
        </w:rPr>
        <w:t>Sali Berisha</w:t>
      </w:r>
    </w:p>
    <w:sectPr w:rsidR="00C46D17" w:rsidRPr="00FD0F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6D1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7DA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6D17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8839FB-9317-406F-9F23-862F0720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C46D1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46D1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