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F66" w:rsidRPr="006E5CC3" w:rsidRDefault="00275F66" w:rsidP="00275F66">
      <w:pPr>
        <w:pStyle w:val="Akti"/>
        <w:rPr>
          <w:lang w:val="sq-AL"/>
        </w:rPr>
      </w:pPr>
      <w:bookmarkStart w:id="0" w:name="_GoBack"/>
      <w:bookmarkEnd w:id="0"/>
      <w:r w:rsidRPr="006E5CC3">
        <w:rPr>
          <w:lang w:val="sq-AL"/>
        </w:rPr>
        <w:t xml:space="preserve">Vendim </w:t>
      </w:r>
    </w:p>
    <w:p w:rsidR="00275F66" w:rsidRPr="006E5CC3" w:rsidRDefault="00275F66" w:rsidP="00275F66">
      <w:pPr>
        <w:pStyle w:val="NumriData"/>
        <w:rPr>
          <w:szCs w:val="22"/>
          <w:lang w:val="sq-AL"/>
        </w:rPr>
      </w:pPr>
      <w:r w:rsidRPr="006E5CC3">
        <w:rPr>
          <w:szCs w:val="22"/>
          <w:lang w:val="sq-AL"/>
        </w:rPr>
        <w:t>Nr.480, datë 23.6.2010</w:t>
      </w:r>
    </w:p>
    <w:p w:rsidR="00275F66" w:rsidRPr="006E5CC3" w:rsidRDefault="00275F66" w:rsidP="00275F66">
      <w:pPr>
        <w:pStyle w:val="Paragrafi0"/>
        <w:rPr>
          <w:szCs w:val="22"/>
          <w:lang w:val="sq-AL"/>
        </w:rPr>
      </w:pPr>
    </w:p>
    <w:p w:rsidR="00275F66" w:rsidRPr="006E5CC3" w:rsidRDefault="00275F66" w:rsidP="00275F66">
      <w:pPr>
        <w:pStyle w:val="Titulli0"/>
        <w:rPr>
          <w:lang w:val="sq-AL"/>
        </w:rPr>
      </w:pPr>
      <w:r w:rsidRPr="006E5CC3">
        <w:rPr>
          <w:lang w:val="sq-AL"/>
        </w:rPr>
        <w:t>Për një shtesë në vendimin nr.903, datë 26.8.2009 të Këshillit të Ministrave “Për krijimin e agjencisë së kërkimit, teknologjisë dhe inovacionit (akti)”</w:t>
      </w:r>
    </w:p>
    <w:p w:rsidR="00275F66" w:rsidRPr="006E5CC3" w:rsidRDefault="00275F66" w:rsidP="00275F66">
      <w:pPr>
        <w:pStyle w:val="Paragrafi0"/>
        <w:rPr>
          <w:szCs w:val="22"/>
          <w:lang w:val="sq-AL"/>
        </w:rPr>
      </w:pPr>
    </w:p>
    <w:p w:rsidR="00275F66" w:rsidRPr="006E5CC3" w:rsidRDefault="00275F66" w:rsidP="00275F66">
      <w:pPr>
        <w:pStyle w:val="BazLigjPropozues"/>
        <w:rPr>
          <w:lang w:val="sq-AL"/>
        </w:rPr>
      </w:pPr>
      <w:r w:rsidRPr="006E5CC3">
        <w:rPr>
          <w:lang w:val="sq-AL"/>
        </w:rPr>
        <w:t xml:space="preserve">Në mbështetje të nenit 100 të Kushtetutës dhe të nenit 10 të ligjit nr.9000, datë 30.1.2003 “Për organizimin dhe funksionimin e Këshillit të Ministrave”, me propozimin e Ministrit për Inovacionin dhe Teknologjinë e Informacionit e të Komunikimit, Këshilli i Ministrave </w:t>
      </w:r>
    </w:p>
    <w:p w:rsidR="00275F66" w:rsidRPr="006E5CC3" w:rsidRDefault="00275F66" w:rsidP="00275F66">
      <w:pPr>
        <w:pStyle w:val="Paragrafi0"/>
        <w:rPr>
          <w:szCs w:val="22"/>
          <w:lang w:val="sq-AL"/>
        </w:rPr>
      </w:pPr>
    </w:p>
    <w:p w:rsidR="00275F66" w:rsidRPr="006E5CC3" w:rsidRDefault="00275F66" w:rsidP="00275F66">
      <w:pPr>
        <w:pStyle w:val="VENDOSI0"/>
        <w:rPr>
          <w:lang w:val="sq-AL"/>
        </w:rPr>
      </w:pPr>
      <w:r w:rsidRPr="006E5CC3">
        <w:rPr>
          <w:lang w:val="sq-AL"/>
        </w:rPr>
        <w:t>Vendosi:</w:t>
      </w:r>
    </w:p>
    <w:p w:rsidR="00275F66" w:rsidRPr="006E5CC3" w:rsidRDefault="00275F66" w:rsidP="00275F66">
      <w:pPr>
        <w:pStyle w:val="Paragrafi0"/>
        <w:rPr>
          <w:szCs w:val="22"/>
          <w:lang w:val="sq-AL"/>
        </w:rPr>
      </w:pPr>
    </w:p>
    <w:p w:rsidR="00275F66" w:rsidRPr="006E5CC3" w:rsidRDefault="00275F66" w:rsidP="00275F66">
      <w:pPr>
        <w:pStyle w:val="Paragrafi0"/>
        <w:rPr>
          <w:szCs w:val="22"/>
          <w:lang w:val="sq-AL"/>
        </w:rPr>
      </w:pPr>
      <w:r w:rsidRPr="006E5CC3">
        <w:rPr>
          <w:szCs w:val="22"/>
          <w:lang w:val="sq-AL"/>
        </w:rPr>
        <w:t>Në pikën 7.1  të vendimit nr.903, datë 26.8.2009  të  Këshillit  të  Ministrave,  që  përcakton  përbërjen e bordit drejtues, pas emërtimit “Zëvendësministri i Shëndetësisë” të shtohet  “- Zëvendësministri për Inovacionin dhe Teknologjinë e Informacionit e të Komunikimit”.</w:t>
      </w:r>
    </w:p>
    <w:p w:rsidR="00275F66" w:rsidRPr="006E5CC3" w:rsidRDefault="00275F66" w:rsidP="00275F66">
      <w:pPr>
        <w:pStyle w:val="Paragrafi0"/>
        <w:rPr>
          <w:szCs w:val="22"/>
          <w:lang w:val="sq-AL"/>
        </w:rPr>
      </w:pPr>
      <w:r w:rsidRPr="006E5CC3">
        <w:rPr>
          <w:szCs w:val="22"/>
          <w:lang w:val="sq-AL"/>
        </w:rPr>
        <w:t>Ky vendim hyn në fuqi menjëherë dhe botohet në Fletoren Zyrtare.</w:t>
      </w:r>
    </w:p>
    <w:p w:rsidR="00275F66" w:rsidRPr="006E5CC3" w:rsidRDefault="00275F66" w:rsidP="00275F66">
      <w:pPr>
        <w:pStyle w:val="Paragrafi0"/>
        <w:rPr>
          <w:szCs w:val="22"/>
          <w:lang w:val="sq-AL"/>
        </w:rPr>
      </w:pPr>
    </w:p>
    <w:p w:rsidR="00275F66" w:rsidRPr="006E5CC3" w:rsidRDefault="00275F66" w:rsidP="00275F66">
      <w:pPr>
        <w:pStyle w:val="Autoriteti"/>
        <w:rPr>
          <w:lang w:val="sq-AL"/>
        </w:rPr>
      </w:pPr>
      <w:r w:rsidRPr="006E5CC3">
        <w:rPr>
          <w:lang w:val="sq-AL"/>
        </w:rPr>
        <w:t>KRYEMINISTRI</w:t>
      </w:r>
    </w:p>
    <w:p w:rsidR="00275F66" w:rsidRPr="006E5CC3" w:rsidRDefault="00275F66" w:rsidP="00275F66">
      <w:pPr>
        <w:pStyle w:val="AutoritetiEmer"/>
        <w:rPr>
          <w:lang w:val="sq-AL"/>
        </w:rPr>
      </w:pPr>
      <w:r w:rsidRPr="006E5CC3">
        <w:rPr>
          <w:lang w:val="sq-AL"/>
        </w:rPr>
        <w:t>Sali Berisha</w:t>
      </w:r>
    </w:p>
    <w:sectPr w:rsidR="00275F66" w:rsidRPr="006E5CC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5F6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546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F66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9D31FE-730E-4DF6-8B91-C2B91005B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275F66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2019-03-22T10:24:00Z</dcterms:created>
  <dcterms:modified xsi:type="dcterms:W3CDTF">2019-03-22T10:24:00Z</dcterms:modified>
</cp:coreProperties>
</file>