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5CC" w:rsidRPr="00317ECE" w:rsidRDefault="00C435CC" w:rsidP="00C435C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17ECE">
        <w:rPr>
          <w:sz w:val="21"/>
          <w:szCs w:val="21"/>
        </w:rPr>
        <w:t>VENDIM</w:t>
      </w:r>
    </w:p>
    <w:p w:rsidR="00C435CC" w:rsidRPr="00317ECE" w:rsidRDefault="00C435CC" w:rsidP="00C435CC">
      <w:pPr>
        <w:pStyle w:val="NumriData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Nr.505, datë 30.6.2010</w:t>
      </w:r>
      <w:r w:rsidRPr="00317ECE">
        <w:rPr>
          <w:sz w:val="21"/>
          <w:szCs w:val="21"/>
        </w:rPr>
        <w:br/>
        <w:t> </w:t>
      </w:r>
    </w:p>
    <w:p w:rsidR="00C435CC" w:rsidRPr="00317ECE" w:rsidRDefault="00C435CC" w:rsidP="00C435CC">
      <w:pPr>
        <w:pStyle w:val="Titull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PËR PËRCAKTIMIN E AUTORITETEVE DHE TË PËRGJEGJËSIVE, PËR MENAXHIMIN E DECENTRALIZUAR TË ASISTENCËS  SË BASHKIMIT EUROPIAN, NË KUADËR TË INSTRUMENTIT TË PARAADERIMIT (IPA), KOMPONENTI III, ZHVILLIMI RAJONAL, DHE KOMPONENTI  IV, ZHVILLIMI I BURIMEVE NJERËZORE</w:t>
      </w:r>
    </w:p>
    <w:p w:rsidR="00C435CC" w:rsidRPr="00317ECE" w:rsidRDefault="00C435CC" w:rsidP="00C435CC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 </w:t>
      </w:r>
    </w:p>
    <w:p w:rsidR="00C435CC" w:rsidRPr="00317ECE" w:rsidRDefault="00C435CC" w:rsidP="00C435CC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>Në mbështetje të nenit 100 të Kushtetutës dhe të neneve 6 e 8 të  ligjit  nr.9840, datë 10.12.2007 “Për ratifikimin e marrëveshjes kuadër, ndërmjet Këshillit të Ministrave të Republikës së Shqipërisë dhe Komisionit të Komuniteteve Europiane, për rregullat e bashkëpunimit për asistencën për Shqipërinë, në kuadër të zbatimit të Instrumentit të Parazgjerimit (IPA)”, me propozimin e Ministrit të Integrimit, Këshilli i Ministrave</w:t>
      </w:r>
    </w:p>
    <w:p w:rsidR="00C435CC" w:rsidRPr="00317ECE" w:rsidRDefault="00C435CC" w:rsidP="00C435CC">
      <w:pPr>
        <w:pStyle w:val="Paragrafi0"/>
        <w:rPr>
          <w:sz w:val="21"/>
          <w:szCs w:val="21"/>
        </w:rPr>
      </w:pPr>
    </w:p>
    <w:p w:rsidR="00C435CC" w:rsidRPr="00317ECE" w:rsidRDefault="00C435CC" w:rsidP="00C435CC">
      <w:pPr>
        <w:pStyle w:val="VENDOSI0"/>
        <w:keepNext w:val="0"/>
        <w:rPr>
          <w:sz w:val="21"/>
          <w:szCs w:val="21"/>
        </w:rPr>
      </w:pPr>
      <w:r w:rsidRPr="00317ECE">
        <w:rPr>
          <w:sz w:val="21"/>
          <w:szCs w:val="21"/>
        </w:rPr>
        <w:t>VENDOSI:</w:t>
      </w:r>
      <w:r w:rsidRPr="00317ECE">
        <w:rPr>
          <w:sz w:val="21"/>
          <w:szCs w:val="21"/>
        </w:rPr>
        <w:br/>
        <w:t> </w:t>
      </w:r>
    </w:p>
    <w:p w:rsidR="00C435CC" w:rsidRPr="00317ECE" w:rsidRDefault="00C435CC" w:rsidP="00C435CC">
      <w:pPr>
        <w:pStyle w:val="Paragrafi0"/>
        <w:rPr>
          <w:sz w:val="21"/>
          <w:szCs w:val="21"/>
        </w:rPr>
      </w:pPr>
      <w:r w:rsidRPr="00317ECE">
        <w:rPr>
          <w:sz w:val="21"/>
          <w:szCs w:val="21"/>
        </w:rPr>
        <w:t xml:space="preserve">1. Autoritetet dhe strukturat përgjegjëse për menaxhimin e decentralizuar të asistencës së Bashkimit Europian, në kuadër të Instrumentit të Paraaderimit (IPA) për secilin nga komponentët, III, zhvillimi rajonal, dhe IV, zhvillimi i burimeve njerëzore, janë, si më poshtë vijon: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a) Koordinatori strategjik (KS/SC);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b) Struktura operative (SO/OS);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c) Njësitë e zbatimit të programeve (NJZP/PIU);</w:t>
      </w:r>
    </w:p>
    <w:p w:rsidR="00C435CC" w:rsidRPr="00C435CC" w:rsidRDefault="00C435CC" w:rsidP="00C435CC">
      <w:pPr>
        <w:pStyle w:val="Paragrafi0"/>
        <w:ind w:firstLine="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           ç) Drejtoria e Përgjithshme e Financimeve dhe Kontraktimeve (CFCU).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1.1 Koordinatori strategjik 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a) Koordinatori strategjik (KS/SC) është autoriteti i menaxhimit të decentralizuar të IPA-s, për komponentët, zhvillimi rajonal dhe zhvillimi i burimeve njerëzore, nën përgjegjësinë e koordinatorit kombëtar të IPA-s (KKIPA/NIPAC).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b) Koordinator strategjik (KS/SC) është Ministria e Integrimit dhe përfaqësohet nga një zyrtar i lartë, i cili caktohet me urdhër të brendshëm të Ministrit të Integrimit (KKIPA/NIPAC);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c) KS/SC-ja është  përgjegjës: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për të siguruar bashkërendimin e komponentit të zhvillimit rajonal dhe të komponentit të zhvillimit të burimeve njerëzore;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për të koordinuar asistencën e Bashkimit Europian, në kuadër të komponentit të zhvillimit rajonal dhe komponentit të zhvillimit të burimeve njerëzore;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 për të koordinuar hartimin e  kuadrit strategjik koherent, siç përcaktohet në nenin 154 të rregullores zbatuese të IPA-së;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- për të koordinuar hartimin e programeve operacionale (PO/OP), për komponentët, zhvillimi rajonal dhe zhvillimi i burimeve njerëzore;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 xml:space="preserve">- për të siguruar bashkërendimin e punës ndërmjet strategjive sektoriale dhe programeve;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ç) KS/SC-ja bashkëpunon me Departamentin e Bashkërendimit të Strategjive dhe Koordinimit të Ndihmës së Huaj, në Këshillin e Ministrave, dhe institucionet e tjera relevante, në përmbushje të detyrave të tij sipas këtij vendimi. 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1.2 Struktura operative për zbatimin e komponentit III, zhvillimi rajonal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a)  Struktura operative për zbatimin e komponentit III, zhvillimi rajonal, (SO/OS) është përgjegjëse për menaxhimin dhe zbatimin e programeve të IPA-s, në përputhje me parimet e menaxhimit të qëndrueshëm financiar.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b) SO/OS-ja ka në përbërje përfaqësues nga Ministria e Punëve Publike dhe Transportit, Ministria e Mjedisit, Pyjeve dhe Administrimit të Ujërave, Ministria e Ekonomisë, Tregtisë dhe Energjetikës dhe institucioni tenderues/kontraktues e pagues. Ministria e Punëve Publike dhe Transportit është ministria  drejtuese e SO/OS-së për zbatimin e komponentit III, zhvillimi rajonal, dhe është  përgjegjës për: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hartimin e programit operacional për komponentin e zhvillimit rajonal;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- identifikimin e listës treguese me projekte për t’u financuar nga komponenti i zhvillimit </w:t>
      </w:r>
      <w:r w:rsidRPr="00C435CC">
        <w:rPr>
          <w:sz w:val="21"/>
          <w:szCs w:val="21"/>
          <w:lang w:val="it-IT"/>
        </w:rPr>
        <w:lastRenderedPageBreak/>
        <w:t>rajonal;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sigurimin e bashkëpunimit dhe përfshirjen e ministrive  në hartimin e programit operacional dhe identifikimin e përparësive në fushat e mbështetura nga komponenti i zhvillimit rajonal;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- sigurimin e dokumenteve të nevojshme për monitorimin e zbatimit të programeve;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c) Drejtuesi i SO/OS-së është një zyrtar i lartë, që caktohet me urdhër të brendshëm të Ministrit të Punëve Publike dhe Transportit. 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ç) Për mbështetjen dhe menaxhimin e zbatimit të politikave të tri akseve që do të mbështeten nga komponenti III, në Ministrinë  e Punëve Publike dhe Transportit, Ministrinë e Mjedisit, Pyjeve dhe Administrimit të Ujërave dhe Ministrinë e Ekonomisë, Tregtisë dhe Energjetikës do të krijohen njësitë e zbatimit të programeve (NJZP/PIU).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d) Ministri i Punëve Publike dhe Transportit, Ministri i Mjedisit, Pyjeve dhe Administrimit të Ujërave dhe Ministri i Ekonomisë, Tregtisë dhe Energjetikës përcaktojnë, me urdhër të brendshëm, strukturat  përgjegjëse në ministritë e tyre që do të funksionojnë si NJZP/PIU.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1.3 Struktura operative për zbatimin e komponentit IV, zhvillimi i burimeve njerëzore.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a) Struktura operative për zbatimin e komponentit IV, zhvillimi i burimeve njerëzore, (SO/OS) është përgjegjëse për menaxhimin dhe zbatimin e programeve, IPA, në përputhje me parimet e menaxhimit të qëndrueshëm financiar;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b) SO/OS-ja ka në përbërje përfaqësues nga Ministria e Punës, Çështjeve Sociale dhe Shanseve të Barabarta, Ministria e Arsimit dhe Shkencës dhe institucioni  tenderues/kontraktues dhe i kryerjes së pagesave;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c) Ministria e Punës, Çështjeve Sociale dhe Shanseve të Barabarta është ministria drejtuese e SO/OS-së për zbatimin e komponentit IV, zhvillimi i burimeve njerëzore, dhe është përgjegjës për: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hartimin e programit operacional për komponentin e zhvillimit të burimeve njerëzore;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- sigurimin e  bashkëpunimit dhe përfshirjen e ministrive  relevante  në hartimin e programit operacional dhe bashkëpunimin me Ministrinë e Arsimit dhe Shkencës për identifikimin e përparësive në fushat e mbështetura nga komponenti i zhvillimit të burimeve njerëzore;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 ç) Drejtuesi i SO/OS-së është një zyrtar i lartë, i cili  caktohet me urdhër të brendshëm të Ministrit të Punës, Çështjeve Sociale dhe Shanseve të Barabarta;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 xml:space="preserve">d) Për mbështetjen dhe menaxhimin e zbatimit të politikave të akseve kryesore që do të mbështeten nga komponenti IV, në Ministrinë e Punës, Çështjeve Sociale dhe Shanseve të Barabarta dhe Ministrinë e Arsimit dhe Shkencës do të krijohen njësitë e zbatimit të programeve (NJZP/PIU); 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dh) Ministri i Punës, Çështjeve Sociale dhe Shanseve të Barabarta dhe Ministri i Arsimit dhe Shkencës përcaktojnë me urdhër të brendshëm, strukturat përgjegjëse në ministritë e tyre që do të funksionojnë si NJZP/PIU.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2. Drejtuesit e SO/OS-ve përgjigjen përpara KS/SC-së për përmbushjen e detyrave të tyre sipas këtij vendimi. </w:t>
      </w:r>
    </w:p>
    <w:p w:rsidR="00C435CC" w:rsidRPr="00C435CC" w:rsidRDefault="00C435CC" w:rsidP="00C435CC">
      <w:pPr>
        <w:pStyle w:val="Paragrafi0"/>
        <w:rPr>
          <w:sz w:val="21"/>
          <w:szCs w:val="21"/>
          <w:lang w:val="it-IT"/>
        </w:rPr>
      </w:pPr>
      <w:r w:rsidRPr="00C435CC">
        <w:rPr>
          <w:sz w:val="21"/>
          <w:szCs w:val="21"/>
          <w:lang w:val="it-IT"/>
        </w:rPr>
        <w:t>3. Drejtoria e Përgjithshme e Financimeve dhe Kontraktimeve, në Ministrinë e Financave, (CFCU) do të jetë agjencia zbatuese (tenderuese/kontraktuese dhe e kryerjes së pagesave) për komponentët III dhe IV të IPA-s. Kjo drejtori do të kryejë të gjitha funksionet, sikurse përcaktohen në vendimin nr.719, datë 18.6.2009 të Këshillit të Ministrave “Për përcaktimin e funksioneve, të përgjegjësive dhe të marrëdhënieve, ndërmjet autoriteteve dhe strukturave të menaxhimit të decentralizuar të asistencës së BE-së, në kuadër të IPA-s.” .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4. Ngarkohet Ministria e Integrimit për zbatimin e këtij vendimi. 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  <w:r w:rsidRPr="003500D4">
        <w:rPr>
          <w:sz w:val="21"/>
          <w:szCs w:val="21"/>
          <w:lang w:val="it-IT"/>
        </w:rPr>
        <w:t> Ky vendim hyn në fuqi pas botimit në Fletoren Zyrtare.</w:t>
      </w:r>
    </w:p>
    <w:p w:rsidR="00C435CC" w:rsidRPr="003500D4" w:rsidRDefault="00C435CC" w:rsidP="00C435CC">
      <w:pPr>
        <w:pStyle w:val="Paragrafi0"/>
        <w:rPr>
          <w:sz w:val="21"/>
          <w:szCs w:val="21"/>
          <w:lang w:val="it-IT"/>
        </w:rPr>
      </w:pPr>
    </w:p>
    <w:p w:rsidR="00C435CC" w:rsidRPr="00317ECE" w:rsidRDefault="00C435CC" w:rsidP="00C435CC">
      <w:pPr>
        <w:pStyle w:val="Autoriteti"/>
        <w:rPr>
          <w:sz w:val="21"/>
          <w:szCs w:val="21"/>
        </w:rPr>
      </w:pPr>
      <w:r w:rsidRPr="00317ECE">
        <w:rPr>
          <w:sz w:val="21"/>
          <w:szCs w:val="21"/>
        </w:rPr>
        <w:t>KRYEMINISTRI</w:t>
      </w:r>
    </w:p>
    <w:p w:rsidR="00C435CC" w:rsidRPr="00317ECE" w:rsidRDefault="00C435CC" w:rsidP="00C435CC">
      <w:pPr>
        <w:pStyle w:val="AutoritetiEmer"/>
        <w:rPr>
          <w:sz w:val="21"/>
          <w:szCs w:val="21"/>
        </w:rPr>
      </w:pPr>
      <w:r w:rsidRPr="00317ECE">
        <w:rPr>
          <w:sz w:val="21"/>
          <w:szCs w:val="21"/>
        </w:rPr>
        <w:t>Sali Berisha</w:t>
      </w:r>
    </w:p>
    <w:sectPr w:rsidR="00C435CC" w:rsidRPr="00317E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35C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5CC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CF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82B04C-4B30-4CDF-AB8E-61D0B943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435C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435CC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2019-03-17T16:40:00Z</dcterms:created>
  <dcterms:modified xsi:type="dcterms:W3CDTF">2019-03-17T16:40:00Z</dcterms:modified>
</cp:coreProperties>
</file>