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BA8" w:rsidRPr="00DC342C" w:rsidRDefault="00C27BA8" w:rsidP="00C27BA8">
      <w:pPr>
        <w:pStyle w:val="Akti"/>
        <w:keepNext w:val="0"/>
      </w:pPr>
      <w:bookmarkStart w:id="0" w:name="_GoBack"/>
      <w:bookmarkEnd w:id="0"/>
      <w:r w:rsidRPr="00DC342C">
        <w:t>VENDIM</w:t>
      </w:r>
    </w:p>
    <w:p w:rsidR="00C27BA8" w:rsidRDefault="00C27BA8" w:rsidP="00C27BA8">
      <w:pPr>
        <w:pStyle w:val="NumriData"/>
        <w:keepNext w:val="0"/>
      </w:pPr>
      <w:r>
        <w:t>Nr.52</w:t>
      </w:r>
      <w:r w:rsidRPr="00DC342C">
        <w:t>3, dat</w:t>
      </w:r>
      <w:r>
        <w:t>ë 30.6.2010</w:t>
      </w:r>
    </w:p>
    <w:p w:rsidR="00C27BA8" w:rsidRDefault="00C27BA8" w:rsidP="00C27BA8">
      <w:pPr>
        <w:pStyle w:val="Paragrafi0"/>
      </w:pPr>
    </w:p>
    <w:p w:rsidR="00C27BA8" w:rsidRPr="00403ABD" w:rsidRDefault="00C27BA8" w:rsidP="00C27BA8">
      <w:pPr>
        <w:pStyle w:val="Titulli0"/>
        <w:keepNext w:val="0"/>
      </w:pPr>
      <w:r>
        <w:t>PËR MIRATIMIN E LISTËS PËrfundimtare</w:t>
      </w:r>
      <w:r w:rsidRPr="00403ABD">
        <w:t xml:space="preserve"> TË PRONAVE TË PALUAJTSHME PUBLIKE, SH</w:t>
      </w:r>
      <w:r>
        <w:t>TETËRORE, QË TRANSFEROHEN, NË PRONËSI OSE NË PËRDORIM, TË KOMUNËS MARTANESH, TË QARKUT TË DIBRËS</w:t>
      </w:r>
    </w:p>
    <w:p w:rsidR="00C27BA8" w:rsidRPr="00403ABD" w:rsidRDefault="00C27BA8" w:rsidP="00C27BA8">
      <w:pPr>
        <w:pStyle w:val="Paragrafi0"/>
      </w:pPr>
    </w:p>
    <w:p w:rsidR="00C27BA8" w:rsidRPr="00403ABD" w:rsidRDefault="00C27BA8" w:rsidP="00C27BA8">
      <w:pPr>
        <w:pStyle w:val="Paragrafi0"/>
      </w:pPr>
      <w:r w:rsidRPr="00403ABD">
        <w:t>Në mbështe</w:t>
      </w:r>
      <w:r>
        <w:t>tje të nenit 100 të Kushtetutës</w:t>
      </w:r>
      <w:r w:rsidRPr="00403ABD">
        <w:t xml:space="preserve"> </w:t>
      </w:r>
      <w:r>
        <w:t xml:space="preserve">dhe të neneve </w:t>
      </w:r>
      <w:r w:rsidRPr="00403ABD">
        <w:t>3 e 17 të ligjit nr.8744, datë 22.2.2001 “Për transferimin e pronave të paluajtshme publike të shtetit në njësitë e qeverisjes vendore”, të ndryshuar, me propozimin e Ministrit të Brendshëm, Këshilli i Ministrave</w:t>
      </w:r>
    </w:p>
    <w:p w:rsidR="00C27BA8" w:rsidRPr="00403ABD" w:rsidRDefault="00C27BA8" w:rsidP="00C27BA8">
      <w:pPr>
        <w:pStyle w:val="Paragrafi0"/>
      </w:pPr>
    </w:p>
    <w:p w:rsidR="00C27BA8" w:rsidRPr="00403ABD" w:rsidRDefault="00C27BA8" w:rsidP="00C27BA8">
      <w:pPr>
        <w:pStyle w:val="VENDOSI0"/>
        <w:keepNext w:val="0"/>
      </w:pPr>
      <w:r w:rsidRPr="00403ABD">
        <w:t>VENDOSI:</w:t>
      </w:r>
    </w:p>
    <w:p w:rsidR="00C27BA8" w:rsidRPr="00403ABD" w:rsidRDefault="00C27BA8" w:rsidP="00C27BA8">
      <w:pPr>
        <w:pStyle w:val="Paragrafi0"/>
      </w:pPr>
    </w:p>
    <w:p w:rsidR="00C27BA8" w:rsidRPr="00403ABD" w:rsidRDefault="00C27BA8" w:rsidP="00C27BA8">
      <w:pPr>
        <w:pStyle w:val="Paragrafi0"/>
      </w:pPr>
      <w:r>
        <w:t>1. Miratimin e listës përfundimtare</w:t>
      </w:r>
      <w:r w:rsidRPr="00403ABD">
        <w:t xml:space="preserve"> të pronave të paluaj</w:t>
      </w:r>
      <w:r>
        <w:t>t</w:t>
      </w:r>
      <w:r w:rsidRPr="00403ABD">
        <w:t>shme publike, shtetërore,</w:t>
      </w:r>
      <w:r>
        <w:t xml:space="preserve"> brenda juridiksionit, territorial dhe administrativ të komunës Martanesh të qarkut të Dibrës, që transferohen, në pronësi ose në përdorim, të kësaj komune, sipas lidhjes nr.1, e cila i bashkëlidhet këtij vendimi dhe është pjesë përbërëse e tij.</w:t>
      </w:r>
    </w:p>
    <w:p w:rsidR="00C27BA8" w:rsidRPr="00403ABD" w:rsidRDefault="00C27BA8" w:rsidP="00C27BA8">
      <w:pPr>
        <w:pStyle w:val="Paragrafi0"/>
      </w:pPr>
      <w:r>
        <w:t>Lista me 111 (njëqind e njëmbëdhjetë) fletë, që i bashkëlidhet këtij vendimi, përfundon me numrin rendor 804 (tetëqind e katër).</w:t>
      </w:r>
    </w:p>
    <w:p w:rsidR="00C27BA8" w:rsidRPr="00403ABD" w:rsidRDefault="00C27BA8" w:rsidP="00C27BA8">
      <w:pPr>
        <w:pStyle w:val="Paragrafi0"/>
      </w:pPr>
      <w:r>
        <w:t>2. Ngarkohen Ministri i Brendshëm, kryeregjistruesi i Pasurive të Paluajtshme të Republikës së Shqipërisë dhe komuna Martanesh për zbatimin e këtij vendimi.</w:t>
      </w:r>
    </w:p>
    <w:p w:rsidR="00C27BA8" w:rsidRPr="00403ABD" w:rsidRDefault="00C27BA8" w:rsidP="00C27BA8">
      <w:pPr>
        <w:pStyle w:val="Paragrafi0"/>
      </w:pPr>
      <w:r w:rsidRPr="00403ABD">
        <w:t>Ky vendim hyn në fuqi pas botimit në Fletoren Zyrtare.</w:t>
      </w:r>
    </w:p>
    <w:p w:rsidR="00C27BA8" w:rsidRPr="00403ABD" w:rsidRDefault="00C27BA8" w:rsidP="00C27BA8">
      <w:pPr>
        <w:pStyle w:val="Paragrafi0"/>
      </w:pPr>
    </w:p>
    <w:p w:rsidR="00C27BA8" w:rsidRPr="00C27BA8" w:rsidRDefault="00C27BA8" w:rsidP="00C27BA8">
      <w:pPr>
        <w:pStyle w:val="Autoriteti"/>
        <w:keepNext w:val="0"/>
        <w:rPr>
          <w:lang w:val="it-IT"/>
        </w:rPr>
      </w:pPr>
      <w:r w:rsidRPr="00C27BA8">
        <w:rPr>
          <w:lang w:val="it-IT"/>
        </w:rPr>
        <w:t xml:space="preserve">KRYEMINISTRI </w:t>
      </w:r>
    </w:p>
    <w:p w:rsidR="00C27BA8" w:rsidRPr="00C27BA8" w:rsidRDefault="00C27BA8" w:rsidP="00C27BA8">
      <w:pPr>
        <w:pStyle w:val="AutoritetiEmer"/>
        <w:rPr>
          <w:lang w:val="it-IT"/>
        </w:rPr>
      </w:pPr>
      <w:r w:rsidRPr="00C27BA8">
        <w:rPr>
          <w:lang w:val="it-IT"/>
        </w:rPr>
        <w:t>Sali Berisha</w:t>
      </w:r>
    </w:p>
    <w:p w:rsidR="00C27BA8" w:rsidRPr="00C27BA8" w:rsidRDefault="00C27BA8" w:rsidP="00C27BA8">
      <w:pPr>
        <w:pStyle w:val="Paragrafi0"/>
        <w:ind w:firstLine="0"/>
        <w:rPr>
          <w:lang w:val="it-IT"/>
        </w:rPr>
      </w:pPr>
    </w:p>
    <w:p w:rsidR="00C27BA8" w:rsidRPr="00C27BA8" w:rsidRDefault="00C27BA8" w:rsidP="00C27BA8">
      <w:pPr>
        <w:pStyle w:val="Paragrafi0"/>
        <w:ind w:firstLine="0"/>
        <w:rPr>
          <w:lang w:val="it-IT"/>
        </w:rPr>
      </w:pPr>
      <w:r w:rsidRPr="00C27BA8">
        <w:rPr>
          <w:lang w:val="it-IT"/>
        </w:rPr>
        <w:t>Komuna Martanesh                                                                                         Lidhja nr.1</w:t>
      </w:r>
    </w:p>
    <w:p w:rsidR="00C27BA8" w:rsidRPr="00D24B3C" w:rsidRDefault="00C27BA8" w:rsidP="00D24B3C">
      <w:pPr>
        <w:pStyle w:val="Tabele"/>
        <w:jc w:val="center"/>
        <w:rPr>
          <w:b/>
          <w:sz w:val="20"/>
        </w:rPr>
      </w:pP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3208"/>
        <w:gridCol w:w="1463"/>
      </w:tblGrid>
      <w:tr w:rsidR="00C27BA8" w:rsidRPr="009F0F53" w:rsidTr="00C27BA8">
        <w:tc>
          <w:tcPr>
            <w:tcW w:w="2392" w:type="pct"/>
          </w:tcPr>
          <w:p w:rsidR="00C27BA8" w:rsidRPr="00C27BA8" w:rsidRDefault="00C27BA8" w:rsidP="00C27BA8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C27BA8">
              <w:rPr>
                <w:b/>
                <w:bCs/>
                <w:sz w:val="20"/>
                <w:lang w:val="it-IT"/>
              </w:rPr>
              <w:t>Numrat rendorë të pronave në listën e inventarit</w:t>
            </w:r>
          </w:p>
        </w:tc>
        <w:tc>
          <w:tcPr>
            <w:tcW w:w="1787" w:type="pct"/>
          </w:tcPr>
          <w:p w:rsidR="00C27BA8" w:rsidRPr="00D24B3C" w:rsidRDefault="00C27BA8" w:rsidP="00D24B3C">
            <w:pPr>
              <w:pStyle w:val="Tabele"/>
              <w:jc w:val="center"/>
              <w:rPr>
                <w:b/>
                <w:sz w:val="20"/>
              </w:rPr>
            </w:pPr>
            <w:r w:rsidRPr="00D24B3C">
              <w:rPr>
                <w:b/>
                <w:sz w:val="20"/>
              </w:rPr>
              <w:t>Fusha e përdorimit</w:t>
            </w:r>
          </w:p>
          <w:p w:rsidR="00C27BA8" w:rsidRPr="00C27BA8" w:rsidRDefault="00C27BA8" w:rsidP="00C27BA8">
            <w:pPr>
              <w:pStyle w:val="Tabele"/>
              <w:widowControl w:val="0"/>
              <w:ind w:firstLine="200"/>
              <w:jc w:val="center"/>
              <w:rPr>
                <w:sz w:val="20"/>
                <w:lang w:val="it-IT"/>
              </w:rPr>
            </w:pPr>
            <w:r w:rsidRPr="00C27BA8">
              <w:rPr>
                <w:b/>
                <w:bCs/>
                <w:sz w:val="20"/>
                <w:lang w:val="it-IT"/>
              </w:rPr>
              <w:t>të pronës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jc w:val="center"/>
              <w:rPr>
                <w:sz w:val="20"/>
              </w:rPr>
            </w:pPr>
            <w:r w:rsidRPr="00C41DC9">
              <w:rPr>
                <w:b/>
                <w:bCs/>
                <w:sz w:val="20"/>
              </w:rPr>
              <w:t>Lloji i transferimit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Default="00C27BA8" w:rsidP="00C27BA8">
            <w:pPr>
              <w:pStyle w:val="Tabele"/>
              <w:widowControl w:val="0"/>
              <w:jc w:val="both"/>
              <w:rPr>
                <w:sz w:val="20"/>
              </w:rPr>
            </w:pPr>
            <w:r w:rsidRPr="009F0F53">
              <w:rPr>
                <w:sz w:val="20"/>
              </w:rPr>
              <w:t>1-3,6,8,9,11,12,16,301-303,305-309,311-313,318,</w:t>
            </w:r>
          </w:p>
          <w:p w:rsidR="00C27BA8" w:rsidRDefault="00C27BA8" w:rsidP="00C27BA8">
            <w:pPr>
              <w:pStyle w:val="Tabele"/>
              <w:widowControl w:val="0"/>
              <w:jc w:val="both"/>
              <w:rPr>
                <w:sz w:val="20"/>
              </w:rPr>
            </w:pPr>
            <w:r w:rsidRPr="009F0F53">
              <w:rPr>
                <w:sz w:val="20"/>
              </w:rPr>
              <w:t>320-</w:t>
            </w:r>
            <w:r>
              <w:rPr>
                <w:sz w:val="20"/>
              </w:rPr>
              <w:t>327,376,377,379,380,382-385,387</w:t>
            </w:r>
          </w:p>
          <w:p w:rsidR="00C27BA8" w:rsidRDefault="00C27BA8" w:rsidP="00C27BA8">
            <w:pPr>
              <w:pStyle w:val="Tabele"/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392,394-404,406,408,410-415,448-</w:t>
            </w:r>
            <w:r w:rsidRPr="009F0F53">
              <w:rPr>
                <w:sz w:val="20"/>
              </w:rPr>
              <w:t>450,513,514,</w:t>
            </w:r>
          </w:p>
          <w:p w:rsidR="00C27BA8" w:rsidRPr="009F0F53" w:rsidRDefault="00C27BA8" w:rsidP="00C27BA8">
            <w:pPr>
              <w:pStyle w:val="Tabele"/>
              <w:widowControl w:val="0"/>
              <w:jc w:val="both"/>
              <w:rPr>
                <w:sz w:val="20"/>
              </w:rPr>
            </w:pPr>
            <w:r w:rsidRPr="009F0F53">
              <w:rPr>
                <w:sz w:val="20"/>
              </w:rPr>
              <w:t>522,523,535-540,550-552,636,637,639,644-647,653,655,660,663,664,667,670,671.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Pyje dhe kullota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673-674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Troje t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lira dhe hap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sira publike t</w:t>
            </w:r>
            <w:r>
              <w:rPr>
                <w:sz w:val="20"/>
              </w:rPr>
              <w:t>ë pa</w:t>
            </w:r>
            <w:r w:rsidRPr="009F0F53">
              <w:rPr>
                <w:sz w:val="20"/>
              </w:rPr>
              <w:t>z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na nd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rmjet objekteve t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çdo lloji.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rdorim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675-681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Varreza publike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682-689</w:t>
            </w:r>
          </w:p>
        </w:tc>
        <w:tc>
          <w:tcPr>
            <w:tcW w:w="1787" w:type="pct"/>
          </w:tcPr>
          <w:p w:rsidR="00C27BA8" w:rsidRPr="00C27BA8" w:rsidRDefault="00C27BA8" w:rsidP="00C27BA8">
            <w:pPr>
              <w:pStyle w:val="Tabele"/>
              <w:widowControl w:val="0"/>
              <w:rPr>
                <w:sz w:val="20"/>
                <w:lang w:val="it-IT"/>
              </w:rPr>
            </w:pPr>
            <w:r w:rsidRPr="00C27BA8">
              <w:rPr>
                <w:sz w:val="20"/>
                <w:lang w:val="it-IT"/>
              </w:rPr>
              <w:t>Prona që përdoren për realizimin e programeve  arsimore.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690-695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Prona që përdoren për ushtr</w:t>
            </w:r>
            <w:r w:rsidRPr="009F0F53">
              <w:rPr>
                <w:sz w:val="20"/>
              </w:rPr>
              <w:t>imin e fun</w:t>
            </w:r>
            <w:r>
              <w:rPr>
                <w:sz w:val="20"/>
              </w:rPr>
              <w:t>k</w:t>
            </w:r>
            <w:r w:rsidRPr="009F0F53">
              <w:rPr>
                <w:sz w:val="20"/>
              </w:rPr>
              <w:t>sioneve në fushën e shëndetit publik.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696-698,702,703,707-710,712,713,715,716,719,720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 xml:space="preserve">hën e bujqësisë dhe të ushqimit </w:t>
            </w:r>
            <w:r w:rsidRPr="009F0F53">
              <w:rPr>
                <w:sz w:val="20"/>
              </w:rPr>
              <w:t>(toka produktive)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rdorim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699,700,701,704,705,706,711,714,717,718,721,722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Prona që përdoren për ushtrimin e funksioneve në fushën e bujqësisë dhe të ushqimit (toka joproduktive dhe kanale të treta)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rdorim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728-738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Infrastrukturë (rrug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vendore)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</w:t>
            </w:r>
          </w:p>
        </w:tc>
      </w:tr>
      <w:tr w:rsidR="00C27BA8" w:rsidRPr="009F0F53" w:rsidTr="00C27BA8">
        <w:tc>
          <w:tcPr>
            <w:tcW w:w="2392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>739</w:t>
            </w:r>
          </w:p>
        </w:tc>
        <w:tc>
          <w:tcPr>
            <w:tcW w:w="1787" w:type="pct"/>
          </w:tcPr>
          <w:p w:rsidR="00C27BA8" w:rsidRPr="009F0F53" w:rsidRDefault="00C27BA8" w:rsidP="00C27BA8">
            <w:pPr>
              <w:pStyle w:val="Tabele"/>
              <w:widowControl w:val="0"/>
              <w:rPr>
                <w:sz w:val="20"/>
              </w:rPr>
            </w:pPr>
            <w:r w:rsidRPr="009F0F53">
              <w:rPr>
                <w:sz w:val="20"/>
              </w:rPr>
              <w:t xml:space="preserve">Prona që përdoren për ushtrimin e </w:t>
            </w:r>
            <w:r w:rsidRPr="009F0F53">
              <w:rPr>
                <w:sz w:val="20"/>
              </w:rPr>
              <w:lastRenderedPageBreak/>
              <w:t>funksioneve në fushën e uj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sjell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s-kanalizimeve.</w:t>
            </w:r>
          </w:p>
        </w:tc>
        <w:tc>
          <w:tcPr>
            <w:tcW w:w="821" w:type="pct"/>
          </w:tcPr>
          <w:p w:rsidR="00C27BA8" w:rsidRPr="009F0F53" w:rsidRDefault="00C27BA8" w:rsidP="00C27BA8">
            <w:pPr>
              <w:pStyle w:val="Tabele"/>
              <w:widowControl w:val="0"/>
              <w:ind w:firstLine="200"/>
              <w:rPr>
                <w:sz w:val="20"/>
              </w:rPr>
            </w:pPr>
            <w:r w:rsidRPr="009F0F53">
              <w:rPr>
                <w:sz w:val="20"/>
              </w:rPr>
              <w:lastRenderedPageBreak/>
              <w:t>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9F0F53">
              <w:rPr>
                <w:sz w:val="20"/>
              </w:rPr>
              <w:t>si</w:t>
            </w:r>
          </w:p>
        </w:tc>
      </w:tr>
    </w:tbl>
    <w:p w:rsidR="00016606" w:rsidRDefault="00016606" w:rsidP="00C27BA8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7BA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208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27BA8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B3C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C4F286-ECEE-4C45-999A-DC3D2AB4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BA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C27BA8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C27BA8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