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81F" w:rsidRPr="00091BE6" w:rsidRDefault="009F381F" w:rsidP="009F381F">
      <w:pPr>
        <w:pStyle w:val="NumriData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9F381F" w:rsidRPr="00091BE6" w:rsidRDefault="009F381F" w:rsidP="009F381F">
      <w:pPr>
        <w:pStyle w:val="NumriData"/>
        <w:keepNext w:val="0"/>
      </w:pPr>
      <w:r w:rsidRPr="00091BE6">
        <w:t>Nr.542, dat</w:t>
      </w:r>
      <w:r>
        <w:t>ë</w:t>
      </w:r>
      <w:r w:rsidRPr="00091BE6">
        <w:t xml:space="preserve"> 7.7.2010</w:t>
      </w:r>
    </w:p>
    <w:p w:rsidR="009F381F" w:rsidRPr="00367ABC" w:rsidRDefault="009F381F" w:rsidP="009F381F">
      <w:pPr>
        <w:pStyle w:val="Paragrafi0"/>
        <w:rPr>
          <w:sz w:val="16"/>
          <w:szCs w:val="16"/>
        </w:rPr>
      </w:pPr>
    </w:p>
    <w:p w:rsidR="009F381F" w:rsidRPr="00091BE6" w:rsidRDefault="009F381F" w:rsidP="009F381F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>TRANSFERIMIN E SIPËRFAQES 116 M</w:t>
      </w:r>
      <w:r w:rsidRPr="00A075F2">
        <w:rPr>
          <w:vertAlign w:val="superscript"/>
        </w:rPr>
        <w:t>2</w:t>
      </w:r>
      <w:r w:rsidRPr="00091BE6">
        <w:t>, NGA TRUA</w:t>
      </w:r>
      <w:r>
        <w:t>LLI FUNKSIONAL I PRONËS NR.1047</w:t>
      </w:r>
      <w:r w:rsidRPr="00091BE6">
        <w:t xml:space="preserve"> “QENDËR MOBILIZIMI”, BERAT, NË PRONËSI TË BASHKISË BERAT DHE PËR NJË NDRYSHIM NË </w:t>
      </w:r>
      <w:r>
        <w:t xml:space="preserve">VENDIMIN NR.515, DATË 18.7.2003 TË KËSHILLIT TË MINISTRAVE </w:t>
      </w:r>
      <w:r w:rsidRPr="00091BE6">
        <w:t>“PËR MIRATIMIN E LISTËS SË INVENTARIT TË PRONAVE TË PALUAJTSHME, SHTETËRORE, TË CILAT I KALOJNË NË PËRGJEGJËSI ADMINISTRIMI  MINISTRISË SË MBROJTJES”, TË NDRYSHUAR</w:t>
      </w:r>
    </w:p>
    <w:p w:rsidR="009F381F" w:rsidRPr="00367ABC" w:rsidRDefault="009F381F" w:rsidP="009F381F">
      <w:pPr>
        <w:pStyle w:val="Paragrafi0"/>
        <w:rPr>
          <w:sz w:val="14"/>
          <w:szCs w:val="14"/>
        </w:rPr>
      </w:pPr>
    </w:p>
    <w:p w:rsidR="009F381F" w:rsidRPr="00091BE6" w:rsidRDefault="009F381F" w:rsidP="009F381F">
      <w:pPr>
        <w:pStyle w:val="Paragrafi0"/>
      </w:pPr>
      <w:r w:rsidRPr="00091BE6">
        <w:t xml:space="preserve">Në mbështetje të nenit 100 të Kushtetutës dhe të neneve 2, </w:t>
      </w:r>
      <w:r>
        <w:t>shkronja “c”, 5, 7 e 8</w:t>
      </w:r>
      <w:r w:rsidRPr="00091BE6">
        <w:t xml:space="preserve"> të</w:t>
      </w:r>
      <w:r>
        <w:t xml:space="preserve"> ligjit nr.8744, datë 22.2.2001</w:t>
      </w:r>
      <w:r w:rsidRPr="00091BE6">
        <w:t xml:space="preserve"> “Për transferimin e pronave të paluajtshme të shtetit në njësitë e qeverisjes vendore”, me propozimin e Ministrit të Mbrojtjes, Këshilli i Ministrave</w:t>
      </w:r>
    </w:p>
    <w:p w:rsidR="009F381F" w:rsidRPr="00367ABC" w:rsidRDefault="009F381F" w:rsidP="009F381F">
      <w:pPr>
        <w:pStyle w:val="Paragrafi0"/>
        <w:rPr>
          <w:sz w:val="16"/>
          <w:szCs w:val="16"/>
        </w:rPr>
      </w:pPr>
    </w:p>
    <w:p w:rsidR="009F381F" w:rsidRPr="00091BE6" w:rsidRDefault="009F381F" w:rsidP="009F381F">
      <w:pPr>
        <w:pStyle w:val="VENDOSI0"/>
        <w:keepNext w:val="0"/>
      </w:pPr>
      <w:r>
        <w:t>VENDOS</w:t>
      </w:r>
      <w:r w:rsidRPr="00091BE6">
        <w:t>I:</w:t>
      </w:r>
    </w:p>
    <w:p w:rsidR="009F381F" w:rsidRPr="00367ABC" w:rsidRDefault="009F381F" w:rsidP="009F381F">
      <w:pPr>
        <w:pStyle w:val="Paragrafi0"/>
        <w:rPr>
          <w:sz w:val="14"/>
          <w:szCs w:val="14"/>
        </w:rPr>
      </w:pPr>
    </w:p>
    <w:p w:rsidR="009F381F" w:rsidRPr="00091BE6" w:rsidRDefault="009F381F" w:rsidP="009F381F">
      <w:pPr>
        <w:pStyle w:val="Paragrafi0"/>
      </w:pPr>
      <w:r w:rsidRPr="00091BE6">
        <w:t>1. Transferimin e sipërfaqes 116 (njëqind e gjashtëmbëdhjetë) m</w:t>
      </w:r>
      <w:r w:rsidRPr="004F6820">
        <w:rPr>
          <w:vertAlign w:val="superscript"/>
        </w:rPr>
        <w:t>2</w:t>
      </w:r>
      <w:r w:rsidRPr="00091BE6">
        <w:t>  dhe gjatësi 38.6 (tridhjetë e tetë pikë gjashtë) ml, nga trua</w:t>
      </w:r>
      <w:r>
        <w:t>lli funksional i pronës nr.1047 “Qendër m</w:t>
      </w:r>
      <w:r w:rsidRPr="00091BE6">
        <w:t>obilizimi” në Berat, e cila ndodhet në përgjegjësi administrimi të Ministri</w:t>
      </w:r>
      <w:r>
        <w:t>së së Mbrojtjes, në pronësi të b</w:t>
      </w:r>
      <w:r w:rsidRPr="00091BE6">
        <w:t xml:space="preserve">ashkisë Berat, sipas genplanit bashkëlidhur, për ta përdorur për nevoja urbanistike (rrugë publike). </w:t>
      </w:r>
    </w:p>
    <w:p w:rsidR="009F381F" w:rsidRPr="00091BE6" w:rsidRDefault="009F381F" w:rsidP="009F381F">
      <w:pPr>
        <w:pStyle w:val="Paragrafi0"/>
      </w:pPr>
      <w:r w:rsidRPr="00091BE6">
        <w:t xml:space="preserve">2. Në listën e pronave bashkëlidhur </w:t>
      </w:r>
      <w:r>
        <w:t>vendimit nr.515, datë 18.7.2003 të Këshillit të Ministrave</w:t>
      </w:r>
      <w:r w:rsidRPr="00091BE6">
        <w:t xml:space="preserve"> “Për miratimin e listës së inventarit të pronave të paluajtshme, shtetërore, të cilat i kalojnë në përgjegjësi administrimi  Ministrisë së Mbrojtjes”, të ndryshuar, të hiqet sipërfaqja 116 (njëqind e gjashtëmbëdhjetë) m</w:t>
      </w:r>
      <w:r w:rsidRPr="00E63383">
        <w:rPr>
          <w:vertAlign w:val="superscript"/>
        </w:rPr>
        <w:t>2</w:t>
      </w:r>
      <w:r w:rsidRPr="00091BE6">
        <w:t>  nga trua</w:t>
      </w:r>
      <w:r>
        <w:t>lli funksional i pronës nr.1047</w:t>
      </w:r>
      <w:r w:rsidRPr="00091BE6">
        <w:t xml:space="preserve"> “Qendër mobilizimi” në Berat.</w:t>
      </w:r>
    </w:p>
    <w:p w:rsidR="009F381F" w:rsidRPr="00091BE6" w:rsidRDefault="009F381F" w:rsidP="009F381F">
      <w:pPr>
        <w:pStyle w:val="Paragrafi0"/>
      </w:pPr>
      <w:r w:rsidRPr="00091BE6">
        <w:t>3. Bashkisë Berat i ndalohet ta ndryshojë destinacionin e sipërfaqes të përcaktuar në këtë vendim, ta tjetërsojë ose t’ua japë në përdorim të tretëve.</w:t>
      </w:r>
    </w:p>
    <w:p w:rsidR="009F381F" w:rsidRPr="00091BE6" w:rsidRDefault="009F381F" w:rsidP="009F381F">
      <w:pPr>
        <w:pStyle w:val="Paragrafi0"/>
      </w:pPr>
      <w:r w:rsidRPr="00091BE6">
        <w:t>4. Bashkia Berat të rindërtojë murin rrethues, që do të prishet, brenda një muaji nga dorëzimi i sipërfaqes së</w:t>
      </w:r>
      <w:r>
        <w:t xml:space="preserve"> përcaktuar në pikën 1</w:t>
      </w:r>
      <w:r w:rsidRPr="00091BE6">
        <w:t xml:space="preserve"> të këtij vendimi. </w:t>
      </w:r>
    </w:p>
    <w:p w:rsidR="009F381F" w:rsidRPr="00091BE6" w:rsidRDefault="009F381F" w:rsidP="009F381F">
      <w:pPr>
        <w:pStyle w:val="Paragrafi0"/>
      </w:pPr>
      <w:r w:rsidRPr="00091BE6">
        <w:t>5. Ngarkohet Ministria e Mbrojtjes të bëjë dorëzimin për kalimin n</w:t>
      </w:r>
      <w:r>
        <w:t>ë pronësi të kësaj sipërfaqeje b</w:t>
      </w:r>
      <w:r w:rsidRPr="00091BE6">
        <w:t>ashkisë Berat, sipas legjislacionit në fuqi.</w:t>
      </w:r>
    </w:p>
    <w:p w:rsidR="009F381F" w:rsidRPr="00091BE6" w:rsidRDefault="009F381F" w:rsidP="009F381F">
      <w:pPr>
        <w:pStyle w:val="Paragrafi0"/>
      </w:pPr>
      <w:r w:rsidRPr="00091BE6">
        <w:t xml:space="preserve">6. Ngarkohen Ministria e Mbrojtjes, Ministria e Brendshme, Zyra Qendrore e Regjistrimit të Pasurive të Paluajtshme </w:t>
      </w:r>
      <w:r>
        <w:t>dhe b</w:t>
      </w:r>
      <w:r w:rsidRPr="00091BE6">
        <w:t>ashkia Berat për ndjekjen dhe zbatimin e procedurave tê nevojshme për transferimin e kësaj sipërfaqeje.</w:t>
      </w:r>
    </w:p>
    <w:p w:rsidR="009F381F" w:rsidRPr="00091BE6" w:rsidRDefault="009F381F" w:rsidP="009F381F">
      <w:pPr>
        <w:pStyle w:val="Paragrafi0"/>
      </w:pPr>
      <w:r w:rsidRPr="00091BE6">
        <w:t>Ky vendim hyn në fuqi p</w:t>
      </w:r>
      <w:r>
        <w:t>as botimit në Fletoren Zyrtare</w:t>
      </w:r>
      <w:r w:rsidRPr="00091BE6">
        <w:t>.</w:t>
      </w:r>
    </w:p>
    <w:p w:rsidR="009F381F" w:rsidRPr="009F381F" w:rsidRDefault="009F381F" w:rsidP="009F381F">
      <w:pPr>
        <w:pStyle w:val="Autoriteti"/>
        <w:keepNext w:val="0"/>
        <w:rPr>
          <w:lang w:val="it-IT"/>
        </w:rPr>
      </w:pPr>
      <w:r w:rsidRPr="009F381F">
        <w:rPr>
          <w:lang w:val="it-IT"/>
        </w:rPr>
        <w:t>KRYEMINISTRI</w:t>
      </w:r>
    </w:p>
    <w:p w:rsidR="009F381F" w:rsidRPr="009F381F" w:rsidRDefault="009F381F" w:rsidP="009F381F">
      <w:pPr>
        <w:pStyle w:val="AutoritetiEmer"/>
        <w:rPr>
          <w:lang w:val="it-IT"/>
        </w:rPr>
      </w:pPr>
      <w:r w:rsidRPr="009F381F">
        <w:rPr>
          <w:lang w:val="it-IT"/>
        </w:rPr>
        <w:t>Sali  Berisha</w:t>
      </w:r>
    </w:p>
    <w:p w:rsidR="009F381F" w:rsidRPr="009F381F" w:rsidRDefault="009F381F" w:rsidP="009F381F">
      <w:pPr>
        <w:pStyle w:val="Paragrafi0"/>
        <w:jc w:val="center"/>
        <w:rPr>
          <w:lang w:val="it-IT"/>
        </w:rPr>
      </w:pPr>
    </w:p>
    <w:p w:rsidR="009F381F" w:rsidRPr="009F381F" w:rsidRDefault="009F381F" w:rsidP="009F381F">
      <w:pPr>
        <w:pStyle w:val="Paragrafi0"/>
        <w:jc w:val="center"/>
        <w:rPr>
          <w:lang w:val="it-IT"/>
        </w:rPr>
      </w:pPr>
    </w:p>
    <w:p w:rsidR="009F381F" w:rsidRPr="009F381F" w:rsidRDefault="009F381F" w:rsidP="009F381F">
      <w:pPr>
        <w:pStyle w:val="Paragrafi0"/>
        <w:jc w:val="center"/>
        <w:rPr>
          <w:lang w:val="it-IT"/>
        </w:rPr>
      </w:pPr>
      <w:r w:rsidRPr="009F381F">
        <w:rPr>
          <w:lang w:val="it-IT"/>
        </w:rPr>
        <w:t>1. FORMULAR PËR INVENTARIZIMIN E PRONAVE TË PALUAJTSHME SHTETËRORE (Për inventarizimin e pronave të veçanta)</w:t>
      </w:r>
    </w:p>
    <w:p w:rsidR="009F381F" w:rsidRPr="009F381F" w:rsidRDefault="009F381F" w:rsidP="009F381F">
      <w:pPr>
        <w:pStyle w:val="Paragrafi0"/>
        <w:rPr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"/>
        <w:gridCol w:w="1055"/>
        <w:gridCol w:w="693"/>
        <w:gridCol w:w="604"/>
        <w:gridCol w:w="842"/>
        <w:gridCol w:w="768"/>
        <w:gridCol w:w="898"/>
        <w:gridCol w:w="933"/>
        <w:gridCol w:w="1051"/>
        <w:gridCol w:w="842"/>
        <w:gridCol w:w="685"/>
      </w:tblGrid>
      <w:tr w:rsidR="009F381F" w:rsidRPr="00E434BE" w:rsidTr="009F381F">
        <w:trPr>
          <w:jc w:val="center"/>
        </w:trPr>
        <w:tc>
          <w:tcPr>
            <w:tcW w:w="5000" w:type="pct"/>
            <w:gridSpan w:val="11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Bashkia Berat</w:t>
            </w:r>
          </w:p>
        </w:tc>
      </w:tr>
      <w:tr w:rsidR="009F381F" w:rsidRPr="00E434BE" w:rsidTr="009F381F">
        <w:trPr>
          <w:jc w:val="center"/>
        </w:trPr>
        <w:tc>
          <w:tcPr>
            <w:tcW w:w="338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7" w:type="pct"/>
            <w:gridSpan w:val="3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551" w:type="pct"/>
            <w:gridSpan w:val="3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935" w:type="pct"/>
            <w:gridSpan w:val="4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C</w:t>
            </w:r>
          </w:p>
        </w:tc>
      </w:tr>
      <w:tr w:rsidR="009F381F" w:rsidRPr="00E434BE" w:rsidTr="009F381F">
        <w:trPr>
          <w:jc w:val="center"/>
        </w:trPr>
        <w:tc>
          <w:tcPr>
            <w:tcW w:w="338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356" w:type="pct"/>
            <w:vAlign w:val="center"/>
          </w:tcPr>
          <w:p w:rsidR="009F381F" w:rsidRPr="009F381F" w:rsidRDefault="009F381F" w:rsidP="009F381F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it-IT"/>
              </w:rPr>
            </w:pPr>
            <w:r w:rsidRPr="009F381F">
              <w:rPr>
                <w:b/>
                <w:bCs/>
                <w:sz w:val="16"/>
                <w:szCs w:val="16"/>
                <w:lang w:val="it-IT"/>
              </w:rPr>
              <w:t>Zona kadast.Indeksi</w:t>
            </w:r>
          </w:p>
          <w:p w:rsidR="009F381F" w:rsidRPr="009F381F" w:rsidRDefault="009F381F" w:rsidP="009F381F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it-IT"/>
              </w:rPr>
            </w:pPr>
            <w:r w:rsidRPr="009F381F">
              <w:rPr>
                <w:b/>
                <w:bCs/>
                <w:sz w:val="16"/>
                <w:szCs w:val="16"/>
                <w:lang w:val="it-IT"/>
              </w:rPr>
              <w:t>i hartës</w:t>
            </w:r>
          </w:p>
        </w:tc>
        <w:tc>
          <w:tcPr>
            <w:tcW w:w="440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Numri i</w:t>
            </w:r>
          </w:p>
          <w:p w:rsidR="009F381F" w:rsidRPr="00E434BE" w:rsidRDefault="009F381F" w:rsidP="009F381F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pasurisë</w:t>
            </w:r>
          </w:p>
        </w:tc>
        <w:tc>
          <w:tcPr>
            <w:tcW w:w="381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Lloji i pronës</w:t>
            </w:r>
          </w:p>
        </w:tc>
        <w:tc>
          <w:tcPr>
            <w:tcW w:w="639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Emërtimi i</w:t>
            </w:r>
          </w:p>
          <w:p w:rsidR="009F381F" w:rsidRPr="00E434BE" w:rsidRDefault="009F381F" w:rsidP="009F381F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pronës adresa</w:t>
            </w:r>
          </w:p>
        </w:tc>
        <w:tc>
          <w:tcPr>
            <w:tcW w:w="456" w:type="pct"/>
            <w:vAlign w:val="center"/>
          </w:tcPr>
          <w:p w:rsidR="009F381F" w:rsidRPr="009F381F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  <w:lang w:val="it-IT"/>
              </w:rPr>
            </w:pPr>
            <w:r w:rsidRPr="009F381F">
              <w:rPr>
                <w:b/>
                <w:bCs/>
                <w:sz w:val="16"/>
                <w:szCs w:val="16"/>
                <w:lang w:val="it-IT"/>
              </w:rPr>
              <w:t>Sipërfaqe totale pronës në m</w:t>
            </w:r>
            <w:r w:rsidRPr="009F381F">
              <w:rPr>
                <w:b/>
                <w:bCs/>
                <w:sz w:val="16"/>
                <w:szCs w:val="16"/>
                <w:vertAlign w:val="superscript"/>
                <w:lang w:val="it-IT"/>
              </w:rPr>
              <w:t>2</w:t>
            </w:r>
          </w:p>
        </w:tc>
        <w:tc>
          <w:tcPr>
            <w:tcW w:w="456" w:type="pct"/>
            <w:vAlign w:val="center"/>
          </w:tcPr>
          <w:p w:rsidR="009F381F" w:rsidRPr="009F381F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  <w:lang w:val="it-IT"/>
              </w:rPr>
            </w:pPr>
            <w:r w:rsidRPr="009F381F">
              <w:rPr>
                <w:b/>
                <w:bCs/>
                <w:sz w:val="16"/>
                <w:szCs w:val="16"/>
                <w:lang w:val="it-IT"/>
              </w:rPr>
              <w:t>Nga sipërf.totale sa ndërtime në m</w:t>
            </w:r>
            <w:r w:rsidRPr="009F381F">
              <w:rPr>
                <w:b/>
                <w:bCs/>
                <w:sz w:val="16"/>
                <w:szCs w:val="16"/>
                <w:vertAlign w:val="superscript"/>
                <w:lang w:val="it-IT"/>
              </w:rPr>
              <w:t>2</w:t>
            </w:r>
          </w:p>
        </w:tc>
        <w:tc>
          <w:tcPr>
            <w:tcW w:w="456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Funksioni për të cilin përdoret prona</w:t>
            </w:r>
          </w:p>
        </w:tc>
        <w:tc>
          <w:tcPr>
            <w:tcW w:w="456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ind w:firstLine="181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Enti me përgjegjësi administrative</w:t>
            </w:r>
          </w:p>
        </w:tc>
        <w:tc>
          <w:tcPr>
            <w:tcW w:w="456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Enti përdorues</w:t>
            </w:r>
            <w:r>
              <w:rPr>
                <w:b/>
                <w:bCs/>
                <w:sz w:val="16"/>
                <w:szCs w:val="16"/>
              </w:rPr>
              <w:t>, s</w:t>
            </w:r>
            <w:r w:rsidRPr="00E434BE">
              <w:rPr>
                <w:b/>
                <w:bCs/>
                <w:sz w:val="16"/>
                <w:szCs w:val="16"/>
              </w:rPr>
              <w:t>tatusi juridik i përdorimit</w:t>
            </w:r>
          </w:p>
        </w:tc>
        <w:tc>
          <w:tcPr>
            <w:tcW w:w="567" w:type="pct"/>
            <w:vAlign w:val="center"/>
          </w:tcPr>
          <w:p w:rsidR="009F381F" w:rsidRPr="00E434BE" w:rsidRDefault="009F381F" w:rsidP="009F381F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E434BE">
              <w:rPr>
                <w:b/>
                <w:bCs/>
                <w:sz w:val="16"/>
                <w:szCs w:val="16"/>
              </w:rPr>
              <w:t>Të dhëna të tjera shënime të veçanta</w:t>
            </w:r>
          </w:p>
        </w:tc>
      </w:tr>
      <w:tr w:rsidR="009F381F" w:rsidRPr="00E434BE" w:rsidTr="009F381F">
        <w:trPr>
          <w:jc w:val="center"/>
        </w:trPr>
        <w:tc>
          <w:tcPr>
            <w:tcW w:w="338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1</w:t>
            </w:r>
          </w:p>
        </w:tc>
        <w:tc>
          <w:tcPr>
            <w:tcW w:w="3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2</w:t>
            </w:r>
          </w:p>
        </w:tc>
        <w:tc>
          <w:tcPr>
            <w:tcW w:w="440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3</w:t>
            </w:r>
          </w:p>
        </w:tc>
        <w:tc>
          <w:tcPr>
            <w:tcW w:w="381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4</w:t>
            </w:r>
          </w:p>
        </w:tc>
        <w:tc>
          <w:tcPr>
            <w:tcW w:w="639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5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6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7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8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9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10</w:t>
            </w:r>
          </w:p>
        </w:tc>
        <w:tc>
          <w:tcPr>
            <w:tcW w:w="567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11</w:t>
            </w:r>
          </w:p>
        </w:tc>
      </w:tr>
      <w:tr w:rsidR="009F381F" w:rsidRPr="00E434BE" w:rsidTr="009F381F">
        <w:trPr>
          <w:jc w:val="center"/>
        </w:trPr>
        <w:tc>
          <w:tcPr>
            <w:tcW w:w="338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1047</w:t>
            </w:r>
          </w:p>
        </w:tc>
        <w:tc>
          <w:tcPr>
            <w:tcW w:w="3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40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639" w:type="pct"/>
          </w:tcPr>
          <w:p w:rsidR="009F381F" w:rsidRPr="009F381F" w:rsidRDefault="009F381F" w:rsidP="009F381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9F381F">
              <w:rPr>
                <w:sz w:val="16"/>
                <w:szCs w:val="16"/>
                <w:lang w:val="it-IT"/>
              </w:rPr>
              <w:t xml:space="preserve">Qendra e mobilizimit </w:t>
            </w:r>
            <w:r w:rsidRPr="009F381F">
              <w:rPr>
                <w:sz w:val="16"/>
                <w:szCs w:val="16"/>
                <w:lang w:val="it-IT"/>
              </w:rPr>
              <w:lastRenderedPageBreak/>
              <w:t>Berat, lagjja “30 vjetori”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lastRenderedPageBreak/>
              <w:t>1468</w:t>
            </w:r>
          </w:p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m</w:t>
            </w:r>
            <w:r w:rsidRPr="00E434B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468</w:t>
            </w:r>
          </w:p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m</w:t>
            </w:r>
            <w:r w:rsidRPr="00E434B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Paragrafi0"/>
            </w:pPr>
            <w:r w:rsidRPr="00E434BE">
              <w:t>Për</w:t>
            </w:r>
            <w:r>
              <w:t xml:space="preserve"> </w:t>
            </w:r>
            <w:r w:rsidRPr="00E434BE">
              <w:lastRenderedPageBreak/>
              <w:t>mbrojtjen</w:t>
            </w:r>
          </w:p>
        </w:tc>
        <w:tc>
          <w:tcPr>
            <w:tcW w:w="456" w:type="pct"/>
          </w:tcPr>
          <w:p w:rsidR="009F381F" w:rsidRPr="009F381F" w:rsidRDefault="009F381F" w:rsidP="009F381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9F381F">
              <w:rPr>
                <w:sz w:val="16"/>
                <w:szCs w:val="16"/>
                <w:lang w:val="it-IT"/>
              </w:rPr>
              <w:lastRenderedPageBreak/>
              <w:t>MM</w:t>
            </w:r>
          </w:p>
          <w:p w:rsidR="009F381F" w:rsidRPr="009F381F" w:rsidRDefault="009F381F" w:rsidP="009F381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9F381F">
              <w:rPr>
                <w:sz w:val="16"/>
                <w:szCs w:val="16"/>
                <w:lang w:val="it-IT"/>
              </w:rPr>
              <w:t>Qendra e</w:t>
            </w:r>
          </w:p>
          <w:p w:rsidR="009F381F" w:rsidRPr="009F381F" w:rsidRDefault="009F381F" w:rsidP="009F381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9F381F">
              <w:rPr>
                <w:sz w:val="16"/>
                <w:szCs w:val="16"/>
                <w:lang w:val="it-IT"/>
              </w:rPr>
              <w:t xml:space="preserve">mobilizimit </w:t>
            </w:r>
            <w:r w:rsidRPr="009F381F">
              <w:rPr>
                <w:sz w:val="16"/>
                <w:szCs w:val="16"/>
                <w:lang w:val="it-IT"/>
              </w:rPr>
              <w:lastRenderedPageBreak/>
              <w:t>Berat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lastRenderedPageBreak/>
              <w:t>Qendra e mobilizimit Berat</w:t>
            </w:r>
          </w:p>
        </w:tc>
        <w:tc>
          <w:tcPr>
            <w:tcW w:w="567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</w:tr>
      <w:tr w:rsidR="009F381F" w:rsidRPr="00E434BE" w:rsidTr="009F381F">
        <w:trPr>
          <w:jc w:val="center"/>
        </w:trPr>
        <w:tc>
          <w:tcPr>
            <w:tcW w:w="338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40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639" w:type="pct"/>
          </w:tcPr>
          <w:p w:rsidR="009F381F" w:rsidRPr="00E434BE" w:rsidRDefault="009F381F" w:rsidP="009F381F">
            <w:pPr>
              <w:pStyle w:val="Tabele"/>
              <w:widowControl w:val="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Godina e QM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268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268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567" w:type="pct"/>
          </w:tcPr>
          <w:p w:rsidR="009F381F" w:rsidRPr="00E434BE" w:rsidRDefault="009F381F" w:rsidP="009F381F">
            <w:pPr>
              <w:pStyle w:val="Tabele"/>
              <w:widowControl w:val="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3 kate</w:t>
            </w:r>
          </w:p>
        </w:tc>
      </w:tr>
      <w:tr w:rsidR="009F381F" w:rsidRPr="00E434BE" w:rsidTr="009F381F">
        <w:trPr>
          <w:jc w:val="center"/>
        </w:trPr>
        <w:tc>
          <w:tcPr>
            <w:tcW w:w="338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40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639" w:type="pct"/>
          </w:tcPr>
          <w:p w:rsidR="009F381F" w:rsidRPr="00E434BE" w:rsidRDefault="009F381F" w:rsidP="009F381F">
            <w:pPr>
              <w:pStyle w:val="Tabele"/>
              <w:widowControl w:val="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Truprojë</w:t>
            </w:r>
          </w:p>
          <w:p w:rsidR="009F381F" w:rsidRPr="00E434BE" w:rsidRDefault="009F381F" w:rsidP="009F381F">
            <w:pPr>
              <w:pStyle w:val="Tabele"/>
              <w:widowControl w:val="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klasa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200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200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567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</w:tr>
      <w:tr w:rsidR="009F381F" w:rsidRPr="00E434BE" w:rsidTr="009F381F">
        <w:trPr>
          <w:jc w:val="center"/>
        </w:trPr>
        <w:tc>
          <w:tcPr>
            <w:tcW w:w="338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40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381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639" w:type="pct"/>
          </w:tcPr>
          <w:p w:rsidR="009F381F" w:rsidRPr="00E434BE" w:rsidRDefault="009F381F" w:rsidP="009F381F">
            <w:pPr>
              <w:pStyle w:val="Tabele"/>
              <w:widowControl w:val="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Truall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jc w:val="center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1000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  <w:r w:rsidRPr="00E434BE">
              <w:rPr>
                <w:sz w:val="16"/>
                <w:szCs w:val="16"/>
              </w:rPr>
              <w:t>-</w:t>
            </w: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456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  <w:tc>
          <w:tcPr>
            <w:tcW w:w="567" w:type="pct"/>
          </w:tcPr>
          <w:p w:rsidR="009F381F" w:rsidRPr="00E434BE" w:rsidRDefault="009F381F" w:rsidP="009F381F">
            <w:pPr>
              <w:pStyle w:val="Tabele"/>
              <w:widowControl w:val="0"/>
              <w:ind w:firstLine="180"/>
              <w:rPr>
                <w:sz w:val="16"/>
                <w:szCs w:val="16"/>
              </w:rPr>
            </w:pPr>
          </w:p>
        </w:tc>
      </w:tr>
    </w:tbl>
    <w:p w:rsidR="009F381F" w:rsidRDefault="000E57C7" w:rsidP="009F381F">
      <w:pPr>
        <w:pStyle w:val="Figure"/>
      </w:pPr>
      <w:r w:rsidRPr="00B5546D">
        <w:rPr>
          <w:noProof/>
          <w:lang w:val="en-GB" w:eastAsia="en-GB"/>
        </w:rPr>
        <w:lastRenderedPageBreak/>
        <w:drawing>
          <wp:inline distT="0" distB="0" distL="0" distR="0">
            <wp:extent cx="5915025" cy="8763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38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381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7C7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81F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807E18-B055-4A08-9633-C88FD7361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81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locked/>
    <w:rsid w:val="009F381F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2019-03-17T16:42:00Z</dcterms:created>
  <dcterms:modified xsi:type="dcterms:W3CDTF">2019-03-17T16:42:00Z</dcterms:modified>
</cp:coreProperties>
</file>