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44A" w:rsidRPr="00275361" w:rsidRDefault="0010344A" w:rsidP="0010344A">
      <w:pPr>
        <w:pStyle w:val="Akti"/>
        <w:keepNext w:val="0"/>
        <w:rPr>
          <w:sz w:val="21"/>
          <w:szCs w:val="21"/>
        </w:rPr>
      </w:pPr>
      <w:bookmarkStart w:id="0" w:name="_GoBack"/>
      <w:bookmarkEnd w:id="0"/>
      <w:r w:rsidRPr="00275361">
        <w:rPr>
          <w:sz w:val="21"/>
          <w:szCs w:val="21"/>
        </w:rPr>
        <w:t>VENDIM</w:t>
      </w:r>
    </w:p>
    <w:p w:rsidR="0010344A" w:rsidRPr="00275361" w:rsidRDefault="0010344A" w:rsidP="0010344A">
      <w:pPr>
        <w:pStyle w:val="NumriData"/>
        <w:keepNext w:val="0"/>
        <w:rPr>
          <w:sz w:val="21"/>
          <w:szCs w:val="21"/>
        </w:rPr>
      </w:pPr>
      <w:r w:rsidRPr="00275361">
        <w:rPr>
          <w:sz w:val="21"/>
          <w:szCs w:val="21"/>
        </w:rPr>
        <w:t>Nr.609, datë 8.7.2010</w:t>
      </w:r>
    </w:p>
    <w:p w:rsidR="0010344A" w:rsidRPr="00275361" w:rsidRDefault="0010344A" w:rsidP="0010344A">
      <w:pPr>
        <w:pStyle w:val="Paragrafi0"/>
        <w:rPr>
          <w:sz w:val="21"/>
          <w:szCs w:val="21"/>
        </w:rPr>
      </w:pPr>
    </w:p>
    <w:p w:rsidR="0010344A" w:rsidRPr="00275361" w:rsidRDefault="0010344A" w:rsidP="0010344A">
      <w:pPr>
        <w:pStyle w:val="Titulli0"/>
        <w:keepNext w:val="0"/>
        <w:rPr>
          <w:sz w:val="21"/>
          <w:szCs w:val="21"/>
        </w:rPr>
      </w:pPr>
      <w:r w:rsidRPr="00275361">
        <w:rPr>
          <w:sz w:val="21"/>
          <w:szCs w:val="21"/>
        </w:rPr>
        <w:t>PËR DISA NDRYSHIME NË VENDIMIN NR.607, DATË 11.6.2009 TË KËSHILLIT TË MINISTRAVE “PËR MIRATIMIN E STRUKTURËS DHE TË NIVELEVE TË PAGAVE TË PUNONJËSVE ME ARSIM TË LARTË TË ADMINISTRATËS GJYQËSORE TË GJYKATAVE TË SHKALLËS SË PARË DHE TË GJYKATAVE TË APELIT, DHE TË PUNONJËSVE ME ARSIM TË LARTË TË ADMINISTRATËS SË PROKURORIVE PRANË GJYKATAVE TË SHKALLËS SË PARË DHE PRANË GJYKATAVE TË APELIT”</w:t>
      </w:r>
    </w:p>
    <w:p w:rsidR="0010344A" w:rsidRPr="00275361" w:rsidRDefault="0010344A" w:rsidP="0010344A">
      <w:pPr>
        <w:pStyle w:val="Paragrafi0"/>
        <w:rPr>
          <w:sz w:val="21"/>
          <w:szCs w:val="21"/>
        </w:rPr>
      </w:pPr>
    </w:p>
    <w:p w:rsidR="0010344A" w:rsidRPr="00275361" w:rsidRDefault="0010344A" w:rsidP="0010344A">
      <w:pPr>
        <w:pStyle w:val="Paragrafi0"/>
        <w:rPr>
          <w:sz w:val="21"/>
          <w:szCs w:val="21"/>
        </w:rPr>
      </w:pPr>
      <w:r w:rsidRPr="00275361">
        <w:rPr>
          <w:sz w:val="21"/>
          <w:szCs w:val="21"/>
        </w:rPr>
        <w:t>Në mbështetje të nenit 100 të Kushtetutës, të neneve 2 dhe 5/1 të ligjit nr.8487, datë 13.5.1999 “Për kompetencat për caktimin e pagave të punës”, të</w:t>
      </w:r>
      <w:r>
        <w:rPr>
          <w:sz w:val="21"/>
          <w:szCs w:val="21"/>
        </w:rPr>
        <w:t xml:space="preserve"> ndryshuar</w:t>
      </w:r>
      <w:r w:rsidRPr="00275361">
        <w:rPr>
          <w:sz w:val="21"/>
          <w:szCs w:val="21"/>
        </w:rPr>
        <w:t xml:space="preserve"> dhe të ligjit nr.10190, datë 26.11.2009 “Për buxhetin e vitit 2010”, me propozimin e Ministrit të Brendshëm dhe Ministrit të Financave, Këshilli i Ministrave</w:t>
      </w:r>
    </w:p>
    <w:p w:rsidR="0010344A" w:rsidRPr="00275361" w:rsidRDefault="0010344A" w:rsidP="0010344A">
      <w:pPr>
        <w:pStyle w:val="Paragrafi0"/>
        <w:rPr>
          <w:sz w:val="21"/>
          <w:szCs w:val="21"/>
        </w:rPr>
      </w:pPr>
    </w:p>
    <w:p w:rsidR="0010344A" w:rsidRPr="00275361" w:rsidRDefault="0010344A" w:rsidP="0010344A">
      <w:pPr>
        <w:pStyle w:val="VENDOSI0"/>
        <w:keepNext w:val="0"/>
        <w:rPr>
          <w:sz w:val="21"/>
          <w:szCs w:val="21"/>
        </w:rPr>
      </w:pPr>
      <w:r w:rsidRPr="00275361">
        <w:rPr>
          <w:sz w:val="21"/>
          <w:szCs w:val="21"/>
        </w:rPr>
        <w:t>VENDOSI:</w:t>
      </w:r>
    </w:p>
    <w:p w:rsidR="0010344A" w:rsidRPr="00275361" w:rsidRDefault="0010344A" w:rsidP="0010344A">
      <w:pPr>
        <w:pStyle w:val="Paragrafi0"/>
        <w:rPr>
          <w:sz w:val="21"/>
          <w:szCs w:val="21"/>
        </w:rPr>
      </w:pPr>
    </w:p>
    <w:p w:rsidR="0010344A" w:rsidRPr="00275361" w:rsidRDefault="0010344A" w:rsidP="0010344A">
      <w:pPr>
        <w:pStyle w:val="Paragrafi0"/>
        <w:rPr>
          <w:sz w:val="21"/>
          <w:szCs w:val="21"/>
        </w:rPr>
      </w:pPr>
      <w:r w:rsidRPr="00275361">
        <w:rPr>
          <w:sz w:val="21"/>
          <w:szCs w:val="21"/>
        </w:rPr>
        <w:t>1. Në vendimin nr.607, datë 11.6.2009 të Këshillit të Ministrave, bëhen këto ndryshime:</w:t>
      </w:r>
    </w:p>
    <w:p w:rsidR="0010344A" w:rsidRPr="00275361" w:rsidRDefault="0010344A" w:rsidP="0010344A">
      <w:pPr>
        <w:pStyle w:val="Paragrafi0"/>
        <w:rPr>
          <w:sz w:val="21"/>
          <w:szCs w:val="21"/>
        </w:rPr>
      </w:pPr>
      <w:r w:rsidRPr="00275361">
        <w:rPr>
          <w:sz w:val="21"/>
          <w:szCs w:val="21"/>
        </w:rPr>
        <w:t>a) Në pikën 2, lidhja nr.1 “Struktura dhe nivelet e pagave të punonjësve me arsim të lartë të administratës gjyqësore në gjykatat e shkallës së parë dhe në gjykatat e apelit, dhe të administratës së prokurorive pranë gjykatave të shkallës së parë dhe pranë gjykatave të apelit”, zëvendësohet me lidhjen me të njëjtin numër dhe titull, që i bashkëlidhet këtij vendimi dhe është pjesë përbërëse e tij.</w:t>
      </w:r>
    </w:p>
    <w:p w:rsidR="0010344A" w:rsidRPr="00275361" w:rsidRDefault="0010344A" w:rsidP="0010344A">
      <w:pPr>
        <w:pStyle w:val="Paragrafi0"/>
        <w:rPr>
          <w:sz w:val="21"/>
          <w:szCs w:val="21"/>
        </w:rPr>
      </w:pPr>
      <w:r w:rsidRPr="00275361">
        <w:rPr>
          <w:sz w:val="21"/>
          <w:szCs w:val="21"/>
        </w:rPr>
        <w:t>b) Pika 3 ndryshohet, si më poshtë vijon:</w:t>
      </w:r>
    </w:p>
    <w:p w:rsidR="0010344A" w:rsidRPr="00275361" w:rsidRDefault="0010344A" w:rsidP="0010344A">
      <w:pPr>
        <w:pStyle w:val="Paragrafi0"/>
        <w:rPr>
          <w:sz w:val="21"/>
          <w:szCs w:val="21"/>
        </w:rPr>
      </w:pPr>
      <w:r w:rsidRPr="00275361">
        <w:rPr>
          <w:sz w:val="21"/>
          <w:szCs w:val="21"/>
        </w:rPr>
        <w:t>“3. Paga e g</w:t>
      </w:r>
      <w:r>
        <w:rPr>
          <w:sz w:val="21"/>
          <w:szCs w:val="21"/>
        </w:rPr>
        <w:t>rupit (kolona 1) e lidhjes nr.1</w:t>
      </w:r>
      <w:r w:rsidRPr="00275361">
        <w:rPr>
          <w:sz w:val="21"/>
          <w:szCs w:val="21"/>
        </w:rPr>
        <w:t xml:space="preserve"> është sipas lidhjes nr.2, që i bashkëlidhet këtij vendimi dhe është pjesë përbërëse e tij.”.</w:t>
      </w:r>
    </w:p>
    <w:p w:rsidR="0010344A" w:rsidRPr="00275361" w:rsidRDefault="0010344A" w:rsidP="0010344A">
      <w:pPr>
        <w:pStyle w:val="Paragrafi0"/>
        <w:rPr>
          <w:sz w:val="21"/>
          <w:szCs w:val="21"/>
        </w:rPr>
      </w:pPr>
      <w:r w:rsidRPr="00275361">
        <w:rPr>
          <w:sz w:val="21"/>
          <w:szCs w:val="21"/>
        </w:rPr>
        <w:t>c) Pika 7 ndryshohet, si më poshtë vijon:</w:t>
      </w:r>
    </w:p>
    <w:p w:rsidR="0010344A" w:rsidRPr="00275361" w:rsidRDefault="0010344A" w:rsidP="0010344A">
      <w:pPr>
        <w:pStyle w:val="Paragrafi0"/>
        <w:rPr>
          <w:sz w:val="21"/>
          <w:szCs w:val="21"/>
        </w:rPr>
      </w:pPr>
      <w:r>
        <w:rPr>
          <w:sz w:val="21"/>
          <w:szCs w:val="21"/>
        </w:rPr>
        <w:t>“</w:t>
      </w:r>
      <w:r w:rsidRPr="00275361">
        <w:rPr>
          <w:sz w:val="21"/>
          <w:szCs w:val="21"/>
        </w:rPr>
        <w:t>“Specialistët”, në institucionet e përcaktuara në pikën 1 të këtij vendimi, që punojnë në pozicione që lidhen me procesin e informatizimit të veprimtarisë së administratës gjyqësore e të veprimtarisë së administratës së prokurorive pranë gjykatave, dhe që kërkojnë në mënyrë të detyrueshme Diplomë të Nivelit të Dytë (DND) ose Diplomë të Integruar të Nivelit të Dytë (DIND) apo të</w:t>
      </w:r>
      <w:r>
        <w:rPr>
          <w:sz w:val="21"/>
          <w:szCs w:val="21"/>
        </w:rPr>
        <w:t xml:space="preserve"> barasvler</w:t>
      </w:r>
      <w:r w:rsidRPr="00275361">
        <w:rPr>
          <w:sz w:val="21"/>
          <w:szCs w:val="21"/>
        </w:rPr>
        <w:t>shme me to, sipas legjislacionit të arsimit të lartë, në degët “Inxhinieri elektronike” apo “Informatikë”, përfitojnë një shtesë për “kushte pune”, prej 10 000 (dhjetë mijë) lekësh, mbi pagën mujore të kategorisë përkatëse.</w:t>
      </w:r>
    </w:p>
    <w:p w:rsidR="0010344A" w:rsidRPr="00275361" w:rsidRDefault="0010344A" w:rsidP="0010344A">
      <w:pPr>
        <w:pStyle w:val="Paragrafi0"/>
        <w:rPr>
          <w:sz w:val="21"/>
          <w:szCs w:val="21"/>
        </w:rPr>
      </w:pPr>
      <w:r w:rsidRPr="00275361">
        <w:rPr>
          <w:sz w:val="21"/>
          <w:szCs w:val="21"/>
        </w:rPr>
        <w:t>Miratimi i kësaj shtese do të bëhet, rast pas rasti, nga Zyra e Administrimit të Buxhetit Gjyqësor dhe nga Prokuroria e Përgjithshme, në përputhje të plotë me përshkrimin e pozicionit të punës.”.</w:t>
      </w:r>
    </w:p>
    <w:p w:rsidR="0010344A" w:rsidRPr="00275361" w:rsidRDefault="0010344A" w:rsidP="0010344A">
      <w:pPr>
        <w:pStyle w:val="Paragrafi0"/>
        <w:rPr>
          <w:sz w:val="21"/>
          <w:szCs w:val="21"/>
        </w:rPr>
      </w:pPr>
      <w:r w:rsidRPr="00275361">
        <w:rPr>
          <w:sz w:val="21"/>
          <w:szCs w:val="21"/>
        </w:rPr>
        <w:t>2. Efektet financiare për paga e sigurime shoqërore, që rrjedhin nga zbatimi i këtij vendimi, do të përballohen nga fondet e parashikuara në Buxhetin e Shtetit për rritjen e pagave, për vitin 2010.</w:t>
      </w:r>
    </w:p>
    <w:p w:rsidR="0010344A" w:rsidRPr="00275361" w:rsidRDefault="0010344A" w:rsidP="0010344A">
      <w:pPr>
        <w:pStyle w:val="Paragrafi0"/>
        <w:rPr>
          <w:sz w:val="21"/>
          <w:szCs w:val="21"/>
        </w:rPr>
      </w:pPr>
      <w:r w:rsidRPr="00275361">
        <w:rPr>
          <w:sz w:val="21"/>
          <w:szCs w:val="21"/>
        </w:rPr>
        <w:t>Ky vendim hyn në fuqi pas botimit në Fletoren Zyrtare dhe i shtrin efektet financiare nga data 1 korrik 2010.</w:t>
      </w:r>
    </w:p>
    <w:p w:rsidR="0010344A" w:rsidRPr="00275361" w:rsidRDefault="0010344A" w:rsidP="0010344A">
      <w:pPr>
        <w:pStyle w:val="Paragrafi0"/>
        <w:rPr>
          <w:sz w:val="21"/>
          <w:szCs w:val="21"/>
        </w:rPr>
      </w:pPr>
    </w:p>
    <w:p w:rsidR="0010344A" w:rsidRPr="0010344A" w:rsidRDefault="0010344A" w:rsidP="0010344A">
      <w:pPr>
        <w:pStyle w:val="Autoriteti"/>
        <w:keepNext w:val="0"/>
        <w:rPr>
          <w:sz w:val="21"/>
          <w:szCs w:val="21"/>
          <w:lang w:val="it-IT"/>
        </w:rPr>
      </w:pPr>
      <w:r w:rsidRPr="0010344A">
        <w:rPr>
          <w:sz w:val="21"/>
          <w:szCs w:val="21"/>
          <w:lang w:val="it-IT"/>
        </w:rPr>
        <w:t>KRYEMINISTRI</w:t>
      </w:r>
    </w:p>
    <w:p w:rsidR="0010344A" w:rsidRPr="0010344A" w:rsidRDefault="0010344A" w:rsidP="0010344A">
      <w:pPr>
        <w:pStyle w:val="AutoritetiEmer"/>
        <w:rPr>
          <w:sz w:val="21"/>
          <w:szCs w:val="21"/>
          <w:lang w:val="it-IT"/>
        </w:rPr>
      </w:pPr>
      <w:r w:rsidRPr="0010344A">
        <w:rPr>
          <w:sz w:val="21"/>
          <w:szCs w:val="21"/>
          <w:lang w:val="it-IT"/>
        </w:rPr>
        <w:t>Sali Berisha</w:t>
      </w:r>
    </w:p>
    <w:p w:rsidR="0010344A" w:rsidRPr="0010344A" w:rsidRDefault="0010344A" w:rsidP="0010344A">
      <w:pPr>
        <w:pStyle w:val="Paragrafi0"/>
        <w:rPr>
          <w:lang w:val="it-IT"/>
        </w:rPr>
      </w:pPr>
    </w:p>
    <w:p w:rsidR="0010344A" w:rsidRPr="0010344A" w:rsidRDefault="0010344A" w:rsidP="0010344A">
      <w:pPr>
        <w:pStyle w:val="Paragrafi0"/>
        <w:jc w:val="right"/>
        <w:rPr>
          <w:lang w:val="it-IT"/>
        </w:rPr>
      </w:pPr>
    </w:p>
    <w:p w:rsidR="0010344A" w:rsidRPr="0010344A" w:rsidRDefault="0010344A" w:rsidP="0010344A">
      <w:pPr>
        <w:pStyle w:val="Paragrafi0"/>
        <w:jc w:val="right"/>
        <w:rPr>
          <w:lang w:val="it-IT"/>
        </w:rPr>
      </w:pPr>
    </w:p>
    <w:p w:rsidR="0010344A" w:rsidRPr="0010344A" w:rsidRDefault="0010344A" w:rsidP="0010344A">
      <w:pPr>
        <w:pStyle w:val="Paragrafi0"/>
        <w:jc w:val="right"/>
        <w:rPr>
          <w:lang w:val="it-IT"/>
        </w:rPr>
      </w:pPr>
    </w:p>
    <w:p w:rsidR="0010344A" w:rsidRPr="0010344A" w:rsidRDefault="0010344A" w:rsidP="0010344A">
      <w:pPr>
        <w:pStyle w:val="Paragrafi0"/>
        <w:jc w:val="right"/>
        <w:rPr>
          <w:lang w:val="it-IT"/>
        </w:rPr>
      </w:pPr>
    </w:p>
    <w:p w:rsidR="0010344A" w:rsidRPr="0010344A" w:rsidRDefault="0010344A" w:rsidP="0010344A">
      <w:pPr>
        <w:pStyle w:val="Paragrafi0"/>
        <w:jc w:val="right"/>
        <w:rPr>
          <w:lang w:val="it-IT"/>
        </w:rPr>
      </w:pPr>
    </w:p>
    <w:p w:rsidR="0010344A" w:rsidRPr="0010344A" w:rsidRDefault="0010344A" w:rsidP="0010344A">
      <w:pPr>
        <w:pStyle w:val="Paragrafi0"/>
        <w:jc w:val="right"/>
        <w:rPr>
          <w:lang w:val="it-IT"/>
        </w:rPr>
      </w:pPr>
    </w:p>
    <w:p w:rsidR="0010344A" w:rsidRPr="0010344A" w:rsidRDefault="0010344A" w:rsidP="0010344A">
      <w:pPr>
        <w:pStyle w:val="Paragrafi0"/>
        <w:jc w:val="right"/>
        <w:rPr>
          <w:lang w:val="it-IT"/>
        </w:rPr>
      </w:pPr>
      <w:r w:rsidRPr="0010344A">
        <w:rPr>
          <w:lang w:val="it-IT"/>
        </w:rPr>
        <w:t>Lidhja nr.1</w:t>
      </w:r>
    </w:p>
    <w:p w:rsidR="0010344A" w:rsidRPr="0010344A" w:rsidRDefault="0010344A" w:rsidP="0010344A">
      <w:pPr>
        <w:pStyle w:val="Paragrafi0"/>
        <w:rPr>
          <w:lang w:val="it-IT"/>
        </w:rPr>
      </w:pPr>
    </w:p>
    <w:p w:rsidR="0010344A" w:rsidRPr="0010344A" w:rsidRDefault="0010344A" w:rsidP="0010344A">
      <w:pPr>
        <w:pStyle w:val="Paragrafi0"/>
        <w:jc w:val="center"/>
        <w:rPr>
          <w:lang w:val="it-IT"/>
        </w:rPr>
      </w:pPr>
      <w:r w:rsidRPr="0010344A">
        <w:rPr>
          <w:lang w:val="it-IT"/>
        </w:rPr>
        <w:t xml:space="preserve">STRUKTURA DHE NIVELET E PAGAVE TË PUNONJËSVE ME ARSIM TË </w:t>
      </w:r>
      <w:r w:rsidRPr="0010344A">
        <w:rPr>
          <w:lang w:val="it-IT"/>
        </w:rPr>
        <w:lastRenderedPageBreak/>
        <w:t>LARTË TË ADMINISTRATËS GJYQËSORE NË GJYKATAT E SHKALLËS SË PARË DHE NË GJYKATAT E APELIT, DHE TË ADMINISTRATËS SË PROKURORIVE PRANË GJYKATAVE TË SHKALLËS SË PARË DHE PRANË GJYKATAVE TË APELIT</w:t>
      </w:r>
    </w:p>
    <w:p w:rsidR="0010344A" w:rsidRPr="0010344A" w:rsidRDefault="0010344A" w:rsidP="0010344A">
      <w:pPr>
        <w:pStyle w:val="Paragrafi0"/>
        <w:rPr>
          <w:lang w:val="it-IT"/>
        </w:rPr>
      </w:pPr>
    </w:p>
    <w:tbl>
      <w:tblPr>
        <w:tblStyle w:val="TableGrid"/>
        <w:tblW w:w="0" w:type="auto"/>
        <w:tblLayout w:type="fixed"/>
        <w:tblLook w:val="01E0" w:firstRow="1" w:lastRow="1" w:firstColumn="1" w:lastColumn="1" w:noHBand="0" w:noVBand="0"/>
      </w:tblPr>
      <w:tblGrid>
        <w:gridCol w:w="2988"/>
        <w:gridCol w:w="1440"/>
        <w:gridCol w:w="1236"/>
        <w:gridCol w:w="1077"/>
        <w:gridCol w:w="1107"/>
        <w:gridCol w:w="1439"/>
      </w:tblGrid>
      <w:tr w:rsidR="0010344A" w:rsidRPr="00E81D05" w:rsidTr="0010344A">
        <w:tc>
          <w:tcPr>
            <w:tcW w:w="9287" w:type="dxa"/>
            <w:gridSpan w:val="6"/>
          </w:tcPr>
          <w:p w:rsidR="0010344A" w:rsidRPr="00873705" w:rsidRDefault="0010344A" w:rsidP="0010344A">
            <w:pPr>
              <w:pStyle w:val="Paragrafi0"/>
              <w:ind w:firstLine="0"/>
              <w:jc w:val="center"/>
              <w:rPr>
                <w:b/>
                <w:sz w:val="18"/>
                <w:szCs w:val="18"/>
              </w:rPr>
            </w:pPr>
            <w:r w:rsidRPr="00873705">
              <w:rPr>
                <w:b/>
                <w:sz w:val="18"/>
                <w:szCs w:val="18"/>
              </w:rPr>
              <w:t>PAGA MUJORE</w:t>
            </w:r>
          </w:p>
        </w:tc>
      </w:tr>
      <w:tr w:rsidR="0010344A" w:rsidRPr="00E81D05" w:rsidTr="0010344A">
        <w:tc>
          <w:tcPr>
            <w:tcW w:w="2988" w:type="dxa"/>
            <w:vAlign w:val="center"/>
          </w:tcPr>
          <w:p w:rsidR="0010344A" w:rsidRPr="00E81D05" w:rsidRDefault="0010344A" w:rsidP="0010344A">
            <w:pPr>
              <w:pStyle w:val="Paragrafi0"/>
              <w:ind w:firstLine="0"/>
              <w:jc w:val="center"/>
              <w:rPr>
                <w:b/>
                <w:sz w:val="18"/>
                <w:szCs w:val="18"/>
              </w:rPr>
            </w:pPr>
            <w:r w:rsidRPr="00E81D05">
              <w:rPr>
                <w:b/>
                <w:sz w:val="18"/>
                <w:szCs w:val="18"/>
              </w:rPr>
              <w:t>POZICIONI</w:t>
            </w:r>
          </w:p>
        </w:tc>
        <w:tc>
          <w:tcPr>
            <w:tcW w:w="1440" w:type="dxa"/>
            <w:vAlign w:val="center"/>
          </w:tcPr>
          <w:p w:rsidR="0010344A" w:rsidRPr="00E81D05" w:rsidRDefault="0010344A" w:rsidP="0010344A">
            <w:pPr>
              <w:pStyle w:val="Paragrafi0"/>
              <w:ind w:firstLine="0"/>
              <w:jc w:val="center"/>
              <w:rPr>
                <w:b/>
                <w:sz w:val="18"/>
                <w:szCs w:val="18"/>
              </w:rPr>
            </w:pPr>
            <w:r w:rsidRPr="00E81D05">
              <w:rPr>
                <w:b/>
                <w:sz w:val="18"/>
                <w:szCs w:val="18"/>
              </w:rPr>
              <w:t>KATEGORIA</w:t>
            </w:r>
          </w:p>
        </w:tc>
        <w:tc>
          <w:tcPr>
            <w:tcW w:w="3420" w:type="dxa"/>
            <w:gridSpan w:val="3"/>
            <w:vAlign w:val="center"/>
          </w:tcPr>
          <w:p w:rsidR="0010344A" w:rsidRPr="00E81D05" w:rsidRDefault="0010344A" w:rsidP="0010344A">
            <w:pPr>
              <w:pStyle w:val="Paragrafi0"/>
              <w:ind w:firstLine="0"/>
              <w:jc w:val="center"/>
              <w:rPr>
                <w:b/>
                <w:sz w:val="18"/>
                <w:szCs w:val="18"/>
              </w:rPr>
            </w:pPr>
            <w:r w:rsidRPr="00E81D05">
              <w:rPr>
                <w:b/>
                <w:sz w:val="18"/>
                <w:szCs w:val="18"/>
              </w:rPr>
              <w:t>PAGA INDIVIDUALE</w:t>
            </w:r>
          </w:p>
          <w:p w:rsidR="0010344A" w:rsidRPr="00E81D05" w:rsidRDefault="0010344A" w:rsidP="0010344A">
            <w:pPr>
              <w:pStyle w:val="Paragrafi0"/>
              <w:ind w:firstLine="0"/>
              <w:jc w:val="center"/>
              <w:rPr>
                <w:b/>
                <w:sz w:val="18"/>
                <w:szCs w:val="18"/>
              </w:rPr>
            </w:pPr>
            <w:r w:rsidRPr="00E81D05">
              <w:rPr>
                <w:b/>
                <w:sz w:val="18"/>
                <w:szCs w:val="18"/>
              </w:rPr>
              <w:t>(PAGA BAZ</w:t>
            </w:r>
            <w:r>
              <w:rPr>
                <w:b/>
                <w:sz w:val="18"/>
                <w:szCs w:val="18"/>
              </w:rPr>
              <w:t>Ë</w:t>
            </w:r>
            <w:r w:rsidRPr="00E81D05">
              <w:rPr>
                <w:b/>
                <w:sz w:val="18"/>
                <w:szCs w:val="18"/>
              </w:rPr>
              <w:t>)</w:t>
            </w:r>
          </w:p>
        </w:tc>
        <w:tc>
          <w:tcPr>
            <w:tcW w:w="1439" w:type="dxa"/>
            <w:vAlign w:val="center"/>
          </w:tcPr>
          <w:p w:rsidR="0010344A" w:rsidRPr="00E81D05" w:rsidRDefault="0010344A" w:rsidP="0010344A">
            <w:pPr>
              <w:pStyle w:val="Paragrafi0"/>
              <w:ind w:firstLine="0"/>
              <w:jc w:val="center"/>
              <w:rPr>
                <w:b/>
                <w:sz w:val="18"/>
                <w:szCs w:val="18"/>
              </w:rPr>
            </w:pPr>
            <w:r w:rsidRPr="00E81D05">
              <w:rPr>
                <w:b/>
                <w:sz w:val="18"/>
                <w:szCs w:val="18"/>
              </w:rPr>
              <w:t>SHTESA E POZICIONIT</w:t>
            </w:r>
          </w:p>
        </w:tc>
      </w:tr>
      <w:tr w:rsidR="0010344A" w:rsidRPr="00E81D05" w:rsidTr="0010344A">
        <w:tc>
          <w:tcPr>
            <w:tcW w:w="2988" w:type="dxa"/>
          </w:tcPr>
          <w:p w:rsidR="0010344A" w:rsidRPr="00E81D05" w:rsidRDefault="0010344A" w:rsidP="0010344A">
            <w:pPr>
              <w:pStyle w:val="Paragrafi0"/>
              <w:ind w:firstLine="0"/>
              <w:rPr>
                <w:sz w:val="18"/>
                <w:szCs w:val="18"/>
              </w:rPr>
            </w:pPr>
          </w:p>
        </w:tc>
        <w:tc>
          <w:tcPr>
            <w:tcW w:w="1440" w:type="dxa"/>
          </w:tcPr>
          <w:p w:rsidR="0010344A" w:rsidRPr="00E81D05" w:rsidRDefault="0010344A" w:rsidP="0010344A">
            <w:pPr>
              <w:pStyle w:val="Paragrafi0"/>
              <w:ind w:firstLine="0"/>
              <w:rPr>
                <w:sz w:val="18"/>
                <w:szCs w:val="18"/>
              </w:rPr>
            </w:pPr>
          </w:p>
        </w:tc>
        <w:tc>
          <w:tcPr>
            <w:tcW w:w="1236" w:type="dxa"/>
          </w:tcPr>
          <w:p w:rsidR="0010344A" w:rsidRPr="00B92B83" w:rsidRDefault="0010344A" w:rsidP="0010344A">
            <w:pPr>
              <w:pStyle w:val="Paragrafi0"/>
              <w:ind w:firstLine="0"/>
              <w:rPr>
                <w:b/>
                <w:sz w:val="18"/>
                <w:szCs w:val="18"/>
              </w:rPr>
            </w:pPr>
            <w:r w:rsidRPr="00B92B83">
              <w:rPr>
                <w:b/>
                <w:sz w:val="18"/>
                <w:szCs w:val="18"/>
              </w:rPr>
              <w:t>1</w:t>
            </w:r>
          </w:p>
        </w:tc>
        <w:tc>
          <w:tcPr>
            <w:tcW w:w="1077" w:type="dxa"/>
          </w:tcPr>
          <w:p w:rsidR="0010344A" w:rsidRPr="00B92B83" w:rsidRDefault="0010344A" w:rsidP="0010344A">
            <w:pPr>
              <w:pStyle w:val="Paragrafi0"/>
              <w:ind w:firstLine="0"/>
              <w:rPr>
                <w:b/>
                <w:sz w:val="18"/>
                <w:szCs w:val="18"/>
              </w:rPr>
            </w:pPr>
            <w:r w:rsidRPr="00B92B83">
              <w:rPr>
                <w:b/>
                <w:sz w:val="18"/>
                <w:szCs w:val="18"/>
              </w:rPr>
              <w:t>2</w:t>
            </w:r>
          </w:p>
        </w:tc>
        <w:tc>
          <w:tcPr>
            <w:tcW w:w="1107" w:type="dxa"/>
          </w:tcPr>
          <w:p w:rsidR="0010344A" w:rsidRPr="00B92B83" w:rsidRDefault="0010344A" w:rsidP="0010344A">
            <w:pPr>
              <w:pStyle w:val="Paragrafi0"/>
              <w:ind w:firstLine="0"/>
              <w:rPr>
                <w:b/>
                <w:sz w:val="18"/>
                <w:szCs w:val="18"/>
              </w:rPr>
            </w:pPr>
            <w:r w:rsidRPr="00B92B83">
              <w:rPr>
                <w:b/>
                <w:sz w:val="18"/>
                <w:szCs w:val="18"/>
              </w:rPr>
              <w:t>3</w:t>
            </w:r>
          </w:p>
        </w:tc>
        <w:tc>
          <w:tcPr>
            <w:tcW w:w="1439" w:type="dxa"/>
          </w:tcPr>
          <w:p w:rsidR="0010344A" w:rsidRPr="00B92B83" w:rsidRDefault="0010344A" w:rsidP="0010344A">
            <w:pPr>
              <w:pStyle w:val="Paragrafi0"/>
              <w:ind w:firstLine="0"/>
              <w:rPr>
                <w:b/>
                <w:sz w:val="18"/>
                <w:szCs w:val="18"/>
              </w:rPr>
            </w:pPr>
            <w:r w:rsidRPr="00B92B83">
              <w:rPr>
                <w:b/>
                <w:sz w:val="18"/>
                <w:szCs w:val="18"/>
              </w:rPr>
              <w:t>4</w:t>
            </w:r>
          </w:p>
        </w:tc>
      </w:tr>
      <w:tr w:rsidR="0010344A" w:rsidRPr="00E81D05" w:rsidTr="0010344A">
        <w:tc>
          <w:tcPr>
            <w:tcW w:w="2988" w:type="dxa"/>
          </w:tcPr>
          <w:p w:rsidR="0010344A" w:rsidRPr="00E81D05" w:rsidRDefault="0010344A" w:rsidP="0010344A">
            <w:pPr>
              <w:pStyle w:val="Paragrafi0"/>
              <w:ind w:firstLine="0"/>
              <w:jc w:val="center"/>
              <w:rPr>
                <w:sz w:val="18"/>
                <w:szCs w:val="18"/>
              </w:rPr>
            </w:pPr>
          </w:p>
        </w:tc>
        <w:tc>
          <w:tcPr>
            <w:tcW w:w="1440" w:type="dxa"/>
          </w:tcPr>
          <w:p w:rsidR="0010344A" w:rsidRPr="00E81D05" w:rsidRDefault="0010344A" w:rsidP="0010344A">
            <w:pPr>
              <w:pStyle w:val="Paragrafi0"/>
              <w:ind w:firstLine="0"/>
              <w:jc w:val="center"/>
              <w:rPr>
                <w:sz w:val="18"/>
                <w:szCs w:val="18"/>
              </w:rPr>
            </w:pPr>
          </w:p>
        </w:tc>
        <w:tc>
          <w:tcPr>
            <w:tcW w:w="1236" w:type="dxa"/>
          </w:tcPr>
          <w:p w:rsidR="0010344A" w:rsidRPr="00B92B83" w:rsidRDefault="0010344A" w:rsidP="0010344A">
            <w:pPr>
              <w:pStyle w:val="Paragrafi0"/>
              <w:ind w:firstLine="0"/>
              <w:jc w:val="center"/>
              <w:rPr>
                <w:b/>
                <w:sz w:val="18"/>
                <w:szCs w:val="18"/>
              </w:rPr>
            </w:pPr>
            <w:r>
              <w:rPr>
                <w:b/>
                <w:sz w:val="18"/>
                <w:szCs w:val="18"/>
              </w:rPr>
              <w:t>Paga e g</w:t>
            </w:r>
            <w:r w:rsidRPr="00B92B83">
              <w:rPr>
                <w:b/>
                <w:sz w:val="18"/>
                <w:szCs w:val="18"/>
              </w:rPr>
              <w:t>rupit (PG)</w:t>
            </w:r>
          </w:p>
        </w:tc>
        <w:tc>
          <w:tcPr>
            <w:tcW w:w="1077" w:type="dxa"/>
          </w:tcPr>
          <w:p w:rsidR="0010344A" w:rsidRPr="00B92B83" w:rsidRDefault="0010344A" w:rsidP="0010344A">
            <w:pPr>
              <w:pStyle w:val="Paragrafi0"/>
              <w:ind w:firstLine="0"/>
              <w:jc w:val="center"/>
              <w:rPr>
                <w:b/>
                <w:sz w:val="18"/>
                <w:szCs w:val="18"/>
              </w:rPr>
            </w:pPr>
            <w:r w:rsidRPr="00B92B83">
              <w:rPr>
                <w:b/>
                <w:sz w:val="18"/>
                <w:szCs w:val="18"/>
              </w:rPr>
              <w:t>Shtesa vjetore p</w:t>
            </w:r>
            <w:r>
              <w:rPr>
                <w:b/>
                <w:sz w:val="18"/>
                <w:szCs w:val="18"/>
              </w:rPr>
              <w:t>ë</w:t>
            </w:r>
            <w:r w:rsidRPr="00B92B83">
              <w:rPr>
                <w:b/>
                <w:sz w:val="18"/>
                <w:szCs w:val="18"/>
              </w:rPr>
              <w:t>r vjet</w:t>
            </w:r>
            <w:r>
              <w:rPr>
                <w:b/>
                <w:sz w:val="18"/>
                <w:szCs w:val="18"/>
              </w:rPr>
              <w:t>ë</w:t>
            </w:r>
            <w:r w:rsidRPr="00B92B83">
              <w:rPr>
                <w:b/>
                <w:sz w:val="18"/>
                <w:szCs w:val="18"/>
              </w:rPr>
              <w:t>rsi (SHV)</w:t>
            </w:r>
          </w:p>
        </w:tc>
        <w:tc>
          <w:tcPr>
            <w:tcW w:w="1107" w:type="dxa"/>
          </w:tcPr>
          <w:p w:rsidR="0010344A" w:rsidRPr="00B92B83" w:rsidRDefault="0010344A" w:rsidP="0010344A">
            <w:pPr>
              <w:pStyle w:val="Paragrafi0"/>
              <w:ind w:firstLine="0"/>
              <w:jc w:val="center"/>
              <w:rPr>
                <w:b/>
                <w:sz w:val="18"/>
                <w:szCs w:val="18"/>
              </w:rPr>
            </w:pPr>
            <w:r w:rsidRPr="00B92B83">
              <w:rPr>
                <w:b/>
                <w:sz w:val="18"/>
                <w:szCs w:val="18"/>
              </w:rPr>
              <w:t>Shtesa p</w:t>
            </w:r>
            <w:r>
              <w:rPr>
                <w:b/>
                <w:sz w:val="18"/>
                <w:szCs w:val="18"/>
              </w:rPr>
              <w:t>ër k</w:t>
            </w:r>
            <w:r w:rsidRPr="00B92B83">
              <w:rPr>
                <w:b/>
                <w:sz w:val="18"/>
                <w:szCs w:val="18"/>
              </w:rPr>
              <w:t>ualifikim (SHK)</w:t>
            </w:r>
          </w:p>
        </w:tc>
        <w:tc>
          <w:tcPr>
            <w:tcW w:w="1439" w:type="dxa"/>
          </w:tcPr>
          <w:p w:rsidR="0010344A" w:rsidRPr="00B92B83" w:rsidRDefault="0010344A" w:rsidP="0010344A">
            <w:pPr>
              <w:pStyle w:val="Paragrafi0"/>
              <w:ind w:firstLine="0"/>
              <w:jc w:val="center"/>
              <w:rPr>
                <w:b/>
                <w:sz w:val="18"/>
                <w:szCs w:val="18"/>
              </w:rPr>
            </w:pPr>
            <w:r w:rsidRPr="00B92B83">
              <w:rPr>
                <w:b/>
                <w:sz w:val="18"/>
                <w:szCs w:val="18"/>
              </w:rPr>
              <w:t>Shtesa e pozicionit (SHP)</w:t>
            </w:r>
          </w:p>
        </w:tc>
      </w:tr>
      <w:tr w:rsidR="0010344A" w:rsidRPr="00E81D05" w:rsidTr="0010344A">
        <w:tc>
          <w:tcPr>
            <w:tcW w:w="2988" w:type="dxa"/>
          </w:tcPr>
          <w:p w:rsidR="0010344A" w:rsidRPr="00E81D05" w:rsidRDefault="0010344A" w:rsidP="0010344A">
            <w:pPr>
              <w:pStyle w:val="Paragrafi0"/>
              <w:ind w:firstLine="0"/>
              <w:rPr>
                <w:sz w:val="18"/>
                <w:szCs w:val="18"/>
              </w:rPr>
            </w:pPr>
            <w:r>
              <w:rPr>
                <w:sz w:val="18"/>
                <w:szCs w:val="18"/>
              </w:rPr>
              <w:t>Përgjegjës i Shërbimeve Mbështetëse në Gjykatën e Krimeve të Rënda</w:t>
            </w:r>
          </w:p>
        </w:tc>
        <w:tc>
          <w:tcPr>
            <w:tcW w:w="1440" w:type="dxa"/>
          </w:tcPr>
          <w:p w:rsidR="0010344A" w:rsidRPr="00E81D05" w:rsidRDefault="0010344A" w:rsidP="0010344A">
            <w:pPr>
              <w:pStyle w:val="Paragrafi0"/>
              <w:ind w:firstLine="0"/>
              <w:rPr>
                <w:sz w:val="18"/>
                <w:szCs w:val="18"/>
              </w:rPr>
            </w:pPr>
            <w:r>
              <w:rPr>
                <w:sz w:val="18"/>
                <w:szCs w:val="18"/>
              </w:rPr>
              <w:t>III-a</w:t>
            </w:r>
          </w:p>
        </w:tc>
        <w:tc>
          <w:tcPr>
            <w:tcW w:w="1236" w:type="dxa"/>
          </w:tcPr>
          <w:p w:rsidR="0010344A" w:rsidRPr="00E81D05" w:rsidRDefault="0010344A" w:rsidP="0010344A">
            <w:pPr>
              <w:pStyle w:val="Paragrafi0"/>
              <w:ind w:firstLine="0"/>
              <w:rPr>
                <w:sz w:val="18"/>
                <w:szCs w:val="18"/>
              </w:rPr>
            </w:pPr>
            <w:r>
              <w:rPr>
                <w:sz w:val="18"/>
                <w:szCs w:val="18"/>
              </w:rPr>
              <w:t>1</w:t>
            </w:r>
          </w:p>
        </w:tc>
        <w:tc>
          <w:tcPr>
            <w:tcW w:w="1077" w:type="dxa"/>
          </w:tcPr>
          <w:p w:rsidR="0010344A" w:rsidRPr="00E81D05" w:rsidRDefault="0010344A" w:rsidP="0010344A">
            <w:pPr>
              <w:pStyle w:val="Paragrafi0"/>
              <w:ind w:firstLine="0"/>
              <w:rPr>
                <w:sz w:val="18"/>
                <w:szCs w:val="18"/>
              </w:rPr>
            </w:pPr>
            <w:r>
              <w:rPr>
                <w:sz w:val="18"/>
                <w:szCs w:val="18"/>
              </w:rPr>
              <w:t>2%</w:t>
            </w:r>
          </w:p>
        </w:tc>
        <w:tc>
          <w:tcPr>
            <w:tcW w:w="1107" w:type="dxa"/>
          </w:tcPr>
          <w:p w:rsidR="0010344A" w:rsidRPr="00E81D05" w:rsidRDefault="0010344A" w:rsidP="0010344A">
            <w:pPr>
              <w:pStyle w:val="Paragrafi0"/>
              <w:ind w:firstLine="0"/>
              <w:rPr>
                <w:sz w:val="18"/>
                <w:szCs w:val="18"/>
              </w:rPr>
            </w:pPr>
          </w:p>
        </w:tc>
        <w:tc>
          <w:tcPr>
            <w:tcW w:w="1439" w:type="dxa"/>
          </w:tcPr>
          <w:p w:rsidR="0010344A" w:rsidRPr="00E81D05" w:rsidRDefault="0010344A" w:rsidP="0010344A">
            <w:pPr>
              <w:pStyle w:val="Paragrafi0"/>
              <w:ind w:firstLine="0"/>
              <w:rPr>
                <w:sz w:val="18"/>
                <w:szCs w:val="18"/>
              </w:rPr>
            </w:pPr>
            <w:r>
              <w:rPr>
                <w:sz w:val="18"/>
                <w:szCs w:val="18"/>
              </w:rPr>
              <w:t>71 000</w:t>
            </w:r>
          </w:p>
        </w:tc>
      </w:tr>
      <w:tr w:rsidR="0010344A" w:rsidRPr="00E81D05" w:rsidTr="0010344A">
        <w:tc>
          <w:tcPr>
            <w:tcW w:w="2988" w:type="dxa"/>
          </w:tcPr>
          <w:p w:rsidR="0010344A" w:rsidRDefault="0010344A" w:rsidP="0010344A">
            <w:pPr>
              <w:pStyle w:val="Paragrafi0"/>
              <w:ind w:firstLine="0"/>
              <w:rPr>
                <w:sz w:val="18"/>
                <w:szCs w:val="18"/>
              </w:rPr>
            </w:pPr>
            <w:r>
              <w:rPr>
                <w:sz w:val="18"/>
                <w:szCs w:val="18"/>
              </w:rPr>
              <w:t>Kryesekretar gjyqësor</w:t>
            </w:r>
          </w:p>
          <w:p w:rsidR="0010344A" w:rsidRDefault="0010344A" w:rsidP="0010344A">
            <w:pPr>
              <w:pStyle w:val="Paragrafi0"/>
              <w:ind w:firstLine="0"/>
              <w:rPr>
                <w:sz w:val="18"/>
                <w:szCs w:val="18"/>
              </w:rPr>
            </w:pPr>
            <w:r>
              <w:rPr>
                <w:sz w:val="18"/>
                <w:szCs w:val="18"/>
              </w:rPr>
              <w:t>Kryesekretar në prokurori</w:t>
            </w:r>
          </w:p>
          <w:p w:rsidR="0010344A" w:rsidRPr="00E81D05" w:rsidRDefault="0010344A" w:rsidP="0010344A">
            <w:pPr>
              <w:pStyle w:val="Paragrafi0"/>
              <w:ind w:firstLine="0"/>
              <w:rPr>
                <w:sz w:val="18"/>
                <w:szCs w:val="18"/>
              </w:rPr>
            </w:pPr>
            <w:r>
              <w:rPr>
                <w:sz w:val="18"/>
                <w:szCs w:val="18"/>
              </w:rPr>
              <w:t>Kryetar dege</w:t>
            </w:r>
          </w:p>
        </w:tc>
        <w:tc>
          <w:tcPr>
            <w:tcW w:w="1440" w:type="dxa"/>
          </w:tcPr>
          <w:p w:rsidR="0010344A" w:rsidRDefault="0010344A" w:rsidP="0010344A">
            <w:pPr>
              <w:pStyle w:val="Paragrafi0"/>
              <w:ind w:firstLine="0"/>
              <w:rPr>
                <w:sz w:val="18"/>
                <w:szCs w:val="18"/>
              </w:rPr>
            </w:pPr>
            <w:r>
              <w:rPr>
                <w:sz w:val="18"/>
                <w:szCs w:val="18"/>
              </w:rPr>
              <w:t>III-b</w:t>
            </w:r>
          </w:p>
          <w:p w:rsidR="0010344A" w:rsidRPr="00E81D05" w:rsidRDefault="0010344A" w:rsidP="0010344A">
            <w:pPr>
              <w:pStyle w:val="Paragrafi0"/>
              <w:ind w:firstLine="0"/>
              <w:rPr>
                <w:sz w:val="18"/>
                <w:szCs w:val="18"/>
              </w:rPr>
            </w:pPr>
          </w:p>
        </w:tc>
        <w:tc>
          <w:tcPr>
            <w:tcW w:w="1236" w:type="dxa"/>
          </w:tcPr>
          <w:p w:rsidR="0010344A" w:rsidRPr="00E81D05" w:rsidRDefault="0010344A" w:rsidP="0010344A">
            <w:pPr>
              <w:pStyle w:val="Paragrafi0"/>
              <w:ind w:firstLine="0"/>
              <w:rPr>
                <w:sz w:val="18"/>
                <w:szCs w:val="18"/>
              </w:rPr>
            </w:pPr>
            <w:r>
              <w:rPr>
                <w:sz w:val="18"/>
                <w:szCs w:val="18"/>
              </w:rPr>
              <w:t>1 ose 2</w:t>
            </w:r>
          </w:p>
        </w:tc>
        <w:tc>
          <w:tcPr>
            <w:tcW w:w="1077" w:type="dxa"/>
          </w:tcPr>
          <w:p w:rsidR="0010344A" w:rsidRPr="00E81D05" w:rsidRDefault="0010344A" w:rsidP="0010344A">
            <w:pPr>
              <w:pStyle w:val="Paragrafi0"/>
              <w:ind w:firstLine="0"/>
              <w:rPr>
                <w:sz w:val="18"/>
                <w:szCs w:val="18"/>
              </w:rPr>
            </w:pPr>
            <w:r>
              <w:rPr>
                <w:sz w:val="18"/>
                <w:szCs w:val="18"/>
              </w:rPr>
              <w:t>2%</w:t>
            </w:r>
          </w:p>
        </w:tc>
        <w:tc>
          <w:tcPr>
            <w:tcW w:w="1107" w:type="dxa"/>
          </w:tcPr>
          <w:p w:rsidR="0010344A" w:rsidRPr="00E81D05" w:rsidRDefault="0010344A" w:rsidP="0010344A">
            <w:pPr>
              <w:pStyle w:val="Paragrafi0"/>
              <w:ind w:firstLine="0"/>
              <w:rPr>
                <w:sz w:val="18"/>
                <w:szCs w:val="18"/>
              </w:rPr>
            </w:pPr>
          </w:p>
        </w:tc>
        <w:tc>
          <w:tcPr>
            <w:tcW w:w="1439" w:type="dxa"/>
          </w:tcPr>
          <w:p w:rsidR="0010344A" w:rsidRPr="00E81D05" w:rsidRDefault="0010344A" w:rsidP="0010344A">
            <w:pPr>
              <w:pStyle w:val="Paragrafi0"/>
              <w:ind w:firstLine="0"/>
              <w:rPr>
                <w:sz w:val="18"/>
                <w:szCs w:val="18"/>
              </w:rPr>
            </w:pPr>
            <w:r>
              <w:rPr>
                <w:sz w:val="18"/>
                <w:szCs w:val="18"/>
              </w:rPr>
              <w:t>54 000</w:t>
            </w:r>
          </w:p>
        </w:tc>
      </w:tr>
      <w:tr w:rsidR="0010344A" w:rsidRPr="00E81D05" w:rsidTr="0010344A">
        <w:tc>
          <w:tcPr>
            <w:tcW w:w="2988" w:type="dxa"/>
          </w:tcPr>
          <w:p w:rsidR="0010344A" w:rsidRDefault="0010344A" w:rsidP="0010344A">
            <w:pPr>
              <w:pStyle w:val="Paragrafi0"/>
              <w:ind w:firstLine="0"/>
              <w:rPr>
                <w:sz w:val="18"/>
                <w:szCs w:val="18"/>
              </w:rPr>
            </w:pPr>
            <w:r>
              <w:rPr>
                <w:sz w:val="18"/>
                <w:szCs w:val="18"/>
              </w:rPr>
              <w:t>Sekretar gjyqësor</w:t>
            </w:r>
          </w:p>
          <w:p w:rsidR="0010344A" w:rsidRDefault="0010344A" w:rsidP="0010344A">
            <w:pPr>
              <w:pStyle w:val="Paragrafi0"/>
              <w:ind w:firstLine="0"/>
              <w:rPr>
                <w:sz w:val="18"/>
                <w:szCs w:val="18"/>
              </w:rPr>
            </w:pPr>
            <w:r>
              <w:rPr>
                <w:sz w:val="18"/>
                <w:szCs w:val="18"/>
              </w:rPr>
              <w:t>Sekretar pranë prokurorëve</w:t>
            </w:r>
          </w:p>
          <w:p w:rsidR="0010344A" w:rsidRPr="00E81D05" w:rsidRDefault="0010344A" w:rsidP="0010344A">
            <w:pPr>
              <w:pStyle w:val="Paragrafi0"/>
              <w:ind w:firstLine="0"/>
              <w:rPr>
                <w:sz w:val="18"/>
                <w:szCs w:val="18"/>
              </w:rPr>
            </w:pPr>
            <w:r>
              <w:rPr>
                <w:sz w:val="18"/>
                <w:szCs w:val="18"/>
              </w:rPr>
              <w:t>Specialist</w:t>
            </w:r>
          </w:p>
        </w:tc>
        <w:tc>
          <w:tcPr>
            <w:tcW w:w="1440" w:type="dxa"/>
          </w:tcPr>
          <w:p w:rsidR="0010344A" w:rsidRPr="00E81D05" w:rsidRDefault="0010344A" w:rsidP="0010344A">
            <w:pPr>
              <w:pStyle w:val="Paragrafi0"/>
              <w:ind w:firstLine="0"/>
              <w:rPr>
                <w:sz w:val="18"/>
                <w:szCs w:val="18"/>
              </w:rPr>
            </w:pPr>
            <w:r>
              <w:rPr>
                <w:sz w:val="18"/>
                <w:szCs w:val="18"/>
              </w:rPr>
              <w:t>IV-a</w:t>
            </w:r>
          </w:p>
        </w:tc>
        <w:tc>
          <w:tcPr>
            <w:tcW w:w="1236" w:type="dxa"/>
          </w:tcPr>
          <w:p w:rsidR="0010344A" w:rsidRPr="00E81D05" w:rsidRDefault="0010344A" w:rsidP="0010344A">
            <w:pPr>
              <w:pStyle w:val="Paragrafi0"/>
              <w:ind w:firstLine="0"/>
              <w:rPr>
                <w:sz w:val="18"/>
                <w:szCs w:val="18"/>
              </w:rPr>
            </w:pPr>
            <w:r>
              <w:rPr>
                <w:sz w:val="18"/>
                <w:szCs w:val="18"/>
              </w:rPr>
              <w:t>1 ose 2 ose 3</w:t>
            </w:r>
          </w:p>
        </w:tc>
        <w:tc>
          <w:tcPr>
            <w:tcW w:w="1077" w:type="dxa"/>
          </w:tcPr>
          <w:p w:rsidR="0010344A" w:rsidRPr="00E81D05" w:rsidRDefault="0010344A" w:rsidP="0010344A">
            <w:pPr>
              <w:pStyle w:val="Paragrafi0"/>
              <w:ind w:firstLine="0"/>
              <w:rPr>
                <w:sz w:val="18"/>
                <w:szCs w:val="18"/>
              </w:rPr>
            </w:pPr>
            <w:r>
              <w:rPr>
                <w:sz w:val="18"/>
                <w:szCs w:val="18"/>
              </w:rPr>
              <w:t>2%</w:t>
            </w:r>
          </w:p>
        </w:tc>
        <w:tc>
          <w:tcPr>
            <w:tcW w:w="1107" w:type="dxa"/>
          </w:tcPr>
          <w:p w:rsidR="0010344A" w:rsidRPr="00E81D05" w:rsidRDefault="0010344A" w:rsidP="0010344A">
            <w:pPr>
              <w:pStyle w:val="Paragrafi0"/>
              <w:ind w:firstLine="0"/>
              <w:rPr>
                <w:sz w:val="18"/>
                <w:szCs w:val="18"/>
              </w:rPr>
            </w:pPr>
          </w:p>
        </w:tc>
        <w:tc>
          <w:tcPr>
            <w:tcW w:w="1439" w:type="dxa"/>
          </w:tcPr>
          <w:p w:rsidR="0010344A" w:rsidRPr="00E81D05" w:rsidRDefault="0010344A" w:rsidP="0010344A">
            <w:pPr>
              <w:pStyle w:val="Paragrafi0"/>
              <w:ind w:firstLine="0"/>
              <w:rPr>
                <w:sz w:val="18"/>
                <w:szCs w:val="18"/>
              </w:rPr>
            </w:pPr>
            <w:r>
              <w:rPr>
                <w:sz w:val="18"/>
                <w:szCs w:val="18"/>
              </w:rPr>
              <w:t>43 000</w:t>
            </w:r>
          </w:p>
        </w:tc>
      </w:tr>
      <w:tr w:rsidR="0010344A" w:rsidRPr="00E81D05" w:rsidTr="0010344A">
        <w:tc>
          <w:tcPr>
            <w:tcW w:w="2988" w:type="dxa"/>
          </w:tcPr>
          <w:p w:rsidR="0010344A" w:rsidRPr="00E81D05" w:rsidRDefault="0010344A" w:rsidP="0010344A">
            <w:pPr>
              <w:pStyle w:val="Paragrafi0"/>
              <w:ind w:firstLine="0"/>
              <w:rPr>
                <w:sz w:val="18"/>
                <w:szCs w:val="18"/>
              </w:rPr>
            </w:pPr>
            <w:r>
              <w:rPr>
                <w:sz w:val="18"/>
                <w:szCs w:val="18"/>
              </w:rPr>
              <w:t>Specialist</w:t>
            </w:r>
          </w:p>
        </w:tc>
        <w:tc>
          <w:tcPr>
            <w:tcW w:w="1440" w:type="dxa"/>
          </w:tcPr>
          <w:p w:rsidR="0010344A" w:rsidRPr="00E81D05" w:rsidRDefault="0010344A" w:rsidP="0010344A">
            <w:pPr>
              <w:pStyle w:val="Paragrafi0"/>
              <w:ind w:firstLine="0"/>
              <w:rPr>
                <w:sz w:val="18"/>
                <w:szCs w:val="18"/>
              </w:rPr>
            </w:pPr>
            <w:r>
              <w:rPr>
                <w:sz w:val="18"/>
                <w:szCs w:val="18"/>
              </w:rPr>
              <w:t>IV-b</w:t>
            </w:r>
          </w:p>
        </w:tc>
        <w:tc>
          <w:tcPr>
            <w:tcW w:w="1236" w:type="dxa"/>
          </w:tcPr>
          <w:p w:rsidR="0010344A" w:rsidRPr="00E81D05" w:rsidRDefault="0010344A" w:rsidP="0010344A">
            <w:pPr>
              <w:pStyle w:val="Paragrafi0"/>
              <w:ind w:firstLine="0"/>
              <w:rPr>
                <w:sz w:val="18"/>
                <w:szCs w:val="18"/>
              </w:rPr>
            </w:pPr>
            <w:r>
              <w:rPr>
                <w:sz w:val="18"/>
                <w:szCs w:val="18"/>
              </w:rPr>
              <w:t>1 ose 2 ose 3</w:t>
            </w:r>
          </w:p>
        </w:tc>
        <w:tc>
          <w:tcPr>
            <w:tcW w:w="1077" w:type="dxa"/>
          </w:tcPr>
          <w:p w:rsidR="0010344A" w:rsidRPr="00E81D05" w:rsidRDefault="0010344A" w:rsidP="0010344A">
            <w:pPr>
              <w:pStyle w:val="Paragrafi0"/>
              <w:ind w:firstLine="0"/>
              <w:rPr>
                <w:sz w:val="18"/>
                <w:szCs w:val="18"/>
              </w:rPr>
            </w:pPr>
            <w:r>
              <w:rPr>
                <w:sz w:val="18"/>
                <w:szCs w:val="18"/>
              </w:rPr>
              <w:t>2%</w:t>
            </w:r>
          </w:p>
        </w:tc>
        <w:tc>
          <w:tcPr>
            <w:tcW w:w="1107" w:type="dxa"/>
          </w:tcPr>
          <w:p w:rsidR="0010344A" w:rsidRPr="00E81D05" w:rsidRDefault="0010344A" w:rsidP="0010344A">
            <w:pPr>
              <w:pStyle w:val="Paragrafi0"/>
              <w:ind w:firstLine="0"/>
              <w:rPr>
                <w:sz w:val="18"/>
                <w:szCs w:val="18"/>
              </w:rPr>
            </w:pPr>
          </w:p>
        </w:tc>
        <w:tc>
          <w:tcPr>
            <w:tcW w:w="1439" w:type="dxa"/>
          </w:tcPr>
          <w:p w:rsidR="0010344A" w:rsidRPr="00E81D05" w:rsidRDefault="0010344A" w:rsidP="0010344A">
            <w:pPr>
              <w:pStyle w:val="Paragrafi0"/>
              <w:ind w:firstLine="0"/>
              <w:rPr>
                <w:sz w:val="18"/>
                <w:szCs w:val="18"/>
              </w:rPr>
            </w:pPr>
            <w:r>
              <w:rPr>
                <w:sz w:val="18"/>
                <w:szCs w:val="18"/>
              </w:rPr>
              <w:t>33 000</w:t>
            </w:r>
          </w:p>
        </w:tc>
      </w:tr>
    </w:tbl>
    <w:p w:rsidR="0010344A" w:rsidRDefault="0010344A" w:rsidP="0010344A">
      <w:pPr>
        <w:pStyle w:val="Paragrafi0"/>
      </w:pPr>
    </w:p>
    <w:p w:rsidR="0010344A" w:rsidRPr="00921FB8" w:rsidRDefault="0010344A" w:rsidP="0010344A">
      <w:pPr>
        <w:pStyle w:val="Paragrafi0"/>
        <w:ind w:firstLine="0"/>
        <w:jc w:val="right"/>
      </w:pPr>
      <w:r w:rsidRPr="00921FB8">
        <w:t xml:space="preserve">           Lidhja nr.2</w:t>
      </w:r>
    </w:p>
    <w:p w:rsidR="0010344A" w:rsidRPr="0010344A" w:rsidRDefault="0010344A" w:rsidP="0010344A">
      <w:pPr>
        <w:pStyle w:val="Paragrafi0"/>
        <w:ind w:firstLine="0"/>
        <w:jc w:val="center"/>
        <w:rPr>
          <w:lang w:val="it-IT"/>
        </w:rPr>
      </w:pPr>
      <w:r w:rsidRPr="0010344A">
        <w:rPr>
          <w:lang w:val="it-IT"/>
        </w:rPr>
        <w:t>Vlera e pagës së grupit për grupet e diplomave të arsimit universitar</w:t>
      </w:r>
    </w:p>
    <w:p w:rsidR="0010344A" w:rsidRPr="0010344A" w:rsidRDefault="0010344A" w:rsidP="0010344A">
      <w:pPr>
        <w:pStyle w:val="Paragrafi0"/>
        <w:rPr>
          <w:lang w:val="it-IT"/>
        </w:rPr>
      </w:pPr>
    </w:p>
    <w:tbl>
      <w:tblPr>
        <w:tblStyle w:val="TableGrid"/>
        <w:tblW w:w="0" w:type="auto"/>
        <w:tblLook w:val="01E0" w:firstRow="1" w:lastRow="1" w:firstColumn="1" w:lastColumn="1" w:noHBand="0" w:noVBand="0"/>
      </w:tblPr>
      <w:tblGrid>
        <w:gridCol w:w="2181"/>
        <w:gridCol w:w="5286"/>
        <w:gridCol w:w="1389"/>
      </w:tblGrid>
      <w:tr w:rsidR="0010344A" w:rsidTr="0010344A">
        <w:tc>
          <w:tcPr>
            <w:tcW w:w="2268" w:type="dxa"/>
          </w:tcPr>
          <w:p w:rsidR="0010344A" w:rsidRPr="005F7A94" w:rsidRDefault="0010344A" w:rsidP="0010344A">
            <w:pPr>
              <w:pStyle w:val="Paragrafi0"/>
              <w:ind w:firstLine="0"/>
              <w:jc w:val="center"/>
              <w:rPr>
                <w:b/>
              </w:rPr>
            </w:pPr>
            <w:r w:rsidRPr="005F7A94">
              <w:rPr>
                <w:b/>
              </w:rPr>
              <w:t>Grupi i diplom</w:t>
            </w:r>
            <w:r>
              <w:rPr>
                <w:b/>
              </w:rPr>
              <w:t>ë</w:t>
            </w:r>
            <w:r w:rsidRPr="005F7A94">
              <w:rPr>
                <w:b/>
              </w:rPr>
              <w:t>s</w:t>
            </w:r>
          </w:p>
        </w:tc>
        <w:tc>
          <w:tcPr>
            <w:tcW w:w="5580" w:type="dxa"/>
          </w:tcPr>
          <w:p w:rsidR="0010344A" w:rsidRPr="005F7A94" w:rsidRDefault="0010344A" w:rsidP="0010344A">
            <w:pPr>
              <w:pStyle w:val="Paragrafi0"/>
              <w:ind w:firstLine="0"/>
              <w:jc w:val="center"/>
              <w:rPr>
                <w:b/>
              </w:rPr>
            </w:pPr>
            <w:r w:rsidRPr="005F7A94">
              <w:rPr>
                <w:b/>
              </w:rPr>
              <w:t>Lloji i diplom</w:t>
            </w:r>
            <w:r>
              <w:rPr>
                <w:b/>
              </w:rPr>
              <w:t>ë</w:t>
            </w:r>
            <w:r w:rsidRPr="005F7A94">
              <w:rPr>
                <w:b/>
              </w:rPr>
              <w:t>s</w:t>
            </w:r>
          </w:p>
        </w:tc>
        <w:tc>
          <w:tcPr>
            <w:tcW w:w="1439" w:type="dxa"/>
          </w:tcPr>
          <w:p w:rsidR="0010344A" w:rsidRPr="005F7A94" w:rsidRDefault="0010344A" w:rsidP="0010344A">
            <w:pPr>
              <w:pStyle w:val="Paragrafi0"/>
              <w:ind w:firstLine="0"/>
              <w:jc w:val="center"/>
              <w:rPr>
                <w:b/>
              </w:rPr>
            </w:pPr>
            <w:r w:rsidRPr="005F7A94">
              <w:rPr>
                <w:b/>
              </w:rPr>
              <w:t>Vlera</w:t>
            </w:r>
          </w:p>
        </w:tc>
      </w:tr>
      <w:tr w:rsidR="0010344A" w:rsidTr="0010344A">
        <w:tc>
          <w:tcPr>
            <w:tcW w:w="2268" w:type="dxa"/>
          </w:tcPr>
          <w:p w:rsidR="0010344A" w:rsidRDefault="0010344A" w:rsidP="0010344A">
            <w:pPr>
              <w:pStyle w:val="Paragrafi0"/>
              <w:ind w:firstLine="0"/>
              <w:jc w:val="center"/>
            </w:pPr>
            <w:r>
              <w:t>1</w:t>
            </w:r>
          </w:p>
        </w:tc>
        <w:tc>
          <w:tcPr>
            <w:tcW w:w="5580" w:type="dxa"/>
          </w:tcPr>
          <w:p w:rsidR="0010344A" w:rsidRDefault="0010344A" w:rsidP="0010344A">
            <w:pPr>
              <w:pStyle w:val="Paragrafi0"/>
              <w:ind w:firstLine="0"/>
            </w:pPr>
            <w:r>
              <w:t>Diplomë e Nivelit të Dytë (DND).</w:t>
            </w:r>
          </w:p>
          <w:p w:rsidR="0010344A" w:rsidRDefault="0010344A" w:rsidP="0010344A">
            <w:pPr>
              <w:pStyle w:val="Paragrafi0"/>
              <w:ind w:firstLine="0"/>
            </w:pPr>
            <w:r>
              <w:t>Diplomë e Integruar e Nivelit të Dytë (DIND).</w:t>
            </w:r>
          </w:p>
          <w:p w:rsidR="0010344A" w:rsidRDefault="0010344A" w:rsidP="0010344A">
            <w:pPr>
              <w:pStyle w:val="Paragrafi0"/>
              <w:ind w:firstLine="0"/>
            </w:pPr>
            <w:r>
              <w:t>Të barasvlershme me to, sipas legjislacionit të arsimit të lartë.</w:t>
            </w:r>
          </w:p>
        </w:tc>
        <w:tc>
          <w:tcPr>
            <w:tcW w:w="1439" w:type="dxa"/>
          </w:tcPr>
          <w:p w:rsidR="0010344A" w:rsidRDefault="0010344A" w:rsidP="0010344A">
            <w:pPr>
              <w:pStyle w:val="Paragrafi0"/>
              <w:ind w:firstLine="0"/>
              <w:jc w:val="center"/>
            </w:pPr>
            <w:r>
              <w:t>12 000</w:t>
            </w:r>
          </w:p>
        </w:tc>
      </w:tr>
      <w:tr w:rsidR="0010344A" w:rsidTr="0010344A">
        <w:tc>
          <w:tcPr>
            <w:tcW w:w="2268" w:type="dxa"/>
          </w:tcPr>
          <w:p w:rsidR="0010344A" w:rsidRDefault="0010344A" w:rsidP="0010344A">
            <w:pPr>
              <w:pStyle w:val="Paragrafi0"/>
              <w:ind w:firstLine="0"/>
              <w:jc w:val="center"/>
            </w:pPr>
            <w:r>
              <w:t>2</w:t>
            </w:r>
          </w:p>
        </w:tc>
        <w:tc>
          <w:tcPr>
            <w:tcW w:w="5580" w:type="dxa"/>
          </w:tcPr>
          <w:p w:rsidR="0010344A" w:rsidRDefault="0010344A" w:rsidP="0010344A">
            <w:pPr>
              <w:pStyle w:val="Paragrafi0"/>
              <w:ind w:firstLine="0"/>
            </w:pPr>
            <w:r>
              <w:t>Diplomë e Nivelit të Parë (DNP) apo të barasvlershme me to, sipas legjislacionit të arsimit të lartë + Master i Nivelit të Parë (MNP)</w:t>
            </w:r>
          </w:p>
        </w:tc>
        <w:tc>
          <w:tcPr>
            <w:tcW w:w="1439" w:type="dxa"/>
          </w:tcPr>
          <w:p w:rsidR="0010344A" w:rsidRDefault="0010344A" w:rsidP="0010344A">
            <w:pPr>
              <w:pStyle w:val="Paragrafi0"/>
              <w:ind w:firstLine="0"/>
              <w:jc w:val="center"/>
            </w:pPr>
            <w:r>
              <w:t>11 000</w:t>
            </w:r>
          </w:p>
        </w:tc>
      </w:tr>
      <w:tr w:rsidR="0010344A" w:rsidTr="0010344A">
        <w:tc>
          <w:tcPr>
            <w:tcW w:w="2268" w:type="dxa"/>
          </w:tcPr>
          <w:p w:rsidR="0010344A" w:rsidRDefault="0010344A" w:rsidP="0010344A">
            <w:pPr>
              <w:pStyle w:val="Paragrafi0"/>
              <w:ind w:firstLine="0"/>
              <w:jc w:val="center"/>
            </w:pPr>
            <w:r>
              <w:t>3</w:t>
            </w:r>
          </w:p>
        </w:tc>
        <w:tc>
          <w:tcPr>
            <w:tcW w:w="5580" w:type="dxa"/>
          </w:tcPr>
          <w:p w:rsidR="0010344A" w:rsidRPr="0010344A" w:rsidRDefault="0010344A" w:rsidP="0010344A">
            <w:pPr>
              <w:pStyle w:val="Paragrafi0"/>
              <w:ind w:firstLine="0"/>
              <w:rPr>
                <w:lang w:val="it-IT"/>
              </w:rPr>
            </w:pPr>
            <w:r w:rsidRPr="0010344A">
              <w:rPr>
                <w:lang w:val="it-IT"/>
              </w:rPr>
              <w:t xml:space="preserve">Diplomë e Nivelit të Parë (DNP). </w:t>
            </w:r>
          </w:p>
          <w:p w:rsidR="0010344A" w:rsidRDefault="0010344A" w:rsidP="0010344A">
            <w:pPr>
              <w:pStyle w:val="Paragrafi0"/>
              <w:ind w:firstLine="0"/>
            </w:pPr>
            <w:r>
              <w:t>Të barasvlershme me to, sipas legjislacionit të arsimit të lartë.</w:t>
            </w:r>
          </w:p>
        </w:tc>
        <w:tc>
          <w:tcPr>
            <w:tcW w:w="1439" w:type="dxa"/>
          </w:tcPr>
          <w:p w:rsidR="0010344A" w:rsidRDefault="0010344A" w:rsidP="0010344A">
            <w:pPr>
              <w:pStyle w:val="Paragrafi0"/>
              <w:ind w:firstLine="0"/>
              <w:jc w:val="center"/>
            </w:pPr>
            <w:r>
              <w:t>10 000</w:t>
            </w:r>
          </w:p>
        </w:tc>
      </w:tr>
    </w:tbl>
    <w:p w:rsidR="00016606" w:rsidRDefault="00016606" w:rsidP="0010344A">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344A"/>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44A"/>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25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3D917BE-441E-4D66-91AE-D3DD46C7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44A"/>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103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0"/>
    <w:rsid w:val="0010344A"/>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2019-03-17T17:06:00Z</dcterms:created>
  <dcterms:modified xsi:type="dcterms:W3CDTF">2019-03-17T17:06:00Z</dcterms:modified>
</cp:coreProperties>
</file>