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1FC" w:rsidRDefault="003711FC" w:rsidP="003711FC">
      <w:pPr>
        <w:pStyle w:val="Akti"/>
        <w:keepNext w:val="0"/>
      </w:pPr>
      <w:bookmarkStart w:id="0" w:name="_GoBack"/>
      <w:bookmarkEnd w:id="0"/>
      <w:r>
        <w:t>VENDIM</w:t>
      </w:r>
    </w:p>
    <w:p w:rsidR="003711FC" w:rsidRDefault="003711FC" w:rsidP="003711FC">
      <w:pPr>
        <w:pStyle w:val="NumriData"/>
        <w:keepNext w:val="0"/>
      </w:pPr>
      <w:r>
        <w:t>Nr.614, datë 8.7.2010</w:t>
      </w:r>
    </w:p>
    <w:p w:rsidR="003711FC" w:rsidRDefault="003711FC" w:rsidP="003711FC">
      <w:pPr>
        <w:pStyle w:val="Paragrafi0"/>
      </w:pPr>
    </w:p>
    <w:p w:rsidR="003711FC" w:rsidRDefault="003711FC" w:rsidP="003711FC">
      <w:pPr>
        <w:pStyle w:val="Titulli0"/>
        <w:keepNext w:val="0"/>
      </w:pPr>
      <w:r w:rsidRPr="00B566D2">
        <w:t>P</w:t>
      </w:r>
      <w:r>
        <w:t>Ë</w:t>
      </w:r>
      <w:r w:rsidRPr="00B566D2">
        <w:t>R D</w:t>
      </w:r>
      <w:r>
        <w:t>ISA NDRYSHIME NË VENDIMIN NR.370, DATË 14.6.2006</w:t>
      </w:r>
      <w:r w:rsidRPr="00B566D2">
        <w:t xml:space="preserve"> T</w:t>
      </w:r>
      <w:r>
        <w:t>Ë</w:t>
      </w:r>
      <w:r w:rsidRPr="00B566D2">
        <w:t xml:space="preserve"> K</w:t>
      </w:r>
      <w:r>
        <w:t>Ë</w:t>
      </w:r>
      <w:r w:rsidRPr="00B566D2">
        <w:t>SHILLIT T</w:t>
      </w:r>
      <w:r>
        <w:t>Ë</w:t>
      </w:r>
      <w:r w:rsidRPr="00B566D2">
        <w:t xml:space="preserve"> MINISTRAVE “P</w:t>
      </w:r>
      <w:r>
        <w:t>Ë</w:t>
      </w:r>
      <w:r w:rsidRPr="00B566D2">
        <w:t>R MIRATIMIN E STRUKTUR</w:t>
      </w:r>
      <w:r>
        <w:t>Ë</w:t>
      </w:r>
      <w:r w:rsidRPr="00B566D2">
        <w:t>S DHE T</w:t>
      </w:r>
      <w:r>
        <w:t>Ë</w:t>
      </w:r>
      <w:r w:rsidRPr="00B566D2">
        <w:t xml:space="preserve"> NIVELEVE T</w:t>
      </w:r>
      <w:r>
        <w:t>Ë PAGAVE TË NËPUNËSVE TË ADMINISTRATËS SË PREFEKTIT”</w:t>
      </w:r>
      <w:r w:rsidRPr="00B566D2">
        <w:t>, T</w:t>
      </w:r>
      <w:r>
        <w:t>Ë</w:t>
      </w:r>
      <w:r w:rsidRPr="00B566D2">
        <w:t xml:space="preserve"> NDRYSHUAR</w:t>
      </w:r>
    </w:p>
    <w:p w:rsidR="003711FC" w:rsidRDefault="003711FC" w:rsidP="003711FC">
      <w:pPr>
        <w:pStyle w:val="Paragrafi0"/>
      </w:pPr>
    </w:p>
    <w:p w:rsidR="003711FC" w:rsidRDefault="003711FC" w:rsidP="003711FC">
      <w:pPr>
        <w:pStyle w:val="Paragrafi0"/>
      </w:pPr>
      <w:r w:rsidRPr="00A5540A">
        <w:t>N</w:t>
      </w:r>
      <w:r>
        <w:t>ë</w:t>
      </w:r>
      <w:r w:rsidRPr="00A5540A">
        <w:t xml:space="preserve"> mb</w:t>
      </w:r>
      <w:r>
        <w:t>ë</w:t>
      </w:r>
      <w:r w:rsidRPr="00A5540A">
        <w:t>shtetje t</w:t>
      </w:r>
      <w:r>
        <w:t>ë</w:t>
      </w:r>
      <w:r w:rsidRPr="00A5540A">
        <w:t xml:space="preserve"> nenit 100 t</w:t>
      </w:r>
      <w:r>
        <w:t>ë</w:t>
      </w:r>
      <w:r w:rsidRPr="00A5540A">
        <w:t xml:space="preserve"> Kushtetut</w:t>
      </w:r>
      <w:r>
        <w:t>ë</w:t>
      </w:r>
      <w:r w:rsidRPr="00A5540A">
        <w:t xml:space="preserve">s, </w:t>
      </w:r>
      <w:r>
        <w:t>të nenit</w:t>
      </w:r>
      <w:r w:rsidRPr="00A5540A">
        <w:t xml:space="preserve"> 5/1 t</w:t>
      </w:r>
      <w:r>
        <w:t>ë</w:t>
      </w:r>
      <w:r w:rsidRPr="00A5540A">
        <w:t xml:space="preserve"> ligjit nr.8487, dat</w:t>
      </w:r>
      <w:r>
        <w:t>ë</w:t>
      </w:r>
      <w:r w:rsidRPr="00A5540A">
        <w:t xml:space="preserve"> 13.5.1999 “P</w:t>
      </w:r>
      <w:r>
        <w:t>ë</w:t>
      </w:r>
      <w:r w:rsidRPr="00A5540A">
        <w:t>r kompetencat</w:t>
      </w:r>
      <w:r>
        <w:t xml:space="preserve"> për caktimin e pagave të punës”, të ndryshuar, dhe të ligjit nr.10190, datë 26.11.2009 “Për buxhetin e vitit 2010”, me propozimin e Ministrit të Brendshëm dhe Ministrit të Financave, Këshilli i Ministrave</w:t>
      </w:r>
    </w:p>
    <w:p w:rsidR="003711FC" w:rsidRDefault="003711FC" w:rsidP="003711FC">
      <w:pPr>
        <w:pStyle w:val="Paragrafi0"/>
      </w:pPr>
    </w:p>
    <w:p w:rsidR="003711FC" w:rsidRDefault="003711FC" w:rsidP="003711FC">
      <w:pPr>
        <w:pStyle w:val="VENDOSI0"/>
        <w:keepNext w:val="0"/>
      </w:pPr>
      <w:r>
        <w:t>VENDOSI:</w:t>
      </w:r>
    </w:p>
    <w:p w:rsidR="003711FC" w:rsidRDefault="003711FC" w:rsidP="003711FC">
      <w:pPr>
        <w:pStyle w:val="Paragrafi0"/>
      </w:pPr>
    </w:p>
    <w:p w:rsidR="003711FC" w:rsidRDefault="003711FC" w:rsidP="003711FC">
      <w:pPr>
        <w:pStyle w:val="Paragrafi0"/>
      </w:pPr>
      <w:r>
        <w:t>Në vendimin nr.370, datë 14.6.2006 të Këshillit të Ministrave, të ndryshuar, të bëhen këto ndryshime:</w:t>
      </w:r>
    </w:p>
    <w:p w:rsidR="003711FC" w:rsidRDefault="003711FC" w:rsidP="003711FC">
      <w:pPr>
        <w:pStyle w:val="Paragrafi0"/>
      </w:pPr>
      <w:r>
        <w:t>1. Pika 1 ndryshohet, si më poshtë vijon;</w:t>
      </w:r>
    </w:p>
    <w:p w:rsidR="003711FC" w:rsidRPr="003711FC" w:rsidRDefault="003711FC" w:rsidP="003711FC">
      <w:pPr>
        <w:pStyle w:val="Paragrafi0"/>
        <w:rPr>
          <w:lang w:val="it-IT"/>
        </w:rPr>
      </w:pPr>
      <w:r w:rsidRPr="003711FC">
        <w:rPr>
          <w:lang w:val="it-IT"/>
        </w:rPr>
        <w:t>“1. Nivelet e pagave për funksionet e mëposhtme të jenë:</w:t>
      </w:r>
    </w:p>
    <w:p w:rsidR="003711FC" w:rsidRPr="003711FC" w:rsidRDefault="003711FC" w:rsidP="003711FC">
      <w:pPr>
        <w:pStyle w:val="Paragrafi0"/>
        <w:rPr>
          <w:lang w:val="it-IT"/>
        </w:rPr>
      </w:pPr>
      <w:r w:rsidRPr="003711FC">
        <w:rPr>
          <w:lang w:val="it-IT"/>
        </w:rPr>
        <w:t>a) Prefekt i qarkut Tiranë                                                                        115 000 lekë;</w:t>
      </w:r>
    </w:p>
    <w:p w:rsidR="003711FC" w:rsidRPr="003711FC" w:rsidRDefault="003711FC" w:rsidP="003711FC">
      <w:pPr>
        <w:pStyle w:val="Paragrafi0"/>
        <w:rPr>
          <w:lang w:val="it-IT"/>
        </w:rPr>
      </w:pPr>
      <w:r w:rsidRPr="003711FC">
        <w:rPr>
          <w:lang w:val="it-IT"/>
        </w:rPr>
        <w:t>b) Prefekt i qarqeve të tjera                                                                      107 000 lekë;</w:t>
      </w:r>
    </w:p>
    <w:p w:rsidR="003711FC" w:rsidRPr="003711FC" w:rsidRDefault="003711FC" w:rsidP="003711FC">
      <w:pPr>
        <w:pStyle w:val="Paragrafi0"/>
        <w:rPr>
          <w:lang w:val="it-IT"/>
        </w:rPr>
      </w:pPr>
      <w:r w:rsidRPr="003711FC">
        <w:rPr>
          <w:lang w:val="it-IT"/>
        </w:rPr>
        <w:t>c) Nënprefekt i nënprefekturave Kavajë, Lushnjë dhe Sarandë                       92 000 lekë;</w:t>
      </w:r>
    </w:p>
    <w:p w:rsidR="003711FC" w:rsidRPr="003711FC" w:rsidRDefault="003711FC" w:rsidP="003711FC">
      <w:pPr>
        <w:pStyle w:val="Paragrafi0"/>
        <w:rPr>
          <w:lang w:val="it-IT"/>
        </w:rPr>
      </w:pPr>
      <w:r w:rsidRPr="003711FC">
        <w:rPr>
          <w:lang w:val="it-IT"/>
        </w:rPr>
        <w:t>ç) Nënprefekt i nënprefekturave Krujë, Pogradec, Librazhd,</w:t>
      </w:r>
    </w:p>
    <w:p w:rsidR="003711FC" w:rsidRPr="003711FC" w:rsidRDefault="003711FC" w:rsidP="003711FC">
      <w:pPr>
        <w:pStyle w:val="Paragrafi0"/>
        <w:rPr>
          <w:lang w:val="it-IT"/>
        </w:rPr>
      </w:pPr>
      <w:r w:rsidRPr="003711FC">
        <w:rPr>
          <w:lang w:val="it-IT"/>
        </w:rPr>
        <w:t>Tepelenë, Përmet, Mat, Pukë, Tropojë dhe Skrapar                                     85 000 lekë;</w:t>
      </w:r>
    </w:p>
    <w:p w:rsidR="003711FC" w:rsidRPr="003711FC" w:rsidRDefault="003711FC" w:rsidP="003711FC">
      <w:pPr>
        <w:pStyle w:val="Paragrafi0"/>
        <w:rPr>
          <w:lang w:val="it-IT"/>
        </w:rPr>
      </w:pPr>
      <w:r w:rsidRPr="003711FC">
        <w:rPr>
          <w:lang w:val="it-IT"/>
        </w:rPr>
        <w:t>d) Nënprefekt i nënprefekturave Malësi e Madhe, Bulqizë, Peqin,</w:t>
      </w:r>
    </w:p>
    <w:p w:rsidR="003711FC" w:rsidRDefault="003711FC" w:rsidP="003711FC">
      <w:pPr>
        <w:pStyle w:val="Paragrafi0"/>
      </w:pPr>
      <w:r>
        <w:t>Gramsh, Devoll, Mallakastër, Has, Kuçovë, Mirditë, Delvinë,</w:t>
      </w:r>
    </w:p>
    <w:p w:rsidR="003711FC" w:rsidRDefault="003711FC" w:rsidP="003711FC">
      <w:pPr>
        <w:pStyle w:val="Paragrafi0"/>
      </w:pPr>
      <w:r>
        <w:t>Kurbin dhe Kolonjë                                                                                 81 100 lekë;</w:t>
      </w:r>
    </w:p>
    <w:p w:rsidR="003711FC" w:rsidRDefault="003711FC" w:rsidP="003711FC">
      <w:pPr>
        <w:pStyle w:val="Paragrafi0"/>
      </w:pPr>
      <w:r>
        <w:t>dh) Këshilltar i prefektit, Tiranë                                                                 64 000 lekë;</w:t>
      </w:r>
    </w:p>
    <w:p w:rsidR="003711FC" w:rsidRPr="003711FC" w:rsidRDefault="003711FC" w:rsidP="003711FC">
      <w:pPr>
        <w:pStyle w:val="Paragrafi0"/>
        <w:rPr>
          <w:lang w:val="it-IT"/>
        </w:rPr>
      </w:pPr>
      <w:r w:rsidRPr="003711FC">
        <w:rPr>
          <w:lang w:val="it-IT"/>
        </w:rPr>
        <w:t>e) Zëdhënës i prefektit, Tiranë                                                                  54 000 lekë.”.</w:t>
      </w:r>
    </w:p>
    <w:p w:rsidR="003711FC" w:rsidRPr="003711FC" w:rsidRDefault="003711FC" w:rsidP="003711FC">
      <w:pPr>
        <w:pStyle w:val="Paragrafi0"/>
        <w:rPr>
          <w:lang w:val="it-IT"/>
        </w:rPr>
      </w:pPr>
      <w:r w:rsidRPr="003711FC">
        <w:rPr>
          <w:lang w:val="it-IT"/>
        </w:rPr>
        <w:t>2. Lidhja nr.1, që përmendet në pikën 2, zëvendësohet me lidhjen me të njëjtin numër, që i bashkëlidhet këtij vendimi dhe është pjesë përbërëse e tij.</w:t>
      </w:r>
    </w:p>
    <w:p w:rsidR="003711FC" w:rsidRPr="003711FC" w:rsidRDefault="003711FC" w:rsidP="003711FC">
      <w:pPr>
        <w:pStyle w:val="Paragrafi0"/>
        <w:rPr>
          <w:lang w:val="it-IT"/>
        </w:rPr>
      </w:pPr>
      <w:r w:rsidRPr="003711FC">
        <w:rPr>
          <w:lang w:val="it-IT"/>
        </w:rPr>
        <w:t>3. Pika 3 ndryshohet, si më poshtë vijon:</w:t>
      </w:r>
    </w:p>
    <w:p w:rsidR="003711FC" w:rsidRPr="003711FC" w:rsidRDefault="003711FC" w:rsidP="003711FC">
      <w:pPr>
        <w:pStyle w:val="Paragrafi0"/>
        <w:rPr>
          <w:lang w:val="it-IT"/>
        </w:rPr>
      </w:pPr>
      <w:r w:rsidRPr="003711FC">
        <w:rPr>
          <w:lang w:val="it-IT"/>
        </w:rPr>
        <w:t>“3. Paga e grupit (kolona 1) e lidhjes nr.1 është sipas lidhjes nr.3, që i bashkëlidhet këtij vendimi dhe është pjesë përbërëse e tij.”.</w:t>
      </w:r>
    </w:p>
    <w:p w:rsidR="003711FC" w:rsidRPr="003711FC" w:rsidRDefault="003711FC" w:rsidP="003711FC">
      <w:pPr>
        <w:pStyle w:val="Paragrafi0"/>
        <w:rPr>
          <w:lang w:val="it-IT"/>
        </w:rPr>
      </w:pPr>
      <w:r w:rsidRPr="003711FC">
        <w:rPr>
          <w:lang w:val="it-IT"/>
        </w:rPr>
        <w:t>4. Pika 6.1 ndryshohet, si më poshtë vijon:</w:t>
      </w:r>
    </w:p>
    <w:p w:rsidR="003711FC" w:rsidRPr="003711FC" w:rsidRDefault="003711FC" w:rsidP="003711FC">
      <w:pPr>
        <w:pStyle w:val="Paragrafi0"/>
        <w:rPr>
          <w:lang w:val="it-IT"/>
        </w:rPr>
      </w:pPr>
      <w:r w:rsidRPr="003711FC">
        <w:rPr>
          <w:lang w:val="it-IT"/>
        </w:rPr>
        <w:t>“6/1. “Specialistët”, “Përgjegjësit e zyrës”, apo “Përgjegjësit e sektorit”, në prefektura dhe nënprefektura, që punojnë në pozicione pune që lidhen me procesin e informatizimit të administratës publike dhe kërkojnë në mënyrë të detyrueshme Diplomë të Nivelit të Dytë (DND) ose Diplomë të Integruar të Nivelit të Dytë (DIND) apo të barasvlershme me to, sipas legjislacionit të arsimit të lartë, në degët “Inxhinieri elektronike” apo “Informatikë”, përfitojnë një shtesë për “kushte pune”, prej 10 000 (dhjetë mijë) lekësh, mbi pagën mujore të kategorisë përkatëse. Zbatimi i kësaj shtese, për pozicionet konkrete, bëhet pas miratimit paraprak të Departamentit të Administratës Publike dhe Ministrisë së Financave, sipas përshkrimit të pozicionit të punës.”.</w:t>
      </w:r>
    </w:p>
    <w:p w:rsidR="003711FC" w:rsidRPr="003711FC" w:rsidRDefault="003711FC" w:rsidP="003711FC">
      <w:pPr>
        <w:pStyle w:val="Paragrafi0"/>
        <w:rPr>
          <w:lang w:val="it-IT"/>
        </w:rPr>
      </w:pPr>
      <w:r w:rsidRPr="003711FC">
        <w:rPr>
          <w:lang w:val="it-IT"/>
        </w:rPr>
        <w:t>3. Efektet financiare që rrjedhin nga zbatimi i këtij vendimi, për vitin 2010, të përballohen nga fondet e politikës së pagave të miratuara për vitin 2010.</w:t>
      </w:r>
    </w:p>
    <w:p w:rsidR="003711FC" w:rsidRPr="003711FC" w:rsidRDefault="003711FC" w:rsidP="003711FC">
      <w:pPr>
        <w:pStyle w:val="Paragrafi0"/>
        <w:rPr>
          <w:lang w:val="it-IT"/>
        </w:rPr>
      </w:pPr>
      <w:r w:rsidRPr="003711FC">
        <w:rPr>
          <w:lang w:val="it-IT"/>
        </w:rPr>
        <w:t>Ky vendim hyn në fuqi pas botimit në Fletoren Zyrtare dhe i shtrin efektet financiare nga data 1 korrik 2010.</w:t>
      </w:r>
    </w:p>
    <w:p w:rsidR="003711FC" w:rsidRPr="003711FC" w:rsidRDefault="003711FC" w:rsidP="003711FC">
      <w:pPr>
        <w:pStyle w:val="Paragrafi0"/>
        <w:rPr>
          <w:lang w:val="it-IT"/>
        </w:rPr>
      </w:pPr>
    </w:p>
    <w:p w:rsidR="003711FC" w:rsidRPr="003711FC" w:rsidRDefault="003711FC" w:rsidP="003711FC">
      <w:pPr>
        <w:pStyle w:val="Autoriteti"/>
        <w:keepNext w:val="0"/>
        <w:rPr>
          <w:lang w:val="it-IT"/>
        </w:rPr>
      </w:pPr>
      <w:r w:rsidRPr="003711FC">
        <w:rPr>
          <w:lang w:val="it-IT"/>
        </w:rPr>
        <w:t>KRYEMINISTRI</w:t>
      </w:r>
    </w:p>
    <w:p w:rsidR="003711FC" w:rsidRPr="003711FC" w:rsidRDefault="003711FC" w:rsidP="003711FC">
      <w:pPr>
        <w:pStyle w:val="AutoritetiEmer"/>
        <w:rPr>
          <w:lang w:val="it-IT"/>
        </w:rPr>
      </w:pPr>
      <w:r w:rsidRPr="003711FC">
        <w:rPr>
          <w:lang w:val="it-IT"/>
        </w:rPr>
        <w:t>Sali Berisha</w:t>
      </w:r>
    </w:p>
    <w:p w:rsidR="003711FC" w:rsidRPr="003711FC" w:rsidRDefault="003711FC" w:rsidP="003711FC">
      <w:pPr>
        <w:pStyle w:val="Paragrafi0"/>
        <w:rPr>
          <w:lang w:val="it-IT"/>
        </w:rPr>
      </w:pPr>
    </w:p>
    <w:p w:rsidR="003711FC" w:rsidRDefault="003711FC" w:rsidP="003711FC">
      <w:pPr>
        <w:pStyle w:val="Paragrafi0"/>
        <w:jc w:val="right"/>
        <w:rPr>
          <w:lang w:val="it-IT"/>
        </w:rPr>
      </w:pPr>
    </w:p>
    <w:p w:rsidR="003711FC" w:rsidRDefault="003711FC" w:rsidP="003711FC">
      <w:pPr>
        <w:pStyle w:val="Paragrafi0"/>
        <w:jc w:val="right"/>
        <w:rPr>
          <w:lang w:val="it-IT"/>
        </w:rPr>
      </w:pPr>
    </w:p>
    <w:p w:rsidR="003711FC" w:rsidRDefault="003711FC" w:rsidP="003711FC">
      <w:pPr>
        <w:pStyle w:val="Paragrafi0"/>
        <w:jc w:val="right"/>
        <w:rPr>
          <w:lang w:val="it-IT"/>
        </w:rPr>
      </w:pPr>
    </w:p>
    <w:p w:rsidR="003711FC" w:rsidRPr="003711FC" w:rsidRDefault="003711FC" w:rsidP="003711FC">
      <w:pPr>
        <w:pStyle w:val="Paragrafi0"/>
        <w:jc w:val="right"/>
        <w:rPr>
          <w:lang w:val="it-IT"/>
        </w:rPr>
      </w:pPr>
      <w:r w:rsidRPr="003711FC">
        <w:rPr>
          <w:lang w:val="it-IT"/>
        </w:rPr>
        <w:t>Lidhja nr.1</w:t>
      </w:r>
    </w:p>
    <w:p w:rsidR="003711FC" w:rsidRPr="003711FC" w:rsidRDefault="003711FC" w:rsidP="003711FC">
      <w:pPr>
        <w:pStyle w:val="Paragrafi0"/>
        <w:rPr>
          <w:lang w:val="it-IT"/>
        </w:rPr>
      </w:pPr>
    </w:p>
    <w:tbl>
      <w:tblPr>
        <w:tblStyle w:val="TableGrid"/>
        <w:tblW w:w="5000" w:type="pct"/>
        <w:tblLook w:val="01E0" w:firstRow="1" w:lastRow="1" w:firstColumn="1" w:lastColumn="1" w:noHBand="0" w:noVBand="0"/>
      </w:tblPr>
      <w:tblGrid>
        <w:gridCol w:w="2991"/>
        <w:gridCol w:w="1439"/>
        <w:gridCol w:w="1235"/>
        <w:gridCol w:w="1077"/>
        <w:gridCol w:w="1107"/>
        <w:gridCol w:w="1438"/>
      </w:tblGrid>
      <w:tr w:rsidR="003711FC" w:rsidRPr="003711FC" w:rsidTr="003711FC">
        <w:tc>
          <w:tcPr>
            <w:tcW w:w="5000" w:type="pct"/>
            <w:gridSpan w:val="6"/>
          </w:tcPr>
          <w:p w:rsidR="003711FC" w:rsidRPr="003711FC" w:rsidRDefault="003711FC" w:rsidP="003711FC">
            <w:pPr>
              <w:pStyle w:val="Tabele"/>
              <w:rPr>
                <w:sz w:val="18"/>
                <w:szCs w:val="18"/>
              </w:rPr>
            </w:pPr>
            <w:r w:rsidRPr="003711FC">
              <w:rPr>
                <w:sz w:val="18"/>
                <w:szCs w:val="18"/>
              </w:rPr>
              <w:lastRenderedPageBreak/>
              <w:t>PAGA MUJORE</w:t>
            </w:r>
          </w:p>
        </w:tc>
      </w:tr>
      <w:tr w:rsidR="003711FC" w:rsidRPr="003711FC" w:rsidTr="003711FC">
        <w:tc>
          <w:tcPr>
            <w:tcW w:w="1610" w:type="pct"/>
            <w:vAlign w:val="center"/>
          </w:tcPr>
          <w:p w:rsidR="003711FC" w:rsidRPr="003711FC" w:rsidRDefault="003711FC" w:rsidP="003711FC">
            <w:pPr>
              <w:pStyle w:val="Tabele"/>
              <w:rPr>
                <w:sz w:val="18"/>
                <w:szCs w:val="18"/>
              </w:rPr>
            </w:pPr>
            <w:r w:rsidRPr="003711FC">
              <w:rPr>
                <w:sz w:val="18"/>
                <w:szCs w:val="18"/>
              </w:rPr>
              <w:t>EMËRTIMI</w:t>
            </w:r>
          </w:p>
        </w:tc>
        <w:tc>
          <w:tcPr>
            <w:tcW w:w="775" w:type="pct"/>
            <w:vAlign w:val="center"/>
          </w:tcPr>
          <w:p w:rsidR="003711FC" w:rsidRPr="003711FC" w:rsidRDefault="003711FC" w:rsidP="003711FC">
            <w:pPr>
              <w:pStyle w:val="Tabele"/>
              <w:rPr>
                <w:sz w:val="18"/>
                <w:szCs w:val="18"/>
              </w:rPr>
            </w:pPr>
            <w:r w:rsidRPr="003711FC">
              <w:rPr>
                <w:sz w:val="18"/>
                <w:szCs w:val="18"/>
              </w:rPr>
              <w:t>KATEGORIA</w:t>
            </w:r>
          </w:p>
        </w:tc>
        <w:tc>
          <w:tcPr>
            <w:tcW w:w="1841" w:type="pct"/>
            <w:gridSpan w:val="3"/>
            <w:vAlign w:val="center"/>
          </w:tcPr>
          <w:p w:rsidR="003711FC" w:rsidRPr="003711FC" w:rsidRDefault="003711FC" w:rsidP="003711FC">
            <w:pPr>
              <w:pStyle w:val="Tabele"/>
              <w:rPr>
                <w:sz w:val="18"/>
                <w:szCs w:val="18"/>
              </w:rPr>
            </w:pPr>
            <w:r w:rsidRPr="003711FC">
              <w:rPr>
                <w:sz w:val="18"/>
                <w:szCs w:val="18"/>
              </w:rPr>
              <w:t>PAGA INDIVIDUALE</w:t>
            </w:r>
          </w:p>
          <w:p w:rsidR="003711FC" w:rsidRPr="003711FC" w:rsidRDefault="003711FC" w:rsidP="003711FC">
            <w:pPr>
              <w:pStyle w:val="Tabele"/>
              <w:rPr>
                <w:sz w:val="18"/>
                <w:szCs w:val="18"/>
              </w:rPr>
            </w:pPr>
            <w:r w:rsidRPr="003711FC">
              <w:rPr>
                <w:sz w:val="18"/>
                <w:szCs w:val="18"/>
              </w:rPr>
              <w:t>(PAGA BAZË)</w:t>
            </w:r>
          </w:p>
        </w:tc>
        <w:tc>
          <w:tcPr>
            <w:tcW w:w="774" w:type="pct"/>
            <w:vAlign w:val="center"/>
          </w:tcPr>
          <w:p w:rsidR="003711FC" w:rsidRPr="003711FC" w:rsidRDefault="003711FC" w:rsidP="003711FC">
            <w:pPr>
              <w:pStyle w:val="Tabele"/>
              <w:rPr>
                <w:sz w:val="18"/>
                <w:szCs w:val="18"/>
              </w:rPr>
            </w:pPr>
            <w:r w:rsidRPr="003711FC">
              <w:rPr>
                <w:sz w:val="18"/>
                <w:szCs w:val="18"/>
              </w:rPr>
              <w:t>SHTESA E POZICIONIT</w:t>
            </w:r>
          </w:p>
        </w:tc>
      </w:tr>
      <w:tr w:rsidR="003711FC" w:rsidRPr="003711FC" w:rsidTr="003711FC">
        <w:tc>
          <w:tcPr>
            <w:tcW w:w="1610" w:type="pct"/>
          </w:tcPr>
          <w:p w:rsidR="003711FC" w:rsidRPr="003711FC" w:rsidRDefault="003711FC" w:rsidP="003711FC">
            <w:pPr>
              <w:pStyle w:val="Tabele"/>
              <w:rPr>
                <w:sz w:val="18"/>
                <w:szCs w:val="18"/>
              </w:rPr>
            </w:pPr>
          </w:p>
        </w:tc>
        <w:tc>
          <w:tcPr>
            <w:tcW w:w="775" w:type="pct"/>
          </w:tcPr>
          <w:p w:rsidR="003711FC" w:rsidRPr="003711FC" w:rsidRDefault="003711FC" w:rsidP="003711FC">
            <w:pPr>
              <w:pStyle w:val="Tabele"/>
              <w:rPr>
                <w:sz w:val="18"/>
                <w:szCs w:val="18"/>
              </w:rPr>
            </w:pPr>
          </w:p>
        </w:tc>
        <w:tc>
          <w:tcPr>
            <w:tcW w:w="665" w:type="pct"/>
          </w:tcPr>
          <w:p w:rsidR="003711FC" w:rsidRPr="003711FC" w:rsidRDefault="003711FC" w:rsidP="003711FC">
            <w:pPr>
              <w:pStyle w:val="Tabele"/>
              <w:rPr>
                <w:sz w:val="18"/>
                <w:szCs w:val="18"/>
              </w:rPr>
            </w:pPr>
            <w:r w:rsidRPr="003711FC">
              <w:rPr>
                <w:sz w:val="18"/>
                <w:szCs w:val="18"/>
              </w:rPr>
              <w:t>1</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r w:rsidRPr="003711FC">
              <w:rPr>
                <w:sz w:val="18"/>
                <w:szCs w:val="18"/>
              </w:rPr>
              <w:t>3</w:t>
            </w:r>
          </w:p>
        </w:tc>
        <w:tc>
          <w:tcPr>
            <w:tcW w:w="774" w:type="pct"/>
          </w:tcPr>
          <w:p w:rsidR="003711FC" w:rsidRPr="003711FC" w:rsidRDefault="003711FC" w:rsidP="003711FC">
            <w:pPr>
              <w:pStyle w:val="Tabele"/>
              <w:rPr>
                <w:sz w:val="18"/>
                <w:szCs w:val="18"/>
              </w:rPr>
            </w:pPr>
            <w:r w:rsidRPr="003711FC">
              <w:rPr>
                <w:sz w:val="18"/>
                <w:szCs w:val="18"/>
              </w:rPr>
              <w:t>4</w:t>
            </w:r>
          </w:p>
        </w:tc>
      </w:tr>
      <w:tr w:rsidR="003711FC" w:rsidRPr="003711FC" w:rsidTr="003711FC">
        <w:tc>
          <w:tcPr>
            <w:tcW w:w="1610" w:type="pct"/>
          </w:tcPr>
          <w:p w:rsidR="003711FC" w:rsidRPr="003711FC" w:rsidRDefault="003711FC" w:rsidP="003711FC">
            <w:pPr>
              <w:pStyle w:val="Tabele"/>
              <w:rPr>
                <w:sz w:val="18"/>
                <w:szCs w:val="18"/>
              </w:rPr>
            </w:pPr>
          </w:p>
        </w:tc>
        <w:tc>
          <w:tcPr>
            <w:tcW w:w="775" w:type="pct"/>
          </w:tcPr>
          <w:p w:rsidR="003711FC" w:rsidRPr="003711FC" w:rsidRDefault="003711FC" w:rsidP="003711FC">
            <w:pPr>
              <w:pStyle w:val="Tabele"/>
              <w:rPr>
                <w:sz w:val="18"/>
                <w:szCs w:val="18"/>
              </w:rPr>
            </w:pPr>
          </w:p>
        </w:tc>
        <w:tc>
          <w:tcPr>
            <w:tcW w:w="665" w:type="pct"/>
          </w:tcPr>
          <w:p w:rsidR="003711FC" w:rsidRPr="003711FC" w:rsidRDefault="003711FC" w:rsidP="003711FC">
            <w:pPr>
              <w:pStyle w:val="Tabele"/>
              <w:rPr>
                <w:sz w:val="18"/>
                <w:szCs w:val="18"/>
                <w:lang w:val="it-IT"/>
              </w:rPr>
            </w:pPr>
            <w:r w:rsidRPr="003711FC">
              <w:rPr>
                <w:sz w:val="18"/>
                <w:szCs w:val="18"/>
                <w:lang w:val="it-IT"/>
              </w:rPr>
              <w:t>Paga e grupit (PG)</w:t>
            </w:r>
          </w:p>
          <w:p w:rsidR="003711FC" w:rsidRPr="003711FC" w:rsidRDefault="003711FC" w:rsidP="003711FC">
            <w:pPr>
              <w:pStyle w:val="Tabele"/>
              <w:rPr>
                <w:sz w:val="18"/>
                <w:szCs w:val="18"/>
                <w:lang w:val="it-IT"/>
              </w:rPr>
            </w:pPr>
            <w:r w:rsidRPr="003711FC">
              <w:rPr>
                <w:sz w:val="18"/>
                <w:szCs w:val="18"/>
                <w:lang w:val="it-IT"/>
              </w:rPr>
              <w:t>lekë</w:t>
            </w:r>
          </w:p>
        </w:tc>
        <w:tc>
          <w:tcPr>
            <w:tcW w:w="580" w:type="pct"/>
          </w:tcPr>
          <w:p w:rsidR="003711FC" w:rsidRPr="003711FC" w:rsidRDefault="003711FC" w:rsidP="003711FC">
            <w:pPr>
              <w:pStyle w:val="Tabele"/>
              <w:rPr>
                <w:sz w:val="18"/>
                <w:szCs w:val="18"/>
                <w:lang w:val="it-IT"/>
              </w:rPr>
            </w:pPr>
            <w:r w:rsidRPr="003711FC">
              <w:rPr>
                <w:sz w:val="18"/>
                <w:szCs w:val="18"/>
                <w:lang w:val="it-IT"/>
              </w:rPr>
              <w:t>Shtesa vjetore për vjetërsi (SHV) përqindje</w:t>
            </w:r>
          </w:p>
        </w:tc>
        <w:tc>
          <w:tcPr>
            <w:tcW w:w="596" w:type="pct"/>
          </w:tcPr>
          <w:p w:rsidR="003711FC" w:rsidRPr="003711FC" w:rsidRDefault="003711FC" w:rsidP="003711FC">
            <w:pPr>
              <w:pStyle w:val="Tabele"/>
              <w:rPr>
                <w:sz w:val="18"/>
                <w:szCs w:val="18"/>
                <w:lang w:val="it-IT"/>
              </w:rPr>
            </w:pPr>
            <w:r w:rsidRPr="003711FC">
              <w:rPr>
                <w:sz w:val="18"/>
                <w:szCs w:val="18"/>
                <w:lang w:val="it-IT"/>
              </w:rPr>
              <w:t>Shtesa për kualifikim (SHK) lekë</w:t>
            </w:r>
          </w:p>
        </w:tc>
        <w:tc>
          <w:tcPr>
            <w:tcW w:w="774" w:type="pct"/>
          </w:tcPr>
          <w:p w:rsidR="003711FC" w:rsidRPr="003711FC" w:rsidRDefault="003711FC" w:rsidP="003711FC">
            <w:pPr>
              <w:pStyle w:val="Tabele"/>
              <w:rPr>
                <w:sz w:val="18"/>
                <w:szCs w:val="18"/>
                <w:lang w:val="it-IT"/>
              </w:rPr>
            </w:pPr>
            <w:r w:rsidRPr="003711FC">
              <w:rPr>
                <w:sz w:val="18"/>
                <w:szCs w:val="18"/>
                <w:lang w:val="it-IT"/>
              </w:rPr>
              <w:t>Shtesa e pozicionit (SHP) lekë</w:t>
            </w:r>
          </w:p>
        </w:tc>
      </w:tr>
      <w:tr w:rsidR="003711FC" w:rsidRPr="003711FC" w:rsidTr="003711FC">
        <w:tc>
          <w:tcPr>
            <w:tcW w:w="1610" w:type="pct"/>
          </w:tcPr>
          <w:p w:rsidR="003711FC" w:rsidRPr="003711FC" w:rsidRDefault="003711FC" w:rsidP="003711FC">
            <w:pPr>
              <w:pStyle w:val="Tabele"/>
              <w:rPr>
                <w:sz w:val="18"/>
                <w:szCs w:val="18"/>
              </w:rPr>
            </w:pPr>
            <w:r w:rsidRPr="003711FC">
              <w:rPr>
                <w:sz w:val="18"/>
                <w:szCs w:val="18"/>
              </w:rPr>
              <w:t>Sekretar i Përgjithshëm në prefekturë</w:t>
            </w:r>
          </w:p>
        </w:tc>
        <w:tc>
          <w:tcPr>
            <w:tcW w:w="775" w:type="pct"/>
          </w:tcPr>
          <w:p w:rsidR="003711FC" w:rsidRPr="003711FC" w:rsidRDefault="003711FC" w:rsidP="003711FC">
            <w:pPr>
              <w:pStyle w:val="Tabele"/>
              <w:rPr>
                <w:sz w:val="18"/>
                <w:szCs w:val="18"/>
              </w:rPr>
            </w:pPr>
            <w:r w:rsidRPr="003711FC">
              <w:rPr>
                <w:sz w:val="18"/>
                <w:szCs w:val="18"/>
              </w:rPr>
              <w:t>III-a</w:t>
            </w:r>
          </w:p>
        </w:tc>
        <w:tc>
          <w:tcPr>
            <w:tcW w:w="665" w:type="pct"/>
          </w:tcPr>
          <w:p w:rsidR="003711FC" w:rsidRPr="003711FC" w:rsidRDefault="003711FC" w:rsidP="003711FC">
            <w:pPr>
              <w:pStyle w:val="Tabele"/>
              <w:rPr>
                <w:sz w:val="18"/>
                <w:szCs w:val="18"/>
              </w:rPr>
            </w:pPr>
            <w:r w:rsidRPr="003711FC">
              <w:rPr>
                <w:sz w:val="18"/>
                <w:szCs w:val="18"/>
              </w:rPr>
              <w:t>1</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p>
        </w:tc>
        <w:tc>
          <w:tcPr>
            <w:tcW w:w="774" w:type="pct"/>
          </w:tcPr>
          <w:p w:rsidR="003711FC" w:rsidRPr="003711FC" w:rsidRDefault="003711FC" w:rsidP="003711FC">
            <w:pPr>
              <w:pStyle w:val="Tabele"/>
              <w:rPr>
                <w:sz w:val="18"/>
                <w:szCs w:val="18"/>
              </w:rPr>
            </w:pPr>
            <w:r w:rsidRPr="003711FC">
              <w:rPr>
                <w:sz w:val="18"/>
                <w:szCs w:val="18"/>
              </w:rPr>
              <w:t>71 000</w:t>
            </w:r>
          </w:p>
        </w:tc>
      </w:tr>
      <w:tr w:rsidR="003711FC" w:rsidRPr="003711FC" w:rsidTr="003711FC">
        <w:tc>
          <w:tcPr>
            <w:tcW w:w="1610" w:type="pct"/>
          </w:tcPr>
          <w:p w:rsidR="003711FC" w:rsidRPr="003711FC" w:rsidRDefault="003711FC" w:rsidP="003711FC">
            <w:pPr>
              <w:pStyle w:val="Tabele"/>
              <w:rPr>
                <w:sz w:val="18"/>
                <w:szCs w:val="18"/>
              </w:rPr>
            </w:pPr>
            <w:r w:rsidRPr="003711FC">
              <w:rPr>
                <w:sz w:val="18"/>
                <w:szCs w:val="18"/>
              </w:rPr>
              <w:t>Sekretar i Përgjithshëm në nënprefekturat Kavajë, Lushnjë dhe Sarandë</w:t>
            </w:r>
          </w:p>
        </w:tc>
        <w:tc>
          <w:tcPr>
            <w:tcW w:w="775" w:type="pct"/>
          </w:tcPr>
          <w:p w:rsidR="003711FC" w:rsidRPr="003711FC" w:rsidRDefault="003711FC" w:rsidP="003711FC">
            <w:pPr>
              <w:pStyle w:val="Tabele"/>
              <w:rPr>
                <w:sz w:val="18"/>
                <w:szCs w:val="18"/>
              </w:rPr>
            </w:pPr>
            <w:r w:rsidRPr="003711FC">
              <w:rPr>
                <w:sz w:val="18"/>
                <w:szCs w:val="18"/>
              </w:rPr>
              <w:t>III-a/1</w:t>
            </w:r>
          </w:p>
          <w:p w:rsidR="003711FC" w:rsidRPr="003711FC" w:rsidRDefault="003711FC" w:rsidP="003711FC">
            <w:pPr>
              <w:pStyle w:val="Tabele"/>
              <w:rPr>
                <w:sz w:val="18"/>
                <w:szCs w:val="18"/>
              </w:rPr>
            </w:pPr>
          </w:p>
        </w:tc>
        <w:tc>
          <w:tcPr>
            <w:tcW w:w="665" w:type="pct"/>
          </w:tcPr>
          <w:p w:rsidR="003711FC" w:rsidRPr="003711FC" w:rsidRDefault="003711FC" w:rsidP="003711FC">
            <w:pPr>
              <w:pStyle w:val="Tabele"/>
              <w:rPr>
                <w:sz w:val="18"/>
                <w:szCs w:val="18"/>
              </w:rPr>
            </w:pPr>
            <w:r w:rsidRPr="003711FC">
              <w:rPr>
                <w:sz w:val="18"/>
                <w:szCs w:val="18"/>
              </w:rPr>
              <w:t>1</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p>
        </w:tc>
        <w:tc>
          <w:tcPr>
            <w:tcW w:w="774" w:type="pct"/>
          </w:tcPr>
          <w:p w:rsidR="003711FC" w:rsidRPr="003711FC" w:rsidRDefault="003711FC" w:rsidP="003711FC">
            <w:pPr>
              <w:pStyle w:val="Tabele"/>
              <w:rPr>
                <w:sz w:val="18"/>
                <w:szCs w:val="18"/>
              </w:rPr>
            </w:pPr>
            <w:r w:rsidRPr="003711FC">
              <w:rPr>
                <w:sz w:val="18"/>
                <w:szCs w:val="18"/>
              </w:rPr>
              <w:t>62 000</w:t>
            </w:r>
          </w:p>
        </w:tc>
      </w:tr>
      <w:tr w:rsidR="003711FC" w:rsidRPr="003711FC" w:rsidTr="003711FC">
        <w:tc>
          <w:tcPr>
            <w:tcW w:w="1610" w:type="pct"/>
            <w:vMerge w:val="restart"/>
          </w:tcPr>
          <w:p w:rsidR="003711FC" w:rsidRPr="003711FC" w:rsidRDefault="003711FC" w:rsidP="003711FC">
            <w:pPr>
              <w:pStyle w:val="Tabele"/>
              <w:rPr>
                <w:sz w:val="18"/>
                <w:szCs w:val="18"/>
              </w:rPr>
            </w:pPr>
            <w:r w:rsidRPr="003711FC">
              <w:rPr>
                <w:sz w:val="18"/>
                <w:szCs w:val="18"/>
              </w:rPr>
              <w:t>Përgjegjës sektori në prefekturë</w:t>
            </w:r>
          </w:p>
        </w:tc>
        <w:tc>
          <w:tcPr>
            <w:tcW w:w="775" w:type="pct"/>
          </w:tcPr>
          <w:p w:rsidR="003711FC" w:rsidRPr="003711FC" w:rsidRDefault="003711FC" w:rsidP="003711FC">
            <w:pPr>
              <w:pStyle w:val="Tabele"/>
              <w:rPr>
                <w:sz w:val="18"/>
                <w:szCs w:val="18"/>
              </w:rPr>
            </w:pPr>
            <w:r w:rsidRPr="003711FC">
              <w:rPr>
                <w:sz w:val="18"/>
                <w:szCs w:val="18"/>
              </w:rPr>
              <w:t>III-b</w:t>
            </w:r>
          </w:p>
        </w:tc>
        <w:tc>
          <w:tcPr>
            <w:tcW w:w="665" w:type="pct"/>
          </w:tcPr>
          <w:p w:rsidR="003711FC" w:rsidRPr="003711FC" w:rsidRDefault="003711FC" w:rsidP="003711FC">
            <w:pPr>
              <w:pStyle w:val="Tabele"/>
              <w:rPr>
                <w:sz w:val="18"/>
                <w:szCs w:val="18"/>
              </w:rPr>
            </w:pPr>
            <w:r w:rsidRPr="003711FC">
              <w:rPr>
                <w:sz w:val="18"/>
                <w:szCs w:val="18"/>
              </w:rPr>
              <w:t>1</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p>
        </w:tc>
        <w:tc>
          <w:tcPr>
            <w:tcW w:w="774" w:type="pct"/>
          </w:tcPr>
          <w:p w:rsidR="003711FC" w:rsidRPr="003711FC" w:rsidRDefault="003711FC" w:rsidP="003711FC">
            <w:pPr>
              <w:pStyle w:val="Tabele"/>
              <w:rPr>
                <w:sz w:val="18"/>
                <w:szCs w:val="18"/>
              </w:rPr>
            </w:pPr>
            <w:r w:rsidRPr="003711FC">
              <w:rPr>
                <w:sz w:val="18"/>
                <w:szCs w:val="18"/>
              </w:rPr>
              <w:t>54 000</w:t>
            </w:r>
          </w:p>
        </w:tc>
      </w:tr>
      <w:tr w:rsidR="003711FC" w:rsidRPr="003711FC" w:rsidTr="003711FC">
        <w:tc>
          <w:tcPr>
            <w:tcW w:w="1610" w:type="pct"/>
            <w:vMerge/>
          </w:tcPr>
          <w:p w:rsidR="003711FC" w:rsidRPr="003711FC" w:rsidRDefault="003711FC" w:rsidP="003711FC">
            <w:pPr>
              <w:pStyle w:val="Tabele"/>
              <w:rPr>
                <w:sz w:val="18"/>
                <w:szCs w:val="18"/>
              </w:rPr>
            </w:pPr>
          </w:p>
        </w:tc>
        <w:tc>
          <w:tcPr>
            <w:tcW w:w="775" w:type="pct"/>
          </w:tcPr>
          <w:p w:rsidR="003711FC" w:rsidRPr="003711FC" w:rsidRDefault="003711FC" w:rsidP="003711FC">
            <w:pPr>
              <w:pStyle w:val="Tabele"/>
              <w:rPr>
                <w:sz w:val="18"/>
                <w:szCs w:val="18"/>
              </w:rPr>
            </w:pPr>
            <w:r w:rsidRPr="003711FC">
              <w:rPr>
                <w:sz w:val="18"/>
                <w:szCs w:val="18"/>
              </w:rPr>
              <w:t>IV-a</w:t>
            </w:r>
          </w:p>
        </w:tc>
        <w:tc>
          <w:tcPr>
            <w:tcW w:w="665" w:type="pct"/>
          </w:tcPr>
          <w:p w:rsidR="003711FC" w:rsidRPr="003711FC" w:rsidRDefault="003711FC" w:rsidP="003711FC">
            <w:pPr>
              <w:pStyle w:val="Tabele"/>
              <w:rPr>
                <w:sz w:val="18"/>
                <w:szCs w:val="18"/>
              </w:rPr>
            </w:pPr>
            <w:r w:rsidRPr="003711FC">
              <w:rPr>
                <w:sz w:val="18"/>
                <w:szCs w:val="18"/>
              </w:rPr>
              <w:t>1</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p>
        </w:tc>
        <w:tc>
          <w:tcPr>
            <w:tcW w:w="774" w:type="pct"/>
          </w:tcPr>
          <w:p w:rsidR="003711FC" w:rsidRPr="003711FC" w:rsidRDefault="003711FC" w:rsidP="003711FC">
            <w:pPr>
              <w:pStyle w:val="Tabele"/>
              <w:rPr>
                <w:sz w:val="18"/>
                <w:szCs w:val="18"/>
              </w:rPr>
            </w:pPr>
            <w:r w:rsidRPr="003711FC">
              <w:rPr>
                <w:sz w:val="18"/>
                <w:szCs w:val="18"/>
              </w:rPr>
              <w:t>43 000</w:t>
            </w:r>
          </w:p>
        </w:tc>
      </w:tr>
      <w:tr w:rsidR="003711FC" w:rsidRPr="003711FC" w:rsidTr="003711FC">
        <w:tc>
          <w:tcPr>
            <w:tcW w:w="1610" w:type="pct"/>
          </w:tcPr>
          <w:p w:rsidR="003711FC" w:rsidRPr="003711FC" w:rsidRDefault="003711FC" w:rsidP="003711FC">
            <w:pPr>
              <w:pStyle w:val="Tabele"/>
              <w:rPr>
                <w:sz w:val="18"/>
                <w:szCs w:val="18"/>
              </w:rPr>
            </w:pPr>
            <w:r w:rsidRPr="003711FC">
              <w:rPr>
                <w:sz w:val="18"/>
                <w:szCs w:val="18"/>
              </w:rPr>
              <w:t xml:space="preserve">Përgjegjës zyre në prefekturë </w:t>
            </w:r>
          </w:p>
          <w:p w:rsidR="003711FC" w:rsidRPr="003711FC" w:rsidRDefault="003711FC" w:rsidP="003711FC">
            <w:pPr>
              <w:pStyle w:val="Tabele"/>
              <w:rPr>
                <w:sz w:val="18"/>
                <w:szCs w:val="18"/>
              </w:rPr>
            </w:pPr>
            <w:r w:rsidRPr="003711FC">
              <w:rPr>
                <w:sz w:val="18"/>
                <w:szCs w:val="18"/>
              </w:rPr>
              <w:t xml:space="preserve">Përgjegjës zyre në nënprefekturë </w:t>
            </w:r>
          </w:p>
        </w:tc>
        <w:tc>
          <w:tcPr>
            <w:tcW w:w="775" w:type="pct"/>
          </w:tcPr>
          <w:p w:rsidR="003711FC" w:rsidRPr="003711FC" w:rsidRDefault="003711FC" w:rsidP="003711FC">
            <w:pPr>
              <w:pStyle w:val="Tabele"/>
              <w:rPr>
                <w:sz w:val="18"/>
                <w:szCs w:val="18"/>
              </w:rPr>
            </w:pPr>
            <w:r w:rsidRPr="003711FC">
              <w:rPr>
                <w:sz w:val="18"/>
                <w:szCs w:val="18"/>
              </w:rPr>
              <w:t>IV-a</w:t>
            </w:r>
          </w:p>
        </w:tc>
        <w:tc>
          <w:tcPr>
            <w:tcW w:w="665" w:type="pct"/>
          </w:tcPr>
          <w:p w:rsidR="003711FC" w:rsidRPr="003711FC" w:rsidRDefault="003711FC" w:rsidP="003711FC">
            <w:pPr>
              <w:pStyle w:val="Tabele"/>
              <w:rPr>
                <w:sz w:val="18"/>
                <w:szCs w:val="18"/>
              </w:rPr>
            </w:pPr>
            <w:r w:rsidRPr="003711FC">
              <w:rPr>
                <w:sz w:val="18"/>
                <w:szCs w:val="18"/>
              </w:rPr>
              <w:t>1</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p>
        </w:tc>
        <w:tc>
          <w:tcPr>
            <w:tcW w:w="774" w:type="pct"/>
          </w:tcPr>
          <w:p w:rsidR="003711FC" w:rsidRPr="003711FC" w:rsidRDefault="003711FC" w:rsidP="003711FC">
            <w:pPr>
              <w:pStyle w:val="Tabele"/>
              <w:rPr>
                <w:sz w:val="18"/>
                <w:szCs w:val="18"/>
              </w:rPr>
            </w:pPr>
            <w:r w:rsidRPr="003711FC">
              <w:rPr>
                <w:sz w:val="18"/>
                <w:szCs w:val="18"/>
              </w:rPr>
              <w:t>43 000</w:t>
            </w:r>
          </w:p>
        </w:tc>
      </w:tr>
      <w:tr w:rsidR="003711FC" w:rsidRPr="003711FC" w:rsidTr="003711FC">
        <w:tc>
          <w:tcPr>
            <w:tcW w:w="1610" w:type="pct"/>
          </w:tcPr>
          <w:p w:rsidR="003711FC" w:rsidRPr="003711FC" w:rsidRDefault="003711FC" w:rsidP="003711FC">
            <w:pPr>
              <w:pStyle w:val="Tabele"/>
              <w:rPr>
                <w:sz w:val="18"/>
                <w:szCs w:val="18"/>
              </w:rPr>
            </w:pPr>
            <w:r w:rsidRPr="003711FC">
              <w:rPr>
                <w:sz w:val="18"/>
                <w:szCs w:val="18"/>
              </w:rPr>
              <w:t>Përgjegjës sektori në nënprefekturë</w:t>
            </w:r>
          </w:p>
        </w:tc>
        <w:tc>
          <w:tcPr>
            <w:tcW w:w="775" w:type="pct"/>
          </w:tcPr>
          <w:p w:rsidR="003711FC" w:rsidRPr="003711FC" w:rsidRDefault="003711FC" w:rsidP="003711FC">
            <w:pPr>
              <w:pStyle w:val="Tabele"/>
              <w:rPr>
                <w:sz w:val="18"/>
                <w:szCs w:val="18"/>
              </w:rPr>
            </w:pPr>
            <w:r w:rsidRPr="003711FC">
              <w:rPr>
                <w:sz w:val="18"/>
                <w:szCs w:val="18"/>
              </w:rPr>
              <w:t>IV-a</w:t>
            </w:r>
          </w:p>
        </w:tc>
        <w:tc>
          <w:tcPr>
            <w:tcW w:w="665" w:type="pct"/>
          </w:tcPr>
          <w:p w:rsidR="003711FC" w:rsidRPr="003711FC" w:rsidRDefault="003711FC" w:rsidP="003711FC">
            <w:pPr>
              <w:pStyle w:val="Tabele"/>
              <w:rPr>
                <w:sz w:val="18"/>
                <w:szCs w:val="18"/>
              </w:rPr>
            </w:pPr>
            <w:r w:rsidRPr="003711FC">
              <w:rPr>
                <w:sz w:val="18"/>
                <w:szCs w:val="18"/>
              </w:rPr>
              <w:t>1</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p>
        </w:tc>
        <w:tc>
          <w:tcPr>
            <w:tcW w:w="774" w:type="pct"/>
          </w:tcPr>
          <w:p w:rsidR="003711FC" w:rsidRPr="003711FC" w:rsidRDefault="003711FC" w:rsidP="003711FC">
            <w:pPr>
              <w:pStyle w:val="Tabele"/>
              <w:rPr>
                <w:sz w:val="18"/>
                <w:szCs w:val="18"/>
              </w:rPr>
            </w:pPr>
            <w:r w:rsidRPr="003711FC">
              <w:rPr>
                <w:sz w:val="18"/>
                <w:szCs w:val="18"/>
              </w:rPr>
              <w:t>43 000</w:t>
            </w:r>
          </w:p>
        </w:tc>
      </w:tr>
      <w:tr w:rsidR="003711FC" w:rsidRPr="003711FC" w:rsidTr="003711FC">
        <w:tc>
          <w:tcPr>
            <w:tcW w:w="1610" w:type="pct"/>
          </w:tcPr>
          <w:p w:rsidR="003711FC" w:rsidRPr="003711FC" w:rsidRDefault="003711FC" w:rsidP="003711FC">
            <w:pPr>
              <w:pStyle w:val="Tabele"/>
              <w:rPr>
                <w:sz w:val="18"/>
                <w:szCs w:val="18"/>
              </w:rPr>
            </w:pPr>
            <w:r w:rsidRPr="003711FC">
              <w:rPr>
                <w:sz w:val="18"/>
                <w:szCs w:val="18"/>
              </w:rPr>
              <w:t>Inspektor auditi në prefekturë</w:t>
            </w:r>
          </w:p>
        </w:tc>
        <w:tc>
          <w:tcPr>
            <w:tcW w:w="775" w:type="pct"/>
          </w:tcPr>
          <w:p w:rsidR="003711FC" w:rsidRPr="003711FC" w:rsidRDefault="003711FC" w:rsidP="003711FC">
            <w:pPr>
              <w:pStyle w:val="Tabele"/>
              <w:rPr>
                <w:sz w:val="18"/>
                <w:szCs w:val="18"/>
              </w:rPr>
            </w:pPr>
            <w:r w:rsidRPr="003711FC">
              <w:rPr>
                <w:sz w:val="18"/>
                <w:szCs w:val="18"/>
              </w:rPr>
              <w:t>IV-a</w:t>
            </w:r>
          </w:p>
        </w:tc>
        <w:tc>
          <w:tcPr>
            <w:tcW w:w="665" w:type="pct"/>
          </w:tcPr>
          <w:p w:rsidR="003711FC" w:rsidRPr="003711FC" w:rsidRDefault="003711FC" w:rsidP="003711FC">
            <w:pPr>
              <w:pStyle w:val="Tabele"/>
              <w:rPr>
                <w:sz w:val="18"/>
                <w:szCs w:val="18"/>
              </w:rPr>
            </w:pPr>
            <w:r w:rsidRPr="003711FC">
              <w:rPr>
                <w:sz w:val="18"/>
                <w:szCs w:val="18"/>
              </w:rPr>
              <w:t>1 ose 2</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p>
        </w:tc>
        <w:tc>
          <w:tcPr>
            <w:tcW w:w="774" w:type="pct"/>
          </w:tcPr>
          <w:p w:rsidR="003711FC" w:rsidRPr="003711FC" w:rsidRDefault="003711FC" w:rsidP="003711FC">
            <w:pPr>
              <w:pStyle w:val="Tabele"/>
              <w:rPr>
                <w:sz w:val="18"/>
                <w:szCs w:val="18"/>
              </w:rPr>
            </w:pPr>
            <w:r w:rsidRPr="003711FC">
              <w:rPr>
                <w:sz w:val="18"/>
                <w:szCs w:val="18"/>
              </w:rPr>
              <w:t>43 000</w:t>
            </w:r>
          </w:p>
        </w:tc>
      </w:tr>
      <w:tr w:rsidR="003711FC" w:rsidRPr="003711FC" w:rsidTr="003711FC">
        <w:tc>
          <w:tcPr>
            <w:tcW w:w="1610" w:type="pct"/>
            <w:vMerge w:val="restart"/>
          </w:tcPr>
          <w:p w:rsidR="003711FC" w:rsidRPr="003711FC" w:rsidRDefault="003711FC" w:rsidP="003711FC">
            <w:pPr>
              <w:pStyle w:val="Tabele"/>
              <w:rPr>
                <w:sz w:val="18"/>
                <w:szCs w:val="18"/>
              </w:rPr>
            </w:pPr>
            <w:r w:rsidRPr="003711FC">
              <w:rPr>
                <w:sz w:val="18"/>
                <w:szCs w:val="18"/>
              </w:rPr>
              <w:t>Specialist në prefekturë</w:t>
            </w:r>
          </w:p>
        </w:tc>
        <w:tc>
          <w:tcPr>
            <w:tcW w:w="775" w:type="pct"/>
          </w:tcPr>
          <w:p w:rsidR="003711FC" w:rsidRPr="003711FC" w:rsidRDefault="003711FC" w:rsidP="003711FC">
            <w:pPr>
              <w:pStyle w:val="Tabele"/>
              <w:rPr>
                <w:sz w:val="18"/>
                <w:szCs w:val="18"/>
              </w:rPr>
            </w:pPr>
            <w:r w:rsidRPr="003711FC">
              <w:rPr>
                <w:sz w:val="18"/>
                <w:szCs w:val="18"/>
              </w:rPr>
              <w:t>IV-b</w:t>
            </w:r>
          </w:p>
        </w:tc>
        <w:tc>
          <w:tcPr>
            <w:tcW w:w="665" w:type="pct"/>
          </w:tcPr>
          <w:p w:rsidR="003711FC" w:rsidRPr="003711FC" w:rsidRDefault="003711FC" w:rsidP="003711FC">
            <w:pPr>
              <w:pStyle w:val="Tabele"/>
              <w:rPr>
                <w:sz w:val="18"/>
                <w:szCs w:val="18"/>
              </w:rPr>
            </w:pPr>
            <w:r w:rsidRPr="003711FC">
              <w:rPr>
                <w:sz w:val="18"/>
                <w:szCs w:val="18"/>
              </w:rPr>
              <w:t>1 ose 2 ose 3</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p>
        </w:tc>
        <w:tc>
          <w:tcPr>
            <w:tcW w:w="774" w:type="pct"/>
          </w:tcPr>
          <w:p w:rsidR="003711FC" w:rsidRPr="003711FC" w:rsidRDefault="003711FC" w:rsidP="003711FC">
            <w:pPr>
              <w:pStyle w:val="Tabele"/>
              <w:rPr>
                <w:sz w:val="18"/>
                <w:szCs w:val="18"/>
              </w:rPr>
            </w:pPr>
            <w:r w:rsidRPr="003711FC">
              <w:rPr>
                <w:sz w:val="18"/>
                <w:szCs w:val="18"/>
              </w:rPr>
              <w:t>33 000</w:t>
            </w:r>
          </w:p>
        </w:tc>
      </w:tr>
      <w:tr w:rsidR="003711FC" w:rsidRPr="003711FC" w:rsidTr="003711FC">
        <w:tc>
          <w:tcPr>
            <w:tcW w:w="1610" w:type="pct"/>
            <w:vMerge/>
          </w:tcPr>
          <w:p w:rsidR="003711FC" w:rsidRPr="003711FC" w:rsidRDefault="003711FC" w:rsidP="003711FC">
            <w:pPr>
              <w:pStyle w:val="Tabele"/>
              <w:rPr>
                <w:sz w:val="18"/>
                <w:szCs w:val="18"/>
              </w:rPr>
            </w:pPr>
          </w:p>
        </w:tc>
        <w:tc>
          <w:tcPr>
            <w:tcW w:w="775" w:type="pct"/>
          </w:tcPr>
          <w:p w:rsidR="003711FC" w:rsidRPr="003711FC" w:rsidRDefault="003711FC" w:rsidP="003711FC">
            <w:pPr>
              <w:pStyle w:val="Tabele"/>
              <w:rPr>
                <w:sz w:val="18"/>
                <w:szCs w:val="18"/>
              </w:rPr>
            </w:pPr>
            <w:r w:rsidRPr="003711FC">
              <w:rPr>
                <w:sz w:val="18"/>
                <w:szCs w:val="18"/>
              </w:rPr>
              <w:t>IV-c</w:t>
            </w:r>
          </w:p>
        </w:tc>
        <w:tc>
          <w:tcPr>
            <w:tcW w:w="665" w:type="pct"/>
          </w:tcPr>
          <w:p w:rsidR="003711FC" w:rsidRPr="003711FC" w:rsidRDefault="003711FC" w:rsidP="003711FC">
            <w:pPr>
              <w:pStyle w:val="Tabele"/>
              <w:rPr>
                <w:sz w:val="18"/>
                <w:szCs w:val="18"/>
              </w:rPr>
            </w:pPr>
            <w:r w:rsidRPr="003711FC">
              <w:rPr>
                <w:sz w:val="18"/>
                <w:szCs w:val="18"/>
              </w:rPr>
              <w:t>1 ose 2 ose 3</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p>
        </w:tc>
        <w:tc>
          <w:tcPr>
            <w:tcW w:w="774" w:type="pct"/>
          </w:tcPr>
          <w:p w:rsidR="003711FC" w:rsidRPr="003711FC" w:rsidRDefault="003711FC" w:rsidP="003711FC">
            <w:pPr>
              <w:pStyle w:val="Tabele"/>
              <w:rPr>
                <w:sz w:val="18"/>
                <w:szCs w:val="18"/>
              </w:rPr>
            </w:pPr>
            <w:r w:rsidRPr="003711FC">
              <w:rPr>
                <w:sz w:val="18"/>
                <w:szCs w:val="18"/>
              </w:rPr>
              <w:t>25 000</w:t>
            </w:r>
          </w:p>
        </w:tc>
      </w:tr>
      <w:tr w:rsidR="003711FC" w:rsidRPr="003711FC" w:rsidTr="003711FC">
        <w:tc>
          <w:tcPr>
            <w:tcW w:w="1610" w:type="pct"/>
          </w:tcPr>
          <w:p w:rsidR="003711FC" w:rsidRPr="003711FC" w:rsidRDefault="003711FC" w:rsidP="003711FC">
            <w:pPr>
              <w:pStyle w:val="Tabele"/>
              <w:rPr>
                <w:sz w:val="18"/>
                <w:szCs w:val="18"/>
              </w:rPr>
            </w:pPr>
            <w:r w:rsidRPr="003711FC">
              <w:rPr>
                <w:sz w:val="18"/>
                <w:szCs w:val="18"/>
              </w:rPr>
              <w:t>Specialist në nënprefekturë</w:t>
            </w:r>
          </w:p>
        </w:tc>
        <w:tc>
          <w:tcPr>
            <w:tcW w:w="775" w:type="pct"/>
          </w:tcPr>
          <w:p w:rsidR="003711FC" w:rsidRPr="003711FC" w:rsidRDefault="003711FC" w:rsidP="003711FC">
            <w:pPr>
              <w:pStyle w:val="Tabele"/>
              <w:rPr>
                <w:sz w:val="18"/>
                <w:szCs w:val="18"/>
              </w:rPr>
            </w:pPr>
            <w:r w:rsidRPr="003711FC">
              <w:rPr>
                <w:sz w:val="18"/>
                <w:szCs w:val="18"/>
              </w:rPr>
              <w:t>IV-c</w:t>
            </w:r>
          </w:p>
        </w:tc>
        <w:tc>
          <w:tcPr>
            <w:tcW w:w="665" w:type="pct"/>
          </w:tcPr>
          <w:p w:rsidR="003711FC" w:rsidRPr="003711FC" w:rsidRDefault="003711FC" w:rsidP="003711FC">
            <w:pPr>
              <w:pStyle w:val="Tabele"/>
              <w:rPr>
                <w:sz w:val="18"/>
                <w:szCs w:val="18"/>
              </w:rPr>
            </w:pPr>
            <w:r w:rsidRPr="003711FC">
              <w:rPr>
                <w:sz w:val="18"/>
                <w:szCs w:val="18"/>
              </w:rPr>
              <w:t>1 ose 2 ose 3</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p>
        </w:tc>
        <w:tc>
          <w:tcPr>
            <w:tcW w:w="774" w:type="pct"/>
          </w:tcPr>
          <w:p w:rsidR="003711FC" w:rsidRPr="003711FC" w:rsidRDefault="003711FC" w:rsidP="003711FC">
            <w:pPr>
              <w:pStyle w:val="Tabele"/>
              <w:rPr>
                <w:sz w:val="18"/>
                <w:szCs w:val="18"/>
              </w:rPr>
            </w:pPr>
            <w:r w:rsidRPr="003711FC">
              <w:rPr>
                <w:sz w:val="18"/>
                <w:szCs w:val="18"/>
              </w:rPr>
              <w:t>25 000</w:t>
            </w:r>
          </w:p>
        </w:tc>
      </w:tr>
      <w:tr w:rsidR="003711FC" w:rsidRPr="003711FC" w:rsidTr="003711FC">
        <w:tc>
          <w:tcPr>
            <w:tcW w:w="1610" w:type="pct"/>
          </w:tcPr>
          <w:p w:rsidR="003711FC" w:rsidRPr="003711FC" w:rsidRDefault="003711FC" w:rsidP="003711FC">
            <w:pPr>
              <w:pStyle w:val="Tabele"/>
              <w:rPr>
                <w:sz w:val="18"/>
                <w:szCs w:val="18"/>
              </w:rPr>
            </w:pPr>
            <w:r w:rsidRPr="003711FC">
              <w:rPr>
                <w:sz w:val="18"/>
                <w:szCs w:val="18"/>
              </w:rPr>
              <w:t>Sekretar</w:t>
            </w:r>
          </w:p>
        </w:tc>
        <w:tc>
          <w:tcPr>
            <w:tcW w:w="775" w:type="pct"/>
          </w:tcPr>
          <w:p w:rsidR="003711FC" w:rsidRPr="003711FC" w:rsidRDefault="003711FC" w:rsidP="003711FC">
            <w:pPr>
              <w:pStyle w:val="Tabele"/>
              <w:rPr>
                <w:sz w:val="18"/>
                <w:szCs w:val="18"/>
              </w:rPr>
            </w:pPr>
            <w:r w:rsidRPr="003711FC">
              <w:rPr>
                <w:sz w:val="18"/>
                <w:szCs w:val="18"/>
              </w:rPr>
              <w:t>IV-c</w:t>
            </w:r>
          </w:p>
        </w:tc>
        <w:tc>
          <w:tcPr>
            <w:tcW w:w="665" w:type="pct"/>
          </w:tcPr>
          <w:p w:rsidR="003711FC" w:rsidRPr="003711FC" w:rsidRDefault="003711FC" w:rsidP="003711FC">
            <w:pPr>
              <w:pStyle w:val="Tabele"/>
              <w:rPr>
                <w:sz w:val="18"/>
                <w:szCs w:val="18"/>
              </w:rPr>
            </w:pPr>
            <w:r w:rsidRPr="003711FC">
              <w:rPr>
                <w:sz w:val="18"/>
                <w:szCs w:val="18"/>
              </w:rPr>
              <w:t>1 ose 2 ose 3</w:t>
            </w:r>
          </w:p>
        </w:tc>
        <w:tc>
          <w:tcPr>
            <w:tcW w:w="580" w:type="pct"/>
          </w:tcPr>
          <w:p w:rsidR="003711FC" w:rsidRPr="003711FC" w:rsidRDefault="003711FC" w:rsidP="003711FC">
            <w:pPr>
              <w:pStyle w:val="Tabele"/>
              <w:rPr>
                <w:sz w:val="18"/>
                <w:szCs w:val="18"/>
              </w:rPr>
            </w:pPr>
            <w:r w:rsidRPr="003711FC">
              <w:rPr>
                <w:sz w:val="18"/>
                <w:szCs w:val="18"/>
              </w:rPr>
              <w:t>2%</w:t>
            </w:r>
          </w:p>
        </w:tc>
        <w:tc>
          <w:tcPr>
            <w:tcW w:w="596" w:type="pct"/>
          </w:tcPr>
          <w:p w:rsidR="003711FC" w:rsidRPr="003711FC" w:rsidRDefault="003711FC" w:rsidP="003711FC">
            <w:pPr>
              <w:pStyle w:val="Tabele"/>
              <w:rPr>
                <w:sz w:val="18"/>
                <w:szCs w:val="18"/>
              </w:rPr>
            </w:pPr>
          </w:p>
        </w:tc>
        <w:tc>
          <w:tcPr>
            <w:tcW w:w="774" w:type="pct"/>
          </w:tcPr>
          <w:p w:rsidR="003711FC" w:rsidRPr="003711FC" w:rsidRDefault="003711FC" w:rsidP="003711FC">
            <w:pPr>
              <w:pStyle w:val="Tabele"/>
              <w:rPr>
                <w:sz w:val="18"/>
                <w:szCs w:val="18"/>
              </w:rPr>
            </w:pPr>
            <w:r w:rsidRPr="003711FC">
              <w:rPr>
                <w:sz w:val="18"/>
                <w:szCs w:val="18"/>
              </w:rPr>
              <w:t>25 000</w:t>
            </w:r>
          </w:p>
        </w:tc>
      </w:tr>
    </w:tbl>
    <w:p w:rsidR="003711FC" w:rsidRDefault="003711FC" w:rsidP="003711FC">
      <w:pPr>
        <w:pStyle w:val="Paragrafi0"/>
      </w:pPr>
    </w:p>
    <w:p w:rsidR="003711FC" w:rsidRDefault="003711FC" w:rsidP="003711FC">
      <w:pPr>
        <w:pStyle w:val="Paragrafi0"/>
        <w:jc w:val="right"/>
      </w:pPr>
      <w:r>
        <w:t>Lidhja nr.3</w:t>
      </w:r>
    </w:p>
    <w:p w:rsidR="003711FC" w:rsidRDefault="003711FC" w:rsidP="003711FC">
      <w:pPr>
        <w:pStyle w:val="Paragrafi0"/>
      </w:pPr>
    </w:p>
    <w:p w:rsidR="003711FC" w:rsidRPr="003711FC" w:rsidRDefault="003711FC" w:rsidP="003711FC">
      <w:pPr>
        <w:pStyle w:val="Paragrafi0"/>
        <w:jc w:val="center"/>
        <w:rPr>
          <w:lang w:val="it-IT"/>
        </w:rPr>
      </w:pPr>
      <w:r w:rsidRPr="003711FC">
        <w:rPr>
          <w:lang w:val="it-IT"/>
        </w:rPr>
        <w:t>VLERA E PAGËS SË GRUPIT PËR GRUPET E DIPLOMAVE TË ARSIMIT UNIVERSITAR</w:t>
      </w:r>
    </w:p>
    <w:p w:rsidR="003711FC" w:rsidRPr="003711FC" w:rsidRDefault="003711FC" w:rsidP="003711FC">
      <w:pPr>
        <w:pStyle w:val="Paragrafi0"/>
        <w:rPr>
          <w:lang w:val="it-IT"/>
        </w:rPr>
      </w:pPr>
    </w:p>
    <w:tbl>
      <w:tblPr>
        <w:tblStyle w:val="TableGrid"/>
        <w:tblW w:w="0" w:type="auto"/>
        <w:tblLook w:val="01E0" w:firstRow="1" w:lastRow="1" w:firstColumn="1" w:lastColumn="1" w:noHBand="0" w:noVBand="0"/>
      </w:tblPr>
      <w:tblGrid>
        <w:gridCol w:w="1908"/>
        <w:gridCol w:w="5940"/>
        <w:gridCol w:w="1439"/>
      </w:tblGrid>
      <w:tr w:rsidR="003711FC" w:rsidRPr="003711FC" w:rsidTr="003711FC">
        <w:tc>
          <w:tcPr>
            <w:tcW w:w="1908" w:type="dxa"/>
          </w:tcPr>
          <w:p w:rsidR="003711FC" w:rsidRPr="003711FC" w:rsidRDefault="003711FC" w:rsidP="003711FC">
            <w:pPr>
              <w:pStyle w:val="Tabele"/>
              <w:rPr>
                <w:sz w:val="18"/>
              </w:rPr>
            </w:pPr>
            <w:r w:rsidRPr="003711FC">
              <w:rPr>
                <w:sz w:val="18"/>
              </w:rPr>
              <w:t>Grupi i diplomës</w:t>
            </w:r>
          </w:p>
        </w:tc>
        <w:tc>
          <w:tcPr>
            <w:tcW w:w="5940" w:type="dxa"/>
          </w:tcPr>
          <w:p w:rsidR="003711FC" w:rsidRPr="003711FC" w:rsidRDefault="003711FC" w:rsidP="003711FC">
            <w:pPr>
              <w:pStyle w:val="Tabele"/>
              <w:rPr>
                <w:sz w:val="18"/>
              </w:rPr>
            </w:pPr>
            <w:r w:rsidRPr="003711FC">
              <w:rPr>
                <w:sz w:val="18"/>
              </w:rPr>
              <w:t>Lloji i diplomës</w:t>
            </w:r>
          </w:p>
        </w:tc>
        <w:tc>
          <w:tcPr>
            <w:tcW w:w="1439" w:type="dxa"/>
          </w:tcPr>
          <w:p w:rsidR="003711FC" w:rsidRPr="003711FC" w:rsidRDefault="003711FC" w:rsidP="003711FC">
            <w:pPr>
              <w:pStyle w:val="Tabele"/>
              <w:rPr>
                <w:sz w:val="18"/>
              </w:rPr>
            </w:pPr>
            <w:r w:rsidRPr="003711FC">
              <w:rPr>
                <w:sz w:val="18"/>
              </w:rPr>
              <w:t>Vlera</w:t>
            </w:r>
          </w:p>
        </w:tc>
      </w:tr>
      <w:tr w:rsidR="003711FC" w:rsidRPr="003711FC" w:rsidTr="003711FC">
        <w:tc>
          <w:tcPr>
            <w:tcW w:w="1908" w:type="dxa"/>
          </w:tcPr>
          <w:p w:rsidR="003711FC" w:rsidRPr="003711FC" w:rsidRDefault="003711FC" w:rsidP="003711FC">
            <w:pPr>
              <w:pStyle w:val="Tabele"/>
              <w:rPr>
                <w:sz w:val="18"/>
              </w:rPr>
            </w:pPr>
            <w:r w:rsidRPr="003711FC">
              <w:rPr>
                <w:sz w:val="18"/>
              </w:rPr>
              <w:t>1</w:t>
            </w:r>
          </w:p>
        </w:tc>
        <w:tc>
          <w:tcPr>
            <w:tcW w:w="5940" w:type="dxa"/>
          </w:tcPr>
          <w:p w:rsidR="003711FC" w:rsidRPr="003711FC" w:rsidRDefault="003711FC" w:rsidP="003711FC">
            <w:pPr>
              <w:pStyle w:val="Tabele"/>
              <w:rPr>
                <w:sz w:val="18"/>
              </w:rPr>
            </w:pPr>
            <w:r w:rsidRPr="003711FC">
              <w:rPr>
                <w:sz w:val="18"/>
              </w:rPr>
              <w:t>Diplomë e Nivelit të Dytë (DND)</w:t>
            </w:r>
          </w:p>
          <w:p w:rsidR="003711FC" w:rsidRPr="003711FC" w:rsidRDefault="003711FC" w:rsidP="003711FC">
            <w:pPr>
              <w:pStyle w:val="Tabele"/>
              <w:rPr>
                <w:sz w:val="18"/>
              </w:rPr>
            </w:pPr>
            <w:r w:rsidRPr="003711FC">
              <w:rPr>
                <w:sz w:val="18"/>
              </w:rPr>
              <w:t>Diplomë e Integruar e Nivelit të Dytë (DIND)</w:t>
            </w:r>
          </w:p>
          <w:p w:rsidR="003711FC" w:rsidRPr="003711FC" w:rsidRDefault="003711FC" w:rsidP="003711FC">
            <w:pPr>
              <w:pStyle w:val="Tabele"/>
              <w:rPr>
                <w:sz w:val="18"/>
              </w:rPr>
            </w:pPr>
            <w:r w:rsidRPr="003711FC">
              <w:rPr>
                <w:sz w:val="18"/>
              </w:rPr>
              <w:t>Të barasvlershme me to, sipas legjislacionit të arsimit të lartë</w:t>
            </w:r>
          </w:p>
        </w:tc>
        <w:tc>
          <w:tcPr>
            <w:tcW w:w="1439" w:type="dxa"/>
          </w:tcPr>
          <w:p w:rsidR="003711FC" w:rsidRPr="003711FC" w:rsidRDefault="003711FC" w:rsidP="003711FC">
            <w:pPr>
              <w:pStyle w:val="Tabele"/>
              <w:rPr>
                <w:sz w:val="18"/>
              </w:rPr>
            </w:pPr>
            <w:r w:rsidRPr="003711FC">
              <w:rPr>
                <w:sz w:val="18"/>
              </w:rPr>
              <w:t>12 000 lekë</w:t>
            </w:r>
          </w:p>
        </w:tc>
      </w:tr>
      <w:tr w:rsidR="003711FC" w:rsidRPr="003711FC" w:rsidTr="003711FC">
        <w:tc>
          <w:tcPr>
            <w:tcW w:w="1908" w:type="dxa"/>
          </w:tcPr>
          <w:p w:rsidR="003711FC" w:rsidRPr="003711FC" w:rsidRDefault="003711FC" w:rsidP="003711FC">
            <w:pPr>
              <w:pStyle w:val="Tabele"/>
              <w:rPr>
                <w:sz w:val="18"/>
              </w:rPr>
            </w:pPr>
            <w:r w:rsidRPr="003711FC">
              <w:rPr>
                <w:sz w:val="18"/>
              </w:rPr>
              <w:t>2</w:t>
            </w:r>
          </w:p>
        </w:tc>
        <w:tc>
          <w:tcPr>
            <w:tcW w:w="5940" w:type="dxa"/>
          </w:tcPr>
          <w:p w:rsidR="003711FC" w:rsidRPr="003711FC" w:rsidRDefault="003711FC" w:rsidP="003711FC">
            <w:pPr>
              <w:pStyle w:val="Tabele"/>
              <w:rPr>
                <w:sz w:val="18"/>
              </w:rPr>
            </w:pPr>
            <w:r w:rsidRPr="003711FC">
              <w:rPr>
                <w:sz w:val="18"/>
              </w:rPr>
              <w:t>Diplomë e Nivelit të Parë (DNP) apo të barasvlershme me to, sipas legjislacionit të arsimit të lartë + Master i Nivelit të Parë (MNP)</w:t>
            </w:r>
          </w:p>
        </w:tc>
        <w:tc>
          <w:tcPr>
            <w:tcW w:w="1439" w:type="dxa"/>
          </w:tcPr>
          <w:p w:rsidR="003711FC" w:rsidRPr="003711FC" w:rsidRDefault="003711FC" w:rsidP="003711FC">
            <w:pPr>
              <w:pStyle w:val="Tabele"/>
              <w:rPr>
                <w:sz w:val="18"/>
              </w:rPr>
            </w:pPr>
            <w:r w:rsidRPr="003711FC">
              <w:rPr>
                <w:sz w:val="18"/>
              </w:rPr>
              <w:t>11 000 lekë</w:t>
            </w:r>
          </w:p>
        </w:tc>
      </w:tr>
      <w:tr w:rsidR="003711FC" w:rsidRPr="003711FC" w:rsidTr="003711FC">
        <w:tc>
          <w:tcPr>
            <w:tcW w:w="1908" w:type="dxa"/>
          </w:tcPr>
          <w:p w:rsidR="003711FC" w:rsidRPr="003711FC" w:rsidRDefault="003711FC" w:rsidP="003711FC">
            <w:pPr>
              <w:pStyle w:val="Tabele"/>
              <w:rPr>
                <w:sz w:val="18"/>
              </w:rPr>
            </w:pPr>
            <w:r w:rsidRPr="003711FC">
              <w:rPr>
                <w:sz w:val="18"/>
              </w:rPr>
              <w:t>3</w:t>
            </w:r>
          </w:p>
        </w:tc>
        <w:tc>
          <w:tcPr>
            <w:tcW w:w="5940" w:type="dxa"/>
          </w:tcPr>
          <w:p w:rsidR="003711FC" w:rsidRPr="003711FC" w:rsidRDefault="003711FC" w:rsidP="003711FC">
            <w:pPr>
              <w:pStyle w:val="Tabele"/>
              <w:rPr>
                <w:sz w:val="18"/>
                <w:lang w:val="it-IT"/>
              </w:rPr>
            </w:pPr>
            <w:r w:rsidRPr="003711FC">
              <w:rPr>
                <w:sz w:val="18"/>
                <w:lang w:val="it-IT"/>
              </w:rPr>
              <w:t>Diplomë e Nivelit të Parë (DNP).</w:t>
            </w:r>
          </w:p>
          <w:p w:rsidR="003711FC" w:rsidRPr="003711FC" w:rsidRDefault="003711FC" w:rsidP="003711FC">
            <w:pPr>
              <w:pStyle w:val="Tabele"/>
              <w:rPr>
                <w:sz w:val="18"/>
              </w:rPr>
            </w:pPr>
            <w:r w:rsidRPr="003711FC">
              <w:rPr>
                <w:sz w:val="18"/>
              </w:rPr>
              <w:t>Të barasvlershme me to, sipas legjislacionit të arsimit të lartë</w:t>
            </w:r>
          </w:p>
        </w:tc>
        <w:tc>
          <w:tcPr>
            <w:tcW w:w="1439" w:type="dxa"/>
          </w:tcPr>
          <w:p w:rsidR="003711FC" w:rsidRPr="003711FC" w:rsidRDefault="003711FC" w:rsidP="003711FC">
            <w:pPr>
              <w:pStyle w:val="Tabele"/>
              <w:rPr>
                <w:sz w:val="18"/>
              </w:rPr>
            </w:pPr>
            <w:r w:rsidRPr="003711FC">
              <w:rPr>
                <w:sz w:val="18"/>
              </w:rPr>
              <w:t>10 000 lekë</w:t>
            </w:r>
          </w:p>
        </w:tc>
      </w:tr>
    </w:tbl>
    <w:p w:rsidR="003711FC" w:rsidRDefault="003711FC" w:rsidP="003711FC">
      <w:pPr>
        <w:pStyle w:val="Paragrafi0"/>
      </w:pPr>
    </w:p>
    <w:sectPr w:rsidR="003711FC" w:rsidSect="003711FC">
      <w:footerReference w:type="even" r:id="rId7"/>
      <w:footerReference w:type="default" r:id="rId8"/>
      <w:pgSz w:w="11907" w:h="16840" w:code="9"/>
      <w:pgMar w:top="1418" w:right="1418" w:bottom="1418" w:left="1418" w:header="1304" w:footer="1134" w:gutter="0"/>
      <w:pgNumType w:start="576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646A6">
      <w:r>
        <w:separator/>
      </w:r>
    </w:p>
  </w:endnote>
  <w:endnote w:type="continuationSeparator" w:id="0">
    <w:p w:rsidR="00000000" w:rsidRDefault="00664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1FC" w:rsidRDefault="003711FC" w:rsidP="003711F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711FC" w:rsidRDefault="003711FC" w:rsidP="003711F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1FC" w:rsidRPr="004465FF" w:rsidRDefault="003711FC" w:rsidP="003711FC">
    <w:pPr>
      <w:pStyle w:val="Footer"/>
      <w:framePr w:wrap="around" w:vAnchor="text" w:hAnchor="margin" w:xAlign="outside" w:y="1"/>
      <w:rPr>
        <w:rStyle w:val="PageNumber"/>
        <w:rFonts w:ascii="CG Times" w:hAnsi="CG Times"/>
        <w:sz w:val="22"/>
        <w:szCs w:val="22"/>
      </w:rPr>
    </w:pPr>
    <w:r w:rsidRPr="004465FF">
      <w:rPr>
        <w:rStyle w:val="PageNumber"/>
        <w:rFonts w:ascii="CG Times" w:hAnsi="CG Times"/>
        <w:sz w:val="22"/>
        <w:szCs w:val="22"/>
      </w:rPr>
      <w:fldChar w:fldCharType="begin"/>
    </w:r>
    <w:r w:rsidRPr="004465FF">
      <w:rPr>
        <w:rStyle w:val="PageNumber"/>
        <w:rFonts w:ascii="CG Times" w:hAnsi="CG Times"/>
        <w:sz w:val="22"/>
        <w:szCs w:val="22"/>
      </w:rPr>
      <w:instrText xml:space="preserve">PAGE  </w:instrText>
    </w:r>
    <w:r w:rsidRPr="004465FF">
      <w:rPr>
        <w:rStyle w:val="PageNumber"/>
        <w:rFonts w:ascii="CG Times" w:hAnsi="CG Times"/>
        <w:sz w:val="22"/>
        <w:szCs w:val="22"/>
      </w:rPr>
      <w:fldChar w:fldCharType="separate"/>
    </w:r>
    <w:r w:rsidR="006646A6">
      <w:rPr>
        <w:rStyle w:val="PageNumber"/>
        <w:rFonts w:ascii="CG Times" w:hAnsi="CG Times"/>
        <w:noProof/>
        <w:sz w:val="22"/>
        <w:szCs w:val="22"/>
      </w:rPr>
      <w:t>5762</w:t>
    </w:r>
    <w:r w:rsidRPr="004465FF">
      <w:rPr>
        <w:rStyle w:val="PageNumber"/>
        <w:rFonts w:ascii="CG Times" w:hAnsi="CG Times"/>
        <w:sz w:val="22"/>
        <w:szCs w:val="22"/>
      </w:rPr>
      <w:fldChar w:fldCharType="end"/>
    </w:r>
  </w:p>
  <w:p w:rsidR="003711FC" w:rsidRDefault="003711FC" w:rsidP="003711F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646A6">
      <w:r>
        <w:separator/>
      </w:r>
    </w:p>
  </w:footnote>
  <w:footnote w:type="continuationSeparator" w:id="0">
    <w:p w:rsidR="00000000" w:rsidRDefault="006646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711FC"/>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1FC"/>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6A6"/>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AA0FBF2-CBF6-4537-9AD0-6E79156DB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1FC"/>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371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711FC"/>
    <w:pPr>
      <w:tabs>
        <w:tab w:val="center" w:pos="4320"/>
        <w:tab w:val="right" w:pos="8640"/>
      </w:tabs>
    </w:pPr>
  </w:style>
  <w:style w:type="character" w:styleId="PageNumber">
    <w:name w:val="page number"/>
    <w:basedOn w:val="DefaultParagraphFont"/>
    <w:rsid w:val="003711FC"/>
  </w:style>
  <w:style w:type="character" w:customStyle="1" w:styleId="ParagrafiChar">
    <w:name w:val="Paragrafi Char"/>
    <w:basedOn w:val="DefaultParagraphFont"/>
    <w:link w:val="Paragrafi0"/>
    <w:rsid w:val="003711FC"/>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2019-03-17T17:07:00Z</dcterms:created>
  <dcterms:modified xsi:type="dcterms:W3CDTF">2019-03-17T17:07:00Z</dcterms:modified>
</cp:coreProperties>
</file>