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06F" w:rsidRPr="007E6430" w:rsidRDefault="0024406F" w:rsidP="0024406F">
      <w:pPr>
        <w:pStyle w:val="Akti"/>
        <w:keepNext w:val="0"/>
        <w:rPr>
          <w:sz w:val="21"/>
          <w:szCs w:val="21"/>
        </w:rPr>
      </w:pPr>
      <w:bookmarkStart w:id="0" w:name="_GoBack"/>
      <w:bookmarkEnd w:id="0"/>
      <w:r w:rsidRPr="007E6430">
        <w:rPr>
          <w:sz w:val="21"/>
          <w:szCs w:val="21"/>
        </w:rPr>
        <w:t>VENDIM</w:t>
      </w:r>
    </w:p>
    <w:p w:rsidR="0024406F" w:rsidRPr="007E6430" w:rsidRDefault="0024406F" w:rsidP="0024406F">
      <w:pPr>
        <w:pStyle w:val="NumriData"/>
        <w:keepNext w:val="0"/>
        <w:rPr>
          <w:sz w:val="21"/>
          <w:szCs w:val="21"/>
        </w:rPr>
      </w:pPr>
      <w:r w:rsidRPr="007E6430">
        <w:rPr>
          <w:sz w:val="21"/>
          <w:szCs w:val="21"/>
        </w:rPr>
        <w:t>Nr.616, datë 8.7.2010</w:t>
      </w:r>
    </w:p>
    <w:p w:rsidR="0024406F" w:rsidRPr="007E6430" w:rsidRDefault="0024406F" w:rsidP="0024406F">
      <w:pPr>
        <w:pStyle w:val="Paragrafi0"/>
        <w:rPr>
          <w:sz w:val="21"/>
          <w:szCs w:val="21"/>
        </w:rPr>
      </w:pPr>
    </w:p>
    <w:p w:rsidR="0024406F" w:rsidRPr="007E6430" w:rsidRDefault="0024406F" w:rsidP="0024406F">
      <w:pPr>
        <w:pStyle w:val="Titulli0"/>
        <w:keepNext w:val="0"/>
        <w:rPr>
          <w:sz w:val="21"/>
          <w:szCs w:val="21"/>
        </w:rPr>
      </w:pPr>
      <w:r w:rsidRPr="007E6430">
        <w:rPr>
          <w:sz w:val="21"/>
          <w:szCs w:val="21"/>
        </w:rPr>
        <w:t>PËR DISA NDRYSHIME NË VENDIMIN NR.901, DATË 19.12.2007 TË KËSHILLIT TË MINISTRAVE “PËR MIRATIMIN E STRUKTURËS DHE TË NIVELEVE TË PAGAVE TË NËPUNËSVE CIVILË/NËPUNËSVE, NËPUNËSVE TË KABINETEVE DHE PUNONJËSVE MBËSHTETËS NË ADMINISTRATËN E DISA INSTITUCIONEVE TË PAVARURA”, TË NDRYSHUAR</w:t>
      </w:r>
    </w:p>
    <w:p w:rsidR="0024406F" w:rsidRPr="007E6430" w:rsidRDefault="0024406F" w:rsidP="0024406F">
      <w:pPr>
        <w:pStyle w:val="Paragrafi0"/>
        <w:rPr>
          <w:sz w:val="21"/>
          <w:szCs w:val="21"/>
        </w:rPr>
      </w:pPr>
    </w:p>
    <w:p w:rsidR="0024406F" w:rsidRPr="007E6430" w:rsidRDefault="0024406F" w:rsidP="0024406F">
      <w:pPr>
        <w:pStyle w:val="Paragrafi0"/>
        <w:rPr>
          <w:sz w:val="21"/>
          <w:szCs w:val="21"/>
        </w:rPr>
      </w:pPr>
      <w:r w:rsidRPr="007E6430">
        <w:rPr>
          <w:sz w:val="21"/>
          <w:szCs w:val="21"/>
        </w:rPr>
        <w:t>Në mbështetje të nenit 100 të Kushtetutës, të nenit 18 të ligjit nr.8549, datë 11.11.1999 “Statusi i nëpunësit civil”, të nenit 5/1 të ligjit nr.8487, datë 13.5.1999 “Për kompetencat për caktimin e pagave të punës”, të ligjit nr.9584, datë 17.7.2006 “Për pagat, shpërblimet dhe strukturat e institucioneve të pavarura kushtetuese dhe të institucioneve të tjera të pavarura, të krijuara me ligj”, dhe të ligjit nr.10190, datë 26.11.2009 “Për buxhetin e vitit 2010”, me propozimin e Ministrit të Brendshëm dhe Ministrit të Financave, Këshilli i Ministrave</w:t>
      </w:r>
    </w:p>
    <w:p w:rsidR="0024406F" w:rsidRPr="007E6430" w:rsidRDefault="0024406F" w:rsidP="0024406F">
      <w:pPr>
        <w:pStyle w:val="Paragrafi0"/>
        <w:rPr>
          <w:sz w:val="21"/>
          <w:szCs w:val="21"/>
        </w:rPr>
      </w:pPr>
    </w:p>
    <w:p w:rsidR="0024406F" w:rsidRPr="007E6430" w:rsidRDefault="0024406F" w:rsidP="0024406F">
      <w:pPr>
        <w:pStyle w:val="VENDOSI0"/>
        <w:keepNext w:val="0"/>
        <w:rPr>
          <w:sz w:val="21"/>
          <w:szCs w:val="21"/>
        </w:rPr>
      </w:pPr>
      <w:r w:rsidRPr="007E6430">
        <w:rPr>
          <w:sz w:val="21"/>
          <w:szCs w:val="21"/>
        </w:rPr>
        <w:t>VENDOSI:</w:t>
      </w:r>
    </w:p>
    <w:p w:rsidR="0024406F" w:rsidRPr="007E6430" w:rsidRDefault="0024406F" w:rsidP="0024406F">
      <w:pPr>
        <w:pStyle w:val="Paragrafi0"/>
        <w:rPr>
          <w:sz w:val="21"/>
          <w:szCs w:val="21"/>
        </w:rPr>
      </w:pPr>
    </w:p>
    <w:p w:rsidR="0024406F" w:rsidRPr="007E6430" w:rsidRDefault="0024406F" w:rsidP="0024406F">
      <w:pPr>
        <w:pStyle w:val="Paragrafi0"/>
        <w:rPr>
          <w:sz w:val="21"/>
          <w:szCs w:val="21"/>
        </w:rPr>
      </w:pPr>
      <w:r w:rsidRPr="007E6430">
        <w:rPr>
          <w:sz w:val="21"/>
          <w:szCs w:val="21"/>
        </w:rPr>
        <w:t>1. Në vendimin nr.901, datë 19.12.2007, të ndryshuar, të bëhen këto ndryshime:</w:t>
      </w:r>
    </w:p>
    <w:p w:rsidR="0024406F" w:rsidRPr="007E6430" w:rsidRDefault="0024406F" w:rsidP="0024406F">
      <w:pPr>
        <w:pStyle w:val="Paragrafi0"/>
        <w:rPr>
          <w:sz w:val="21"/>
          <w:szCs w:val="21"/>
        </w:rPr>
      </w:pPr>
      <w:r w:rsidRPr="007E6430">
        <w:rPr>
          <w:sz w:val="21"/>
          <w:szCs w:val="21"/>
        </w:rPr>
        <w:t>a) Lidhja nr.1, që përmendet në pikën 2, të zëvendësohet me lidhjen me të njëjtin numër, që i bashkëlidhet këtij vendimi dhe është pjesë përbërëse e tij.</w:t>
      </w:r>
    </w:p>
    <w:p w:rsidR="0024406F" w:rsidRPr="007E6430" w:rsidRDefault="0024406F" w:rsidP="0024406F">
      <w:pPr>
        <w:pStyle w:val="Paragrafi0"/>
        <w:rPr>
          <w:sz w:val="21"/>
          <w:szCs w:val="21"/>
        </w:rPr>
      </w:pPr>
      <w:r w:rsidRPr="007E6430">
        <w:rPr>
          <w:sz w:val="21"/>
          <w:szCs w:val="21"/>
        </w:rPr>
        <w:t>b) Pika 3 ndryshohet si më poshtë vijon:</w:t>
      </w:r>
    </w:p>
    <w:p w:rsidR="0024406F" w:rsidRPr="007E6430" w:rsidRDefault="0024406F" w:rsidP="0024406F">
      <w:pPr>
        <w:pStyle w:val="Paragrafi0"/>
        <w:rPr>
          <w:sz w:val="21"/>
          <w:szCs w:val="21"/>
        </w:rPr>
      </w:pPr>
      <w:r w:rsidRPr="007E6430">
        <w:rPr>
          <w:sz w:val="21"/>
          <w:szCs w:val="21"/>
        </w:rPr>
        <w:t>“3. Paga e grupit (kolona 2) e lidhjes nr.1, është sipas lidhjes nr.4, që i bashkëlidhet këtij vendimi dhe është pjesë përbërëse e tij.”.</w:t>
      </w:r>
    </w:p>
    <w:p w:rsidR="0024406F" w:rsidRPr="007E6430" w:rsidRDefault="0024406F" w:rsidP="0024406F">
      <w:pPr>
        <w:pStyle w:val="Paragrafi0"/>
        <w:rPr>
          <w:sz w:val="21"/>
          <w:szCs w:val="21"/>
        </w:rPr>
      </w:pPr>
      <w:r w:rsidRPr="007E6430">
        <w:rPr>
          <w:sz w:val="21"/>
          <w:szCs w:val="21"/>
        </w:rPr>
        <w:t>c) Shkronja “c” e pikës 9, ndryshohet, si më poshtë vijon:</w:t>
      </w:r>
    </w:p>
    <w:p w:rsidR="0024406F" w:rsidRPr="007E6430" w:rsidRDefault="0024406F" w:rsidP="0024406F">
      <w:pPr>
        <w:pStyle w:val="Paragrafi0"/>
        <w:rPr>
          <w:sz w:val="21"/>
          <w:szCs w:val="21"/>
        </w:rPr>
      </w:pPr>
      <w:r w:rsidRPr="007E6430">
        <w:rPr>
          <w:sz w:val="21"/>
          <w:szCs w:val="21"/>
        </w:rPr>
        <w:t>“c. Paga e pozicionit “Sekretar i titullarit”, “Sekretar i organit kolegjial drejtues”, është 55 900 (pesëdhjetë e pesë mijë e nëntëqind) lekë në muaj. Shtesa për vjetërsi në punë për pozicionet “Sekretar i titullarit”, “Sekretar i organit kolegjial drejtues”, jepet në masën 2 për qind pas çdo viti pune, deri në 25 vjet, dhe llogaritet mbi vlerën 12 000 (dymbëdhjetë mijë) lekë.”.</w:t>
      </w:r>
    </w:p>
    <w:p w:rsidR="0024406F" w:rsidRPr="007E6430" w:rsidRDefault="0024406F" w:rsidP="0024406F">
      <w:pPr>
        <w:pStyle w:val="Paragrafi0"/>
        <w:rPr>
          <w:sz w:val="21"/>
          <w:szCs w:val="21"/>
        </w:rPr>
      </w:pPr>
      <w:r w:rsidRPr="007E6430">
        <w:rPr>
          <w:sz w:val="21"/>
          <w:szCs w:val="21"/>
        </w:rPr>
        <w:t>ç) Pika 11 ndryshohet, si më poshtë vijon:</w:t>
      </w:r>
    </w:p>
    <w:p w:rsidR="0024406F" w:rsidRPr="007E6430" w:rsidRDefault="0024406F" w:rsidP="0024406F">
      <w:pPr>
        <w:pStyle w:val="Paragrafi0"/>
        <w:rPr>
          <w:sz w:val="21"/>
          <w:szCs w:val="21"/>
        </w:rPr>
      </w:pPr>
      <w:r w:rsidRPr="007E6430">
        <w:rPr>
          <w:sz w:val="21"/>
          <w:szCs w:val="21"/>
        </w:rPr>
        <w:t>“11. “Specialistët”, “Përgjegjësit e sektorit”, apo “Drejtorët”, të cilët punojnë në pozicione që lidhen me procesin e informatizimit të administratës publike dhe kërkojnë në mënyrë të detyrueshme Diplomë të Nivelit të Dytë (DND) ose Diplomë të Integruar të Nivelit</w:t>
      </w:r>
      <w:r>
        <w:rPr>
          <w:sz w:val="21"/>
          <w:szCs w:val="21"/>
        </w:rPr>
        <w:t xml:space="preserve"> të Dytë (DIND) apo të barasvlef</w:t>
      </w:r>
      <w:r w:rsidRPr="007E6430">
        <w:rPr>
          <w:sz w:val="21"/>
          <w:szCs w:val="21"/>
        </w:rPr>
        <w:t>shme me to, sipas legjislacionit të arsimit të lartë, në degët “Inxhinieri elektronike” apo “Informatikë”, përfitojnë një shtesë për “kushte pune”, prej 15 000 (pesëmbëdhjetë mijë) lekësh, mbi pagën mujore të kategorisë përkatëse, pas miratimit rast pas rasti, nga njësitë e personelit të çdo institucioni.”.</w:t>
      </w:r>
    </w:p>
    <w:p w:rsidR="0024406F" w:rsidRPr="007E6430" w:rsidRDefault="0024406F" w:rsidP="0024406F">
      <w:pPr>
        <w:pStyle w:val="Paragrafi0"/>
        <w:rPr>
          <w:sz w:val="21"/>
          <w:szCs w:val="21"/>
        </w:rPr>
      </w:pPr>
      <w:r w:rsidRPr="007E6430">
        <w:rPr>
          <w:sz w:val="21"/>
          <w:szCs w:val="21"/>
        </w:rPr>
        <w:t>3. Efektet financiare që rrjedhin nga zbatimi i këtij vendimi, për vitin 2010, të përballohen nga fondet e politikës së pagave të miratuara për vitin 2010.</w:t>
      </w:r>
    </w:p>
    <w:p w:rsidR="0024406F" w:rsidRPr="007E6430" w:rsidRDefault="0024406F" w:rsidP="0024406F">
      <w:pPr>
        <w:pStyle w:val="Paragrafi0"/>
        <w:rPr>
          <w:sz w:val="21"/>
          <w:szCs w:val="21"/>
        </w:rPr>
      </w:pPr>
      <w:r w:rsidRPr="007E6430">
        <w:rPr>
          <w:sz w:val="21"/>
          <w:szCs w:val="21"/>
        </w:rPr>
        <w:t>Ky vendim hyn në fuqi pas botimit në Fletoren Zyrtare dhe i shtrin efektet financiare nga data 1 korrik 2010.</w:t>
      </w:r>
    </w:p>
    <w:p w:rsidR="0024406F" w:rsidRPr="007E6430" w:rsidRDefault="0024406F" w:rsidP="0024406F">
      <w:pPr>
        <w:pStyle w:val="Paragrafi0"/>
        <w:rPr>
          <w:sz w:val="21"/>
          <w:szCs w:val="21"/>
        </w:rPr>
      </w:pPr>
    </w:p>
    <w:p w:rsidR="0024406F" w:rsidRPr="0024406F" w:rsidRDefault="0024406F" w:rsidP="0024406F">
      <w:pPr>
        <w:pStyle w:val="Autoriteti"/>
        <w:keepNext w:val="0"/>
        <w:rPr>
          <w:sz w:val="21"/>
          <w:szCs w:val="21"/>
          <w:lang w:val="it-IT"/>
        </w:rPr>
      </w:pPr>
      <w:r w:rsidRPr="0024406F">
        <w:rPr>
          <w:sz w:val="21"/>
          <w:szCs w:val="21"/>
          <w:lang w:val="it-IT"/>
        </w:rPr>
        <w:t>KRYEMINISTRI</w:t>
      </w:r>
    </w:p>
    <w:p w:rsidR="0024406F" w:rsidRPr="0024406F" w:rsidRDefault="0024406F" w:rsidP="0024406F">
      <w:pPr>
        <w:pStyle w:val="AutoritetiEmer"/>
        <w:rPr>
          <w:sz w:val="21"/>
          <w:szCs w:val="21"/>
          <w:lang w:val="it-IT"/>
        </w:rPr>
      </w:pPr>
      <w:r w:rsidRPr="0024406F">
        <w:rPr>
          <w:sz w:val="21"/>
          <w:szCs w:val="21"/>
          <w:lang w:val="it-IT"/>
        </w:rPr>
        <w:t>Sali Berisha</w:t>
      </w:r>
    </w:p>
    <w:p w:rsidR="0024406F" w:rsidRPr="0024406F" w:rsidRDefault="0024406F" w:rsidP="0024406F">
      <w:pPr>
        <w:pStyle w:val="Paragrafi0"/>
        <w:rPr>
          <w:lang w:val="it-IT"/>
        </w:rPr>
      </w:pPr>
    </w:p>
    <w:p w:rsidR="0024406F" w:rsidRPr="0024406F" w:rsidRDefault="0024406F" w:rsidP="0024406F">
      <w:pPr>
        <w:pStyle w:val="Paragrafi0"/>
        <w:rPr>
          <w:lang w:val="it-IT"/>
        </w:rPr>
      </w:pPr>
    </w:p>
    <w:p w:rsidR="0024406F" w:rsidRPr="0024406F" w:rsidRDefault="0024406F" w:rsidP="0024406F">
      <w:pPr>
        <w:pStyle w:val="Paragrafi0"/>
        <w:rPr>
          <w:lang w:val="it-IT"/>
        </w:rPr>
      </w:pPr>
    </w:p>
    <w:p w:rsidR="0024406F" w:rsidRPr="0024406F" w:rsidRDefault="0024406F" w:rsidP="0024406F">
      <w:pPr>
        <w:pStyle w:val="Paragrafi0"/>
        <w:rPr>
          <w:lang w:val="it-IT"/>
        </w:rPr>
      </w:pPr>
    </w:p>
    <w:p w:rsidR="0024406F" w:rsidRPr="0024406F" w:rsidRDefault="0024406F" w:rsidP="0024406F">
      <w:pPr>
        <w:pStyle w:val="Paragrafi0"/>
        <w:rPr>
          <w:lang w:val="it-IT"/>
        </w:rPr>
      </w:pPr>
    </w:p>
    <w:p w:rsidR="0024406F" w:rsidRPr="0024406F" w:rsidRDefault="0024406F" w:rsidP="0024406F">
      <w:pPr>
        <w:pStyle w:val="Paragrafi0"/>
        <w:rPr>
          <w:lang w:val="it-IT"/>
        </w:rPr>
      </w:pPr>
    </w:p>
    <w:p w:rsidR="0024406F" w:rsidRPr="0024406F" w:rsidRDefault="0024406F" w:rsidP="0024406F">
      <w:pPr>
        <w:pStyle w:val="Paragrafi0"/>
        <w:rPr>
          <w:lang w:val="it-IT"/>
        </w:rPr>
      </w:pPr>
    </w:p>
    <w:p w:rsidR="0024406F" w:rsidRPr="0024406F" w:rsidRDefault="0024406F" w:rsidP="0024406F">
      <w:pPr>
        <w:pStyle w:val="Paragrafi0"/>
        <w:jc w:val="right"/>
        <w:rPr>
          <w:lang w:val="it-IT"/>
        </w:rPr>
      </w:pPr>
      <w:r w:rsidRPr="0024406F">
        <w:rPr>
          <w:lang w:val="it-IT"/>
        </w:rPr>
        <w:t>Lidhja nr.1</w:t>
      </w:r>
    </w:p>
    <w:p w:rsidR="0024406F" w:rsidRPr="0024406F" w:rsidRDefault="0024406F" w:rsidP="0024406F">
      <w:pPr>
        <w:pStyle w:val="Paragrafi0"/>
        <w:rPr>
          <w:lang w:val="it-IT"/>
        </w:rPr>
      </w:pPr>
    </w:p>
    <w:tbl>
      <w:tblPr>
        <w:tblStyle w:val="TableGrid"/>
        <w:tblW w:w="0" w:type="auto"/>
        <w:tblLook w:val="01E0" w:firstRow="1" w:lastRow="1" w:firstColumn="1" w:lastColumn="1" w:noHBand="0" w:noVBand="0"/>
      </w:tblPr>
      <w:tblGrid>
        <w:gridCol w:w="960"/>
        <w:gridCol w:w="1520"/>
        <w:gridCol w:w="1493"/>
        <w:gridCol w:w="1142"/>
        <w:gridCol w:w="1206"/>
        <w:gridCol w:w="1218"/>
        <w:gridCol w:w="1317"/>
      </w:tblGrid>
      <w:tr w:rsidR="0024406F" w:rsidRPr="002C789A" w:rsidTr="0024406F">
        <w:tc>
          <w:tcPr>
            <w:tcW w:w="9287" w:type="dxa"/>
            <w:gridSpan w:val="7"/>
          </w:tcPr>
          <w:p w:rsidR="0024406F" w:rsidRPr="002C789A" w:rsidRDefault="0024406F" w:rsidP="0024406F">
            <w:pPr>
              <w:pStyle w:val="Tabele"/>
              <w:widowControl w:val="0"/>
              <w:jc w:val="center"/>
              <w:rPr>
                <w:b/>
                <w:sz w:val="18"/>
                <w:szCs w:val="18"/>
              </w:rPr>
            </w:pPr>
            <w:r w:rsidRPr="002C789A">
              <w:rPr>
                <w:b/>
                <w:sz w:val="18"/>
                <w:szCs w:val="18"/>
              </w:rPr>
              <w:lastRenderedPageBreak/>
              <w:t>PAGA MUJORE</w:t>
            </w:r>
          </w:p>
        </w:tc>
      </w:tr>
      <w:tr w:rsidR="0024406F" w:rsidRPr="002C789A" w:rsidTr="0024406F">
        <w:tc>
          <w:tcPr>
            <w:tcW w:w="999" w:type="dxa"/>
            <w:vAlign w:val="center"/>
          </w:tcPr>
          <w:p w:rsidR="0024406F" w:rsidRPr="002C789A" w:rsidRDefault="0024406F" w:rsidP="0024406F">
            <w:pPr>
              <w:pStyle w:val="Tabele"/>
              <w:widowControl w:val="0"/>
              <w:jc w:val="center"/>
              <w:rPr>
                <w:b/>
                <w:sz w:val="18"/>
                <w:szCs w:val="18"/>
              </w:rPr>
            </w:pPr>
            <w:r w:rsidRPr="002C789A">
              <w:rPr>
                <w:b/>
                <w:sz w:val="18"/>
                <w:szCs w:val="18"/>
              </w:rPr>
              <w:t>KLASA</w:t>
            </w:r>
          </w:p>
        </w:tc>
        <w:tc>
          <w:tcPr>
            <w:tcW w:w="1621" w:type="dxa"/>
            <w:vAlign w:val="center"/>
          </w:tcPr>
          <w:p w:rsidR="0024406F" w:rsidRPr="002C789A" w:rsidRDefault="0024406F" w:rsidP="0024406F">
            <w:pPr>
              <w:pStyle w:val="Tabele"/>
              <w:widowControl w:val="0"/>
              <w:jc w:val="center"/>
              <w:rPr>
                <w:b/>
                <w:sz w:val="18"/>
                <w:szCs w:val="18"/>
              </w:rPr>
            </w:pPr>
            <w:r w:rsidRPr="002C789A">
              <w:rPr>
                <w:b/>
                <w:sz w:val="18"/>
                <w:szCs w:val="18"/>
              </w:rPr>
              <w:t>POZICIONI</w:t>
            </w:r>
          </w:p>
        </w:tc>
        <w:tc>
          <w:tcPr>
            <w:tcW w:w="1507" w:type="dxa"/>
            <w:vAlign w:val="center"/>
          </w:tcPr>
          <w:p w:rsidR="0024406F" w:rsidRPr="002C789A" w:rsidRDefault="0024406F" w:rsidP="0024406F">
            <w:pPr>
              <w:pStyle w:val="Tabele"/>
              <w:widowControl w:val="0"/>
              <w:jc w:val="center"/>
              <w:rPr>
                <w:b/>
                <w:sz w:val="18"/>
                <w:szCs w:val="18"/>
              </w:rPr>
            </w:pPr>
            <w:r w:rsidRPr="002C789A">
              <w:rPr>
                <w:b/>
                <w:sz w:val="18"/>
                <w:szCs w:val="18"/>
              </w:rPr>
              <w:t>KATEGORITË</w:t>
            </w:r>
          </w:p>
        </w:tc>
        <w:tc>
          <w:tcPr>
            <w:tcW w:w="3843" w:type="dxa"/>
            <w:gridSpan w:val="3"/>
            <w:vAlign w:val="center"/>
          </w:tcPr>
          <w:p w:rsidR="0024406F" w:rsidRPr="002C789A" w:rsidRDefault="0024406F" w:rsidP="0024406F">
            <w:pPr>
              <w:pStyle w:val="Tabele"/>
              <w:widowControl w:val="0"/>
              <w:jc w:val="center"/>
              <w:rPr>
                <w:b/>
                <w:sz w:val="18"/>
                <w:szCs w:val="18"/>
              </w:rPr>
            </w:pPr>
            <w:r w:rsidRPr="002C789A">
              <w:rPr>
                <w:b/>
                <w:sz w:val="18"/>
                <w:szCs w:val="18"/>
              </w:rPr>
              <w:t>PAGA INDIVIDUALE</w:t>
            </w:r>
          </w:p>
          <w:p w:rsidR="0024406F" w:rsidRPr="002C789A" w:rsidRDefault="0024406F" w:rsidP="0024406F">
            <w:pPr>
              <w:pStyle w:val="Tabele"/>
              <w:widowControl w:val="0"/>
              <w:jc w:val="center"/>
              <w:rPr>
                <w:b/>
                <w:sz w:val="18"/>
                <w:szCs w:val="18"/>
              </w:rPr>
            </w:pPr>
            <w:r w:rsidRPr="002C789A">
              <w:rPr>
                <w:b/>
                <w:sz w:val="18"/>
                <w:szCs w:val="18"/>
              </w:rPr>
              <w:t>PAGA BAZË</w:t>
            </w:r>
          </w:p>
        </w:tc>
        <w:tc>
          <w:tcPr>
            <w:tcW w:w="1317" w:type="dxa"/>
            <w:vAlign w:val="center"/>
          </w:tcPr>
          <w:p w:rsidR="0024406F" w:rsidRPr="002C789A" w:rsidRDefault="0024406F" w:rsidP="0024406F">
            <w:pPr>
              <w:pStyle w:val="Tabele"/>
              <w:widowControl w:val="0"/>
              <w:jc w:val="center"/>
              <w:rPr>
                <w:b/>
                <w:sz w:val="18"/>
                <w:szCs w:val="18"/>
              </w:rPr>
            </w:pPr>
            <w:r w:rsidRPr="002C789A">
              <w:rPr>
                <w:b/>
                <w:sz w:val="18"/>
                <w:szCs w:val="18"/>
              </w:rPr>
              <w:t>SHTESA E</w:t>
            </w:r>
          </w:p>
          <w:p w:rsidR="0024406F" w:rsidRPr="002C789A" w:rsidRDefault="0024406F" w:rsidP="0024406F">
            <w:pPr>
              <w:pStyle w:val="Tabele"/>
              <w:widowControl w:val="0"/>
              <w:jc w:val="center"/>
              <w:rPr>
                <w:b/>
                <w:sz w:val="18"/>
                <w:szCs w:val="18"/>
              </w:rPr>
            </w:pPr>
            <w:r w:rsidRPr="002C789A">
              <w:rPr>
                <w:b/>
                <w:sz w:val="18"/>
                <w:szCs w:val="18"/>
              </w:rPr>
              <w:t>POZICIONIT</w:t>
            </w:r>
          </w:p>
        </w:tc>
      </w:tr>
      <w:tr w:rsidR="0024406F" w:rsidRPr="002C789A" w:rsidTr="0024406F">
        <w:tc>
          <w:tcPr>
            <w:tcW w:w="999" w:type="dxa"/>
          </w:tcPr>
          <w:p w:rsidR="0024406F" w:rsidRPr="002C789A" w:rsidRDefault="0024406F" w:rsidP="0024406F">
            <w:pPr>
              <w:pStyle w:val="Tabele"/>
              <w:widowControl w:val="0"/>
              <w:jc w:val="center"/>
              <w:rPr>
                <w:sz w:val="18"/>
                <w:szCs w:val="18"/>
              </w:rPr>
            </w:pPr>
          </w:p>
        </w:tc>
        <w:tc>
          <w:tcPr>
            <w:tcW w:w="1621" w:type="dxa"/>
          </w:tcPr>
          <w:p w:rsidR="0024406F" w:rsidRPr="002C789A" w:rsidRDefault="0024406F" w:rsidP="0024406F">
            <w:pPr>
              <w:pStyle w:val="Tabele"/>
              <w:widowControl w:val="0"/>
              <w:jc w:val="center"/>
              <w:rPr>
                <w:sz w:val="18"/>
                <w:szCs w:val="18"/>
              </w:rPr>
            </w:pPr>
          </w:p>
        </w:tc>
        <w:tc>
          <w:tcPr>
            <w:tcW w:w="1507" w:type="dxa"/>
          </w:tcPr>
          <w:p w:rsidR="0024406F" w:rsidRPr="002C789A" w:rsidRDefault="0024406F" w:rsidP="0024406F">
            <w:pPr>
              <w:pStyle w:val="Tabele"/>
              <w:widowControl w:val="0"/>
              <w:jc w:val="center"/>
              <w:rPr>
                <w:b/>
                <w:sz w:val="18"/>
                <w:szCs w:val="18"/>
              </w:rPr>
            </w:pPr>
            <w:r w:rsidRPr="002C789A">
              <w:rPr>
                <w:b/>
                <w:sz w:val="18"/>
                <w:szCs w:val="18"/>
              </w:rPr>
              <w:t>1</w:t>
            </w:r>
          </w:p>
        </w:tc>
        <w:tc>
          <w:tcPr>
            <w:tcW w:w="1281" w:type="dxa"/>
          </w:tcPr>
          <w:p w:rsidR="0024406F" w:rsidRPr="002C789A" w:rsidRDefault="0024406F" w:rsidP="0024406F">
            <w:pPr>
              <w:pStyle w:val="Tabele"/>
              <w:widowControl w:val="0"/>
              <w:jc w:val="center"/>
              <w:rPr>
                <w:b/>
                <w:sz w:val="18"/>
                <w:szCs w:val="18"/>
              </w:rPr>
            </w:pPr>
            <w:r w:rsidRPr="002C789A">
              <w:rPr>
                <w:b/>
                <w:sz w:val="18"/>
                <w:szCs w:val="18"/>
              </w:rPr>
              <w:t>2</w:t>
            </w:r>
          </w:p>
        </w:tc>
        <w:tc>
          <w:tcPr>
            <w:tcW w:w="1281" w:type="dxa"/>
          </w:tcPr>
          <w:p w:rsidR="0024406F" w:rsidRPr="002C789A" w:rsidRDefault="0024406F" w:rsidP="0024406F">
            <w:pPr>
              <w:pStyle w:val="Tabele"/>
              <w:widowControl w:val="0"/>
              <w:jc w:val="center"/>
              <w:rPr>
                <w:b/>
                <w:sz w:val="18"/>
                <w:szCs w:val="18"/>
              </w:rPr>
            </w:pPr>
            <w:r w:rsidRPr="002C789A">
              <w:rPr>
                <w:b/>
                <w:sz w:val="18"/>
                <w:szCs w:val="18"/>
              </w:rPr>
              <w:t>3</w:t>
            </w:r>
          </w:p>
        </w:tc>
        <w:tc>
          <w:tcPr>
            <w:tcW w:w="1281" w:type="dxa"/>
          </w:tcPr>
          <w:p w:rsidR="0024406F" w:rsidRPr="002C789A" w:rsidRDefault="0024406F" w:rsidP="0024406F">
            <w:pPr>
              <w:pStyle w:val="Tabele"/>
              <w:widowControl w:val="0"/>
              <w:jc w:val="center"/>
              <w:rPr>
                <w:b/>
                <w:sz w:val="18"/>
                <w:szCs w:val="18"/>
              </w:rPr>
            </w:pPr>
            <w:r w:rsidRPr="002C789A">
              <w:rPr>
                <w:b/>
                <w:sz w:val="18"/>
                <w:szCs w:val="18"/>
              </w:rPr>
              <w:t>4</w:t>
            </w:r>
          </w:p>
        </w:tc>
        <w:tc>
          <w:tcPr>
            <w:tcW w:w="1317" w:type="dxa"/>
          </w:tcPr>
          <w:p w:rsidR="0024406F" w:rsidRPr="002C789A" w:rsidRDefault="0024406F" w:rsidP="0024406F">
            <w:pPr>
              <w:pStyle w:val="Tabele"/>
              <w:widowControl w:val="0"/>
              <w:jc w:val="center"/>
              <w:rPr>
                <w:b/>
                <w:sz w:val="18"/>
                <w:szCs w:val="18"/>
              </w:rPr>
            </w:pPr>
            <w:r w:rsidRPr="002C789A">
              <w:rPr>
                <w:b/>
                <w:sz w:val="18"/>
                <w:szCs w:val="18"/>
              </w:rPr>
              <w:t>5</w:t>
            </w:r>
          </w:p>
        </w:tc>
      </w:tr>
      <w:tr w:rsidR="0024406F" w:rsidRPr="0024406F" w:rsidTr="0024406F">
        <w:tc>
          <w:tcPr>
            <w:tcW w:w="999" w:type="dxa"/>
          </w:tcPr>
          <w:p w:rsidR="0024406F" w:rsidRPr="002C789A" w:rsidRDefault="0024406F" w:rsidP="0024406F">
            <w:pPr>
              <w:pStyle w:val="Tabele"/>
              <w:widowControl w:val="0"/>
              <w:rPr>
                <w:sz w:val="18"/>
                <w:szCs w:val="18"/>
              </w:rPr>
            </w:pPr>
          </w:p>
        </w:tc>
        <w:tc>
          <w:tcPr>
            <w:tcW w:w="1621" w:type="dxa"/>
          </w:tcPr>
          <w:p w:rsidR="0024406F" w:rsidRPr="002C789A" w:rsidRDefault="0024406F" w:rsidP="0024406F">
            <w:pPr>
              <w:pStyle w:val="Tabele"/>
              <w:widowControl w:val="0"/>
              <w:rPr>
                <w:sz w:val="18"/>
                <w:szCs w:val="18"/>
              </w:rPr>
            </w:pPr>
          </w:p>
        </w:tc>
        <w:tc>
          <w:tcPr>
            <w:tcW w:w="1507" w:type="dxa"/>
          </w:tcPr>
          <w:p w:rsidR="0024406F" w:rsidRPr="002C789A" w:rsidRDefault="0024406F" w:rsidP="0024406F">
            <w:pPr>
              <w:pStyle w:val="Tabele"/>
              <w:widowControl w:val="0"/>
              <w:rPr>
                <w:sz w:val="18"/>
                <w:szCs w:val="18"/>
              </w:rPr>
            </w:pPr>
          </w:p>
        </w:tc>
        <w:tc>
          <w:tcPr>
            <w:tcW w:w="1281" w:type="dxa"/>
            <w:vAlign w:val="center"/>
          </w:tcPr>
          <w:p w:rsidR="0024406F" w:rsidRPr="0024406F" w:rsidRDefault="0024406F" w:rsidP="0024406F">
            <w:pPr>
              <w:pStyle w:val="Tabele"/>
              <w:widowControl w:val="0"/>
              <w:jc w:val="center"/>
              <w:rPr>
                <w:b/>
                <w:sz w:val="18"/>
                <w:szCs w:val="18"/>
                <w:lang w:val="it-IT"/>
              </w:rPr>
            </w:pPr>
            <w:r w:rsidRPr="0024406F">
              <w:rPr>
                <w:b/>
                <w:sz w:val="18"/>
                <w:szCs w:val="18"/>
                <w:lang w:val="it-IT"/>
              </w:rPr>
              <w:t>Paga e grupit (PG)</w:t>
            </w:r>
          </w:p>
          <w:p w:rsidR="0024406F" w:rsidRPr="0024406F" w:rsidRDefault="0024406F" w:rsidP="0024406F">
            <w:pPr>
              <w:pStyle w:val="Tabele"/>
              <w:widowControl w:val="0"/>
              <w:jc w:val="center"/>
              <w:rPr>
                <w:b/>
                <w:sz w:val="18"/>
                <w:szCs w:val="18"/>
                <w:lang w:val="it-IT"/>
              </w:rPr>
            </w:pPr>
            <w:r w:rsidRPr="0024406F">
              <w:rPr>
                <w:b/>
                <w:sz w:val="18"/>
                <w:szCs w:val="18"/>
                <w:lang w:val="it-IT"/>
              </w:rPr>
              <w:t>lekë</w:t>
            </w:r>
          </w:p>
        </w:tc>
        <w:tc>
          <w:tcPr>
            <w:tcW w:w="1281" w:type="dxa"/>
            <w:vAlign w:val="center"/>
          </w:tcPr>
          <w:p w:rsidR="0024406F" w:rsidRPr="0024406F" w:rsidRDefault="0024406F" w:rsidP="0024406F">
            <w:pPr>
              <w:pStyle w:val="Tabele"/>
              <w:widowControl w:val="0"/>
              <w:jc w:val="center"/>
              <w:rPr>
                <w:b/>
                <w:sz w:val="18"/>
                <w:szCs w:val="18"/>
                <w:lang w:val="it-IT"/>
              </w:rPr>
            </w:pPr>
            <w:r w:rsidRPr="0024406F">
              <w:rPr>
                <w:b/>
                <w:sz w:val="18"/>
                <w:szCs w:val="18"/>
                <w:lang w:val="it-IT"/>
              </w:rPr>
              <w:t>Shtesa vjetore për vjetërsi (SHV) përqindje</w:t>
            </w:r>
          </w:p>
        </w:tc>
        <w:tc>
          <w:tcPr>
            <w:tcW w:w="1281" w:type="dxa"/>
            <w:vAlign w:val="center"/>
          </w:tcPr>
          <w:p w:rsidR="0024406F" w:rsidRPr="0024406F" w:rsidRDefault="0024406F" w:rsidP="0024406F">
            <w:pPr>
              <w:pStyle w:val="Tabele"/>
              <w:widowControl w:val="0"/>
              <w:jc w:val="center"/>
              <w:rPr>
                <w:b/>
                <w:sz w:val="18"/>
                <w:szCs w:val="18"/>
                <w:lang w:val="it-IT"/>
              </w:rPr>
            </w:pPr>
            <w:r w:rsidRPr="0024406F">
              <w:rPr>
                <w:b/>
                <w:sz w:val="18"/>
                <w:szCs w:val="18"/>
                <w:lang w:val="it-IT"/>
              </w:rPr>
              <w:t>Shtesa për kualifikim (SHK) lekë</w:t>
            </w:r>
          </w:p>
        </w:tc>
        <w:tc>
          <w:tcPr>
            <w:tcW w:w="1317" w:type="dxa"/>
            <w:vAlign w:val="center"/>
          </w:tcPr>
          <w:p w:rsidR="0024406F" w:rsidRPr="0024406F" w:rsidRDefault="0024406F" w:rsidP="0024406F">
            <w:pPr>
              <w:pStyle w:val="Tabele"/>
              <w:widowControl w:val="0"/>
              <w:jc w:val="center"/>
              <w:rPr>
                <w:b/>
                <w:sz w:val="18"/>
                <w:szCs w:val="18"/>
                <w:lang w:val="it-IT"/>
              </w:rPr>
            </w:pPr>
            <w:r w:rsidRPr="0024406F">
              <w:rPr>
                <w:b/>
                <w:sz w:val="18"/>
                <w:szCs w:val="18"/>
                <w:lang w:val="it-IT"/>
              </w:rPr>
              <w:t>Shtesa e pozicionit (SHP) lekë</w:t>
            </w:r>
          </w:p>
        </w:tc>
      </w:tr>
      <w:tr w:rsidR="0024406F" w:rsidRPr="002C789A" w:rsidTr="0024406F">
        <w:tc>
          <w:tcPr>
            <w:tcW w:w="999" w:type="dxa"/>
          </w:tcPr>
          <w:p w:rsidR="0024406F" w:rsidRPr="002C789A" w:rsidRDefault="0024406F" w:rsidP="0024406F">
            <w:pPr>
              <w:pStyle w:val="Tabele"/>
              <w:widowControl w:val="0"/>
              <w:rPr>
                <w:sz w:val="18"/>
                <w:szCs w:val="18"/>
              </w:rPr>
            </w:pPr>
            <w:r w:rsidRPr="002C789A">
              <w:rPr>
                <w:sz w:val="18"/>
                <w:szCs w:val="18"/>
              </w:rPr>
              <w:t>I</w:t>
            </w:r>
          </w:p>
        </w:tc>
        <w:tc>
          <w:tcPr>
            <w:tcW w:w="1621" w:type="dxa"/>
          </w:tcPr>
          <w:p w:rsidR="0024406F" w:rsidRPr="002C789A" w:rsidRDefault="0024406F" w:rsidP="0024406F">
            <w:pPr>
              <w:pStyle w:val="Tabele"/>
              <w:widowControl w:val="0"/>
              <w:rPr>
                <w:sz w:val="18"/>
                <w:szCs w:val="18"/>
              </w:rPr>
            </w:pPr>
            <w:r w:rsidRPr="002C789A">
              <w:rPr>
                <w:sz w:val="18"/>
                <w:szCs w:val="18"/>
              </w:rPr>
              <w:t>Sekretar i Përgjithshëm</w:t>
            </w:r>
          </w:p>
        </w:tc>
        <w:tc>
          <w:tcPr>
            <w:tcW w:w="1507" w:type="dxa"/>
          </w:tcPr>
          <w:p w:rsidR="0024406F" w:rsidRPr="002C789A" w:rsidRDefault="0024406F" w:rsidP="0024406F">
            <w:pPr>
              <w:pStyle w:val="Tabele"/>
              <w:widowControl w:val="0"/>
              <w:rPr>
                <w:sz w:val="18"/>
                <w:szCs w:val="18"/>
              </w:rPr>
            </w:pPr>
            <w:r w:rsidRPr="002C789A">
              <w:rPr>
                <w:sz w:val="18"/>
                <w:szCs w:val="18"/>
              </w:rPr>
              <w:t>I-b</w:t>
            </w:r>
          </w:p>
        </w:tc>
        <w:tc>
          <w:tcPr>
            <w:tcW w:w="1281" w:type="dxa"/>
          </w:tcPr>
          <w:p w:rsidR="0024406F" w:rsidRPr="002C789A" w:rsidRDefault="0024406F" w:rsidP="0024406F">
            <w:pPr>
              <w:pStyle w:val="Tabele"/>
              <w:widowControl w:val="0"/>
              <w:rPr>
                <w:sz w:val="18"/>
                <w:szCs w:val="18"/>
              </w:rPr>
            </w:pPr>
            <w:r w:rsidRPr="002C789A">
              <w:rPr>
                <w:sz w:val="18"/>
                <w:szCs w:val="18"/>
              </w:rPr>
              <w:t>1</w:t>
            </w:r>
          </w:p>
        </w:tc>
        <w:tc>
          <w:tcPr>
            <w:tcW w:w="1281" w:type="dxa"/>
          </w:tcPr>
          <w:p w:rsidR="0024406F" w:rsidRPr="002C789A" w:rsidRDefault="0024406F" w:rsidP="0024406F">
            <w:pPr>
              <w:pStyle w:val="Tabele"/>
              <w:widowControl w:val="0"/>
              <w:rPr>
                <w:sz w:val="18"/>
                <w:szCs w:val="18"/>
              </w:rPr>
            </w:pPr>
            <w:r w:rsidRPr="002C789A">
              <w:rPr>
                <w:sz w:val="18"/>
                <w:szCs w:val="18"/>
              </w:rPr>
              <w:t>2%</w:t>
            </w:r>
          </w:p>
        </w:tc>
        <w:tc>
          <w:tcPr>
            <w:tcW w:w="1281" w:type="dxa"/>
          </w:tcPr>
          <w:p w:rsidR="0024406F" w:rsidRPr="002C789A" w:rsidRDefault="0024406F" w:rsidP="0024406F">
            <w:pPr>
              <w:pStyle w:val="Tabele"/>
              <w:widowControl w:val="0"/>
              <w:rPr>
                <w:sz w:val="18"/>
                <w:szCs w:val="18"/>
              </w:rPr>
            </w:pPr>
          </w:p>
        </w:tc>
        <w:tc>
          <w:tcPr>
            <w:tcW w:w="1317" w:type="dxa"/>
          </w:tcPr>
          <w:p w:rsidR="0024406F" w:rsidRPr="002C789A" w:rsidRDefault="0024406F" w:rsidP="0024406F">
            <w:pPr>
              <w:pStyle w:val="Tabele"/>
              <w:widowControl w:val="0"/>
              <w:jc w:val="right"/>
              <w:rPr>
                <w:sz w:val="18"/>
                <w:szCs w:val="18"/>
              </w:rPr>
            </w:pPr>
            <w:r w:rsidRPr="002C789A">
              <w:rPr>
                <w:sz w:val="18"/>
                <w:szCs w:val="18"/>
              </w:rPr>
              <w:t>115 000</w:t>
            </w:r>
          </w:p>
        </w:tc>
      </w:tr>
      <w:tr w:rsidR="0024406F" w:rsidRPr="002C789A" w:rsidTr="0024406F">
        <w:tc>
          <w:tcPr>
            <w:tcW w:w="999" w:type="dxa"/>
            <w:vMerge w:val="restart"/>
          </w:tcPr>
          <w:p w:rsidR="0024406F" w:rsidRPr="002C789A" w:rsidRDefault="0024406F" w:rsidP="0024406F">
            <w:pPr>
              <w:pStyle w:val="Tabele"/>
              <w:widowControl w:val="0"/>
              <w:rPr>
                <w:sz w:val="18"/>
                <w:szCs w:val="18"/>
              </w:rPr>
            </w:pPr>
            <w:r w:rsidRPr="002C789A">
              <w:rPr>
                <w:sz w:val="18"/>
                <w:szCs w:val="18"/>
              </w:rPr>
              <w:t>II</w:t>
            </w:r>
          </w:p>
        </w:tc>
        <w:tc>
          <w:tcPr>
            <w:tcW w:w="1621" w:type="dxa"/>
          </w:tcPr>
          <w:p w:rsidR="0024406F" w:rsidRPr="002C789A" w:rsidRDefault="0024406F" w:rsidP="0024406F">
            <w:pPr>
              <w:pStyle w:val="Tabele"/>
              <w:widowControl w:val="0"/>
              <w:rPr>
                <w:sz w:val="18"/>
                <w:szCs w:val="18"/>
              </w:rPr>
            </w:pPr>
            <w:r w:rsidRPr="002C789A">
              <w:rPr>
                <w:sz w:val="18"/>
                <w:szCs w:val="18"/>
              </w:rPr>
              <w:t>Drejtori i Drejtorisë së Përgjithshme</w:t>
            </w:r>
          </w:p>
        </w:tc>
        <w:tc>
          <w:tcPr>
            <w:tcW w:w="1507" w:type="dxa"/>
          </w:tcPr>
          <w:p w:rsidR="0024406F" w:rsidRPr="002C789A" w:rsidRDefault="0024406F" w:rsidP="0024406F">
            <w:pPr>
              <w:pStyle w:val="Tabele"/>
              <w:widowControl w:val="0"/>
              <w:rPr>
                <w:sz w:val="18"/>
                <w:szCs w:val="18"/>
              </w:rPr>
            </w:pPr>
            <w:r w:rsidRPr="002C789A">
              <w:rPr>
                <w:sz w:val="18"/>
                <w:szCs w:val="18"/>
              </w:rPr>
              <w:t>II-a</w:t>
            </w:r>
          </w:p>
        </w:tc>
        <w:tc>
          <w:tcPr>
            <w:tcW w:w="1281" w:type="dxa"/>
          </w:tcPr>
          <w:p w:rsidR="0024406F" w:rsidRPr="002C789A" w:rsidRDefault="0024406F" w:rsidP="0024406F">
            <w:pPr>
              <w:pStyle w:val="Tabele"/>
              <w:widowControl w:val="0"/>
              <w:rPr>
                <w:sz w:val="18"/>
                <w:szCs w:val="18"/>
              </w:rPr>
            </w:pPr>
            <w:r w:rsidRPr="002C789A">
              <w:rPr>
                <w:sz w:val="18"/>
                <w:szCs w:val="18"/>
              </w:rPr>
              <w:t>1</w:t>
            </w:r>
          </w:p>
        </w:tc>
        <w:tc>
          <w:tcPr>
            <w:tcW w:w="1281" w:type="dxa"/>
          </w:tcPr>
          <w:p w:rsidR="0024406F" w:rsidRPr="002C789A" w:rsidRDefault="0024406F" w:rsidP="0024406F">
            <w:pPr>
              <w:pStyle w:val="Tabele"/>
              <w:widowControl w:val="0"/>
              <w:rPr>
                <w:sz w:val="18"/>
                <w:szCs w:val="18"/>
              </w:rPr>
            </w:pPr>
            <w:r w:rsidRPr="002C789A">
              <w:rPr>
                <w:sz w:val="18"/>
                <w:szCs w:val="18"/>
              </w:rPr>
              <w:t>2%</w:t>
            </w:r>
          </w:p>
        </w:tc>
        <w:tc>
          <w:tcPr>
            <w:tcW w:w="1281" w:type="dxa"/>
          </w:tcPr>
          <w:p w:rsidR="0024406F" w:rsidRPr="002C789A" w:rsidRDefault="0024406F" w:rsidP="0024406F">
            <w:pPr>
              <w:pStyle w:val="Tabele"/>
              <w:widowControl w:val="0"/>
              <w:rPr>
                <w:sz w:val="18"/>
                <w:szCs w:val="18"/>
              </w:rPr>
            </w:pPr>
          </w:p>
        </w:tc>
        <w:tc>
          <w:tcPr>
            <w:tcW w:w="1317" w:type="dxa"/>
          </w:tcPr>
          <w:p w:rsidR="0024406F" w:rsidRPr="002C789A" w:rsidRDefault="0024406F" w:rsidP="0024406F">
            <w:pPr>
              <w:pStyle w:val="Tabele"/>
              <w:widowControl w:val="0"/>
              <w:jc w:val="right"/>
              <w:rPr>
                <w:sz w:val="18"/>
                <w:szCs w:val="18"/>
              </w:rPr>
            </w:pPr>
            <w:r w:rsidRPr="002C789A">
              <w:rPr>
                <w:sz w:val="18"/>
                <w:szCs w:val="18"/>
              </w:rPr>
              <w:t>105 000</w:t>
            </w:r>
          </w:p>
        </w:tc>
      </w:tr>
      <w:tr w:rsidR="0024406F" w:rsidRPr="002C789A" w:rsidTr="0024406F">
        <w:tc>
          <w:tcPr>
            <w:tcW w:w="999" w:type="dxa"/>
            <w:vMerge/>
          </w:tcPr>
          <w:p w:rsidR="0024406F" w:rsidRPr="002C789A" w:rsidRDefault="0024406F" w:rsidP="0024406F">
            <w:pPr>
              <w:pStyle w:val="Tabele"/>
              <w:widowControl w:val="0"/>
              <w:rPr>
                <w:sz w:val="18"/>
                <w:szCs w:val="18"/>
              </w:rPr>
            </w:pPr>
          </w:p>
        </w:tc>
        <w:tc>
          <w:tcPr>
            <w:tcW w:w="1621" w:type="dxa"/>
          </w:tcPr>
          <w:p w:rsidR="0024406F" w:rsidRPr="002C789A" w:rsidRDefault="0024406F" w:rsidP="0024406F">
            <w:pPr>
              <w:pStyle w:val="Tabele"/>
              <w:widowControl w:val="0"/>
              <w:rPr>
                <w:sz w:val="18"/>
                <w:szCs w:val="18"/>
              </w:rPr>
            </w:pPr>
            <w:r w:rsidRPr="002C789A">
              <w:rPr>
                <w:sz w:val="18"/>
                <w:szCs w:val="18"/>
              </w:rPr>
              <w:t>Drejtor drejtorie</w:t>
            </w:r>
          </w:p>
        </w:tc>
        <w:tc>
          <w:tcPr>
            <w:tcW w:w="1507" w:type="dxa"/>
          </w:tcPr>
          <w:p w:rsidR="0024406F" w:rsidRPr="002C789A" w:rsidRDefault="0024406F" w:rsidP="0024406F">
            <w:pPr>
              <w:pStyle w:val="Tabele"/>
              <w:widowControl w:val="0"/>
              <w:rPr>
                <w:sz w:val="18"/>
                <w:szCs w:val="18"/>
              </w:rPr>
            </w:pPr>
            <w:r w:rsidRPr="002C789A">
              <w:rPr>
                <w:sz w:val="18"/>
                <w:szCs w:val="18"/>
              </w:rPr>
              <w:t>II-b</w:t>
            </w:r>
          </w:p>
        </w:tc>
        <w:tc>
          <w:tcPr>
            <w:tcW w:w="1281" w:type="dxa"/>
          </w:tcPr>
          <w:p w:rsidR="0024406F" w:rsidRPr="002C789A" w:rsidRDefault="0024406F" w:rsidP="0024406F">
            <w:pPr>
              <w:pStyle w:val="Tabele"/>
              <w:widowControl w:val="0"/>
              <w:rPr>
                <w:sz w:val="18"/>
                <w:szCs w:val="18"/>
              </w:rPr>
            </w:pPr>
            <w:r w:rsidRPr="002C789A">
              <w:rPr>
                <w:sz w:val="18"/>
                <w:szCs w:val="18"/>
              </w:rPr>
              <w:t>1</w:t>
            </w:r>
          </w:p>
        </w:tc>
        <w:tc>
          <w:tcPr>
            <w:tcW w:w="1281" w:type="dxa"/>
          </w:tcPr>
          <w:p w:rsidR="0024406F" w:rsidRPr="002C789A" w:rsidRDefault="0024406F" w:rsidP="0024406F">
            <w:pPr>
              <w:pStyle w:val="Tabele"/>
              <w:widowControl w:val="0"/>
              <w:rPr>
                <w:sz w:val="18"/>
                <w:szCs w:val="18"/>
              </w:rPr>
            </w:pPr>
            <w:r w:rsidRPr="002C789A">
              <w:rPr>
                <w:sz w:val="18"/>
                <w:szCs w:val="18"/>
              </w:rPr>
              <w:t>2%</w:t>
            </w:r>
          </w:p>
        </w:tc>
        <w:tc>
          <w:tcPr>
            <w:tcW w:w="1281" w:type="dxa"/>
          </w:tcPr>
          <w:p w:rsidR="0024406F" w:rsidRPr="002C789A" w:rsidRDefault="0024406F" w:rsidP="0024406F">
            <w:pPr>
              <w:pStyle w:val="Tabele"/>
              <w:widowControl w:val="0"/>
              <w:rPr>
                <w:sz w:val="18"/>
                <w:szCs w:val="18"/>
              </w:rPr>
            </w:pPr>
          </w:p>
        </w:tc>
        <w:tc>
          <w:tcPr>
            <w:tcW w:w="1317" w:type="dxa"/>
          </w:tcPr>
          <w:p w:rsidR="0024406F" w:rsidRPr="002C789A" w:rsidRDefault="0024406F" w:rsidP="0024406F">
            <w:pPr>
              <w:pStyle w:val="Tabele"/>
              <w:widowControl w:val="0"/>
              <w:jc w:val="right"/>
              <w:rPr>
                <w:sz w:val="18"/>
                <w:szCs w:val="18"/>
              </w:rPr>
            </w:pPr>
            <w:r w:rsidRPr="002C789A">
              <w:rPr>
                <w:sz w:val="18"/>
                <w:szCs w:val="18"/>
              </w:rPr>
              <w:t>88 000</w:t>
            </w:r>
          </w:p>
        </w:tc>
      </w:tr>
      <w:tr w:rsidR="0024406F" w:rsidRPr="002C789A" w:rsidTr="0024406F">
        <w:tc>
          <w:tcPr>
            <w:tcW w:w="999" w:type="dxa"/>
            <w:vMerge w:val="restart"/>
          </w:tcPr>
          <w:p w:rsidR="0024406F" w:rsidRPr="002C789A" w:rsidRDefault="0024406F" w:rsidP="0024406F">
            <w:pPr>
              <w:pStyle w:val="Tabele"/>
              <w:widowControl w:val="0"/>
              <w:rPr>
                <w:sz w:val="18"/>
                <w:szCs w:val="18"/>
              </w:rPr>
            </w:pPr>
            <w:r w:rsidRPr="002C789A">
              <w:rPr>
                <w:sz w:val="18"/>
                <w:szCs w:val="18"/>
              </w:rPr>
              <w:t>III</w:t>
            </w:r>
          </w:p>
        </w:tc>
        <w:tc>
          <w:tcPr>
            <w:tcW w:w="1621" w:type="dxa"/>
          </w:tcPr>
          <w:p w:rsidR="0024406F" w:rsidRPr="002C789A" w:rsidRDefault="0024406F" w:rsidP="0024406F">
            <w:pPr>
              <w:pStyle w:val="Tabele"/>
              <w:widowControl w:val="0"/>
              <w:rPr>
                <w:sz w:val="18"/>
                <w:szCs w:val="18"/>
              </w:rPr>
            </w:pPr>
            <w:r w:rsidRPr="002C789A">
              <w:rPr>
                <w:sz w:val="18"/>
                <w:szCs w:val="18"/>
              </w:rPr>
              <w:t>Përgjegjës sektori Inspektori i auditimit të brendshëm</w:t>
            </w:r>
          </w:p>
        </w:tc>
        <w:tc>
          <w:tcPr>
            <w:tcW w:w="1507" w:type="dxa"/>
          </w:tcPr>
          <w:p w:rsidR="0024406F" w:rsidRPr="002C789A" w:rsidRDefault="0024406F" w:rsidP="0024406F">
            <w:pPr>
              <w:pStyle w:val="Tabele"/>
              <w:widowControl w:val="0"/>
              <w:rPr>
                <w:sz w:val="18"/>
                <w:szCs w:val="18"/>
              </w:rPr>
            </w:pPr>
            <w:r w:rsidRPr="002C789A">
              <w:rPr>
                <w:sz w:val="18"/>
                <w:szCs w:val="18"/>
              </w:rPr>
              <w:t>III-a</w:t>
            </w:r>
          </w:p>
        </w:tc>
        <w:tc>
          <w:tcPr>
            <w:tcW w:w="1281" w:type="dxa"/>
          </w:tcPr>
          <w:p w:rsidR="0024406F" w:rsidRPr="002C789A" w:rsidRDefault="0024406F" w:rsidP="0024406F">
            <w:pPr>
              <w:pStyle w:val="Tabele"/>
              <w:widowControl w:val="0"/>
              <w:rPr>
                <w:sz w:val="18"/>
                <w:szCs w:val="18"/>
              </w:rPr>
            </w:pPr>
            <w:r w:rsidRPr="002C789A">
              <w:rPr>
                <w:sz w:val="18"/>
                <w:szCs w:val="18"/>
              </w:rPr>
              <w:t>1</w:t>
            </w:r>
          </w:p>
        </w:tc>
        <w:tc>
          <w:tcPr>
            <w:tcW w:w="1281" w:type="dxa"/>
          </w:tcPr>
          <w:p w:rsidR="0024406F" w:rsidRPr="002C789A" w:rsidRDefault="0024406F" w:rsidP="0024406F">
            <w:pPr>
              <w:pStyle w:val="Tabele"/>
              <w:widowControl w:val="0"/>
              <w:rPr>
                <w:sz w:val="18"/>
                <w:szCs w:val="18"/>
              </w:rPr>
            </w:pPr>
            <w:r w:rsidRPr="002C789A">
              <w:rPr>
                <w:sz w:val="18"/>
                <w:szCs w:val="18"/>
              </w:rPr>
              <w:t>2%</w:t>
            </w:r>
          </w:p>
        </w:tc>
        <w:tc>
          <w:tcPr>
            <w:tcW w:w="1281" w:type="dxa"/>
          </w:tcPr>
          <w:p w:rsidR="0024406F" w:rsidRPr="002C789A" w:rsidRDefault="0024406F" w:rsidP="0024406F">
            <w:pPr>
              <w:pStyle w:val="Tabele"/>
              <w:widowControl w:val="0"/>
              <w:rPr>
                <w:sz w:val="18"/>
                <w:szCs w:val="18"/>
              </w:rPr>
            </w:pPr>
          </w:p>
        </w:tc>
        <w:tc>
          <w:tcPr>
            <w:tcW w:w="1317" w:type="dxa"/>
          </w:tcPr>
          <w:p w:rsidR="0024406F" w:rsidRPr="002C789A" w:rsidRDefault="0024406F" w:rsidP="0024406F">
            <w:pPr>
              <w:pStyle w:val="Tabele"/>
              <w:widowControl w:val="0"/>
              <w:jc w:val="right"/>
              <w:rPr>
                <w:sz w:val="18"/>
                <w:szCs w:val="18"/>
              </w:rPr>
            </w:pPr>
            <w:r w:rsidRPr="002C789A">
              <w:rPr>
                <w:sz w:val="18"/>
                <w:szCs w:val="18"/>
              </w:rPr>
              <w:t>71 000</w:t>
            </w:r>
          </w:p>
        </w:tc>
      </w:tr>
      <w:tr w:rsidR="0024406F" w:rsidRPr="002C789A" w:rsidTr="0024406F">
        <w:tc>
          <w:tcPr>
            <w:tcW w:w="999" w:type="dxa"/>
            <w:vMerge/>
          </w:tcPr>
          <w:p w:rsidR="0024406F" w:rsidRPr="002C789A" w:rsidRDefault="0024406F" w:rsidP="0024406F">
            <w:pPr>
              <w:pStyle w:val="Tabele"/>
              <w:widowControl w:val="0"/>
              <w:rPr>
                <w:sz w:val="18"/>
                <w:szCs w:val="18"/>
              </w:rPr>
            </w:pPr>
          </w:p>
        </w:tc>
        <w:tc>
          <w:tcPr>
            <w:tcW w:w="1621" w:type="dxa"/>
          </w:tcPr>
          <w:p w:rsidR="0024406F" w:rsidRPr="002C789A" w:rsidRDefault="0024406F" w:rsidP="0024406F">
            <w:pPr>
              <w:pStyle w:val="Tabele"/>
              <w:widowControl w:val="0"/>
              <w:rPr>
                <w:sz w:val="18"/>
                <w:szCs w:val="18"/>
              </w:rPr>
            </w:pPr>
            <w:r w:rsidRPr="002C789A">
              <w:rPr>
                <w:sz w:val="18"/>
                <w:szCs w:val="18"/>
              </w:rPr>
              <w:t>Përgjegjës sektori</w:t>
            </w:r>
          </w:p>
        </w:tc>
        <w:tc>
          <w:tcPr>
            <w:tcW w:w="1507" w:type="dxa"/>
          </w:tcPr>
          <w:p w:rsidR="0024406F" w:rsidRPr="002C789A" w:rsidRDefault="0024406F" w:rsidP="0024406F">
            <w:pPr>
              <w:pStyle w:val="Tabele"/>
              <w:widowControl w:val="0"/>
              <w:rPr>
                <w:sz w:val="18"/>
                <w:szCs w:val="18"/>
              </w:rPr>
            </w:pPr>
            <w:r w:rsidRPr="002C789A">
              <w:rPr>
                <w:sz w:val="18"/>
                <w:szCs w:val="18"/>
              </w:rPr>
              <w:t>III-a/1</w:t>
            </w:r>
          </w:p>
        </w:tc>
        <w:tc>
          <w:tcPr>
            <w:tcW w:w="1281" w:type="dxa"/>
          </w:tcPr>
          <w:p w:rsidR="0024406F" w:rsidRPr="002C789A" w:rsidRDefault="0024406F" w:rsidP="0024406F">
            <w:pPr>
              <w:pStyle w:val="Tabele"/>
              <w:widowControl w:val="0"/>
              <w:rPr>
                <w:sz w:val="18"/>
                <w:szCs w:val="18"/>
              </w:rPr>
            </w:pPr>
            <w:r w:rsidRPr="002C789A">
              <w:rPr>
                <w:sz w:val="18"/>
                <w:szCs w:val="18"/>
              </w:rPr>
              <w:t>1</w:t>
            </w:r>
          </w:p>
        </w:tc>
        <w:tc>
          <w:tcPr>
            <w:tcW w:w="1281" w:type="dxa"/>
          </w:tcPr>
          <w:p w:rsidR="0024406F" w:rsidRPr="002C789A" w:rsidRDefault="0024406F" w:rsidP="0024406F">
            <w:pPr>
              <w:pStyle w:val="Tabele"/>
              <w:widowControl w:val="0"/>
              <w:rPr>
                <w:sz w:val="18"/>
                <w:szCs w:val="18"/>
              </w:rPr>
            </w:pPr>
            <w:r w:rsidRPr="002C789A">
              <w:rPr>
                <w:sz w:val="18"/>
                <w:szCs w:val="18"/>
              </w:rPr>
              <w:t>2%</w:t>
            </w:r>
          </w:p>
        </w:tc>
        <w:tc>
          <w:tcPr>
            <w:tcW w:w="1281" w:type="dxa"/>
          </w:tcPr>
          <w:p w:rsidR="0024406F" w:rsidRPr="002C789A" w:rsidRDefault="0024406F" w:rsidP="0024406F">
            <w:pPr>
              <w:pStyle w:val="Tabele"/>
              <w:widowControl w:val="0"/>
              <w:rPr>
                <w:sz w:val="18"/>
                <w:szCs w:val="18"/>
              </w:rPr>
            </w:pPr>
          </w:p>
        </w:tc>
        <w:tc>
          <w:tcPr>
            <w:tcW w:w="1317" w:type="dxa"/>
          </w:tcPr>
          <w:p w:rsidR="0024406F" w:rsidRPr="002C789A" w:rsidRDefault="0024406F" w:rsidP="0024406F">
            <w:pPr>
              <w:pStyle w:val="Tabele"/>
              <w:widowControl w:val="0"/>
              <w:jc w:val="right"/>
              <w:rPr>
                <w:sz w:val="18"/>
                <w:szCs w:val="18"/>
              </w:rPr>
            </w:pPr>
            <w:r w:rsidRPr="002C789A">
              <w:rPr>
                <w:sz w:val="18"/>
                <w:szCs w:val="18"/>
              </w:rPr>
              <w:t>62 000</w:t>
            </w:r>
          </w:p>
        </w:tc>
      </w:tr>
      <w:tr w:rsidR="0024406F" w:rsidRPr="002C789A" w:rsidTr="0024406F">
        <w:tc>
          <w:tcPr>
            <w:tcW w:w="999" w:type="dxa"/>
            <w:vMerge/>
          </w:tcPr>
          <w:p w:rsidR="0024406F" w:rsidRPr="002C789A" w:rsidRDefault="0024406F" w:rsidP="0024406F">
            <w:pPr>
              <w:pStyle w:val="Tabele"/>
              <w:widowControl w:val="0"/>
              <w:rPr>
                <w:sz w:val="18"/>
                <w:szCs w:val="18"/>
              </w:rPr>
            </w:pPr>
          </w:p>
        </w:tc>
        <w:tc>
          <w:tcPr>
            <w:tcW w:w="1621" w:type="dxa"/>
          </w:tcPr>
          <w:p w:rsidR="0024406F" w:rsidRPr="002C789A" w:rsidRDefault="0024406F" w:rsidP="0024406F">
            <w:pPr>
              <w:pStyle w:val="Tabele"/>
              <w:widowControl w:val="0"/>
              <w:rPr>
                <w:sz w:val="18"/>
                <w:szCs w:val="18"/>
              </w:rPr>
            </w:pPr>
            <w:r w:rsidRPr="002C789A">
              <w:rPr>
                <w:sz w:val="18"/>
                <w:szCs w:val="18"/>
              </w:rPr>
              <w:t>Specialist i nivelit të lartë. Inspektor i auditimit të brendshëm</w:t>
            </w:r>
          </w:p>
        </w:tc>
        <w:tc>
          <w:tcPr>
            <w:tcW w:w="1507" w:type="dxa"/>
          </w:tcPr>
          <w:p w:rsidR="0024406F" w:rsidRPr="002C789A" w:rsidRDefault="0024406F" w:rsidP="0024406F">
            <w:pPr>
              <w:pStyle w:val="Tabele"/>
              <w:widowControl w:val="0"/>
              <w:rPr>
                <w:sz w:val="18"/>
                <w:szCs w:val="18"/>
              </w:rPr>
            </w:pPr>
            <w:r w:rsidRPr="002C789A">
              <w:rPr>
                <w:sz w:val="18"/>
                <w:szCs w:val="18"/>
              </w:rPr>
              <w:t>III-b</w:t>
            </w:r>
          </w:p>
        </w:tc>
        <w:tc>
          <w:tcPr>
            <w:tcW w:w="1281" w:type="dxa"/>
          </w:tcPr>
          <w:p w:rsidR="0024406F" w:rsidRPr="002C789A" w:rsidRDefault="0024406F" w:rsidP="0024406F">
            <w:pPr>
              <w:pStyle w:val="Tabele"/>
              <w:widowControl w:val="0"/>
              <w:rPr>
                <w:sz w:val="18"/>
                <w:szCs w:val="18"/>
              </w:rPr>
            </w:pPr>
            <w:r w:rsidRPr="002C789A">
              <w:rPr>
                <w:sz w:val="18"/>
                <w:szCs w:val="18"/>
              </w:rPr>
              <w:t>1 ose 2</w:t>
            </w:r>
          </w:p>
        </w:tc>
        <w:tc>
          <w:tcPr>
            <w:tcW w:w="1281" w:type="dxa"/>
          </w:tcPr>
          <w:p w:rsidR="0024406F" w:rsidRPr="002C789A" w:rsidRDefault="0024406F" w:rsidP="0024406F">
            <w:pPr>
              <w:pStyle w:val="Tabele"/>
              <w:widowControl w:val="0"/>
              <w:rPr>
                <w:sz w:val="18"/>
                <w:szCs w:val="18"/>
              </w:rPr>
            </w:pPr>
            <w:r w:rsidRPr="002C789A">
              <w:rPr>
                <w:sz w:val="18"/>
                <w:szCs w:val="18"/>
              </w:rPr>
              <w:t>2%</w:t>
            </w:r>
          </w:p>
        </w:tc>
        <w:tc>
          <w:tcPr>
            <w:tcW w:w="1281" w:type="dxa"/>
          </w:tcPr>
          <w:p w:rsidR="0024406F" w:rsidRPr="002C789A" w:rsidRDefault="0024406F" w:rsidP="0024406F">
            <w:pPr>
              <w:pStyle w:val="Tabele"/>
              <w:widowControl w:val="0"/>
              <w:rPr>
                <w:sz w:val="18"/>
                <w:szCs w:val="18"/>
              </w:rPr>
            </w:pPr>
          </w:p>
        </w:tc>
        <w:tc>
          <w:tcPr>
            <w:tcW w:w="1317" w:type="dxa"/>
          </w:tcPr>
          <w:p w:rsidR="0024406F" w:rsidRPr="002C789A" w:rsidRDefault="0024406F" w:rsidP="0024406F">
            <w:pPr>
              <w:pStyle w:val="Tabele"/>
              <w:widowControl w:val="0"/>
              <w:jc w:val="right"/>
              <w:rPr>
                <w:sz w:val="18"/>
                <w:szCs w:val="18"/>
              </w:rPr>
            </w:pPr>
            <w:r w:rsidRPr="002C789A">
              <w:rPr>
                <w:sz w:val="18"/>
                <w:szCs w:val="18"/>
              </w:rPr>
              <w:t>54 000</w:t>
            </w:r>
          </w:p>
        </w:tc>
      </w:tr>
      <w:tr w:rsidR="0024406F" w:rsidRPr="002C789A" w:rsidTr="0024406F">
        <w:tc>
          <w:tcPr>
            <w:tcW w:w="999" w:type="dxa"/>
            <w:vMerge w:val="restart"/>
          </w:tcPr>
          <w:p w:rsidR="0024406F" w:rsidRPr="002C789A" w:rsidRDefault="0024406F" w:rsidP="0024406F">
            <w:pPr>
              <w:pStyle w:val="Tabele"/>
              <w:widowControl w:val="0"/>
              <w:rPr>
                <w:sz w:val="18"/>
                <w:szCs w:val="18"/>
              </w:rPr>
            </w:pPr>
            <w:r w:rsidRPr="002C789A">
              <w:rPr>
                <w:sz w:val="18"/>
                <w:szCs w:val="18"/>
              </w:rPr>
              <w:t>IV</w:t>
            </w:r>
          </w:p>
        </w:tc>
        <w:tc>
          <w:tcPr>
            <w:tcW w:w="1621" w:type="dxa"/>
          </w:tcPr>
          <w:p w:rsidR="0024406F" w:rsidRPr="002C789A" w:rsidRDefault="0024406F" w:rsidP="0024406F">
            <w:pPr>
              <w:pStyle w:val="Tabele"/>
              <w:widowControl w:val="0"/>
              <w:rPr>
                <w:sz w:val="18"/>
                <w:szCs w:val="18"/>
              </w:rPr>
            </w:pPr>
            <w:r w:rsidRPr="002C789A">
              <w:rPr>
                <w:sz w:val="18"/>
                <w:szCs w:val="18"/>
              </w:rPr>
              <w:t>Specialist i nivelit të mesëm</w:t>
            </w:r>
          </w:p>
        </w:tc>
        <w:tc>
          <w:tcPr>
            <w:tcW w:w="1507" w:type="dxa"/>
          </w:tcPr>
          <w:p w:rsidR="0024406F" w:rsidRPr="002C789A" w:rsidRDefault="0024406F" w:rsidP="0024406F">
            <w:pPr>
              <w:pStyle w:val="Tabele"/>
              <w:widowControl w:val="0"/>
              <w:rPr>
                <w:sz w:val="18"/>
                <w:szCs w:val="18"/>
              </w:rPr>
            </w:pPr>
            <w:r w:rsidRPr="002C789A">
              <w:rPr>
                <w:sz w:val="18"/>
                <w:szCs w:val="18"/>
              </w:rPr>
              <w:t>IV-a</w:t>
            </w:r>
          </w:p>
        </w:tc>
        <w:tc>
          <w:tcPr>
            <w:tcW w:w="1281" w:type="dxa"/>
          </w:tcPr>
          <w:p w:rsidR="0024406F" w:rsidRPr="002C789A" w:rsidRDefault="0024406F" w:rsidP="0024406F">
            <w:pPr>
              <w:pStyle w:val="Tabele"/>
              <w:widowControl w:val="0"/>
              <w:rPr>
                <w:sz w:val="18"/>
                <w:szCs w:val="18"/>
              </w:rPr>
            </w:pPr>
            <w:r w:rsidRPr="002C789A">
              <w:rPr>
                <w:sz w:val="18"/>
                <w:szCs w:val="18"/>
              </w:rPr>
              <w:t>1 ose 2 ose 3</w:t>
            </w:r>
          </w:p>
        </w:tc>
        <w:tc>
          <w:tcPr>
            <w:tcW w:w="1281" w:type="dxa"/>
          </w:tcPr>
          <w:p w:rsidR="0024406F" w:rsidRPr="002C789A" w:rsidRDefault="0024406F" w:rsidP="0024406F">
            <w:pPr>
              <w:pStyle w:val="Tabele"/>
              <w:widowControl w:val="0"/>
              <w:rPr>
                <w:sz w:val="18"/>
                <w:szCs w:val="18"/>
              </w:rPr>
            </w:pPr>
            <w:r w:rsidRPr="002C789A">
              <w:rPr>
                <w:sz w:val="18"/>
                <w:szCs w:val="18"/>
              </w:rPr>
              <w:t>2%</w:t>
            </w:r>
          </w:p>
        </w:tc>
        <w:tc>
          <w:tcPr>
            <w:tcW w:w="1281" w:type="dxa"/>
          </w:tcPr>
          <w:p w:rsidR="0024406F" w:rsidRPr="002C789A" w:rsidRDefault="0024406F" w:rsidP="0024406F">
            <w:pPr>
              <w:pStyle w:val="Tabele"/>
              <w:widowControl w:val="0"/>
              <w:rPr>
                <w:sz w:val="18"/>
                <w:szCs w:val="18"/>
              </w:rPr>
            </w:pPr>
          </w:p>
        </w:tc>
        <w:tc>
          <w:tcPr>
            <w:tcW w:w="1317" w:type="dxa"/>
          </w:tcPr>
          <w:p w:rsidR="0024406F" w:rsidRPr="002C789A" w:rsidRDefault="0024406F" w:rsidP="0024406F">
            <w:pPr>
              <w:pStyle w:val="Tabele"/>
              <w:widowControl w:val="0"/>
              <w:jc w:val="right"/>
              <w:rPr>
                <w:sz w:val="18"/>
                <w:szCs w:val="18"/>
              </w:rPr>
            </w:pPr>
            <w:r w:rsidRPr="002C789A">
              <w:rPr>
                <w:sz w:val="18"/>
                <w:szCs w:val="18"/>
              </w:rPr>
              <w:t>43 000</w:t>
            </w:r>
          </w:p>
        </w:tc>
      </w:tr>
      <w:tr w:rsidR="0024406F" w:rsidRPr="002C789A" w:rsidTr="0024406F">
        <w:tc>
          <w:tcPr>
            <w:tcW w:w="999" w:type="dxa"/>
            <w:vMerge/>
          </w:tcPr>
          <w:p w:rsidR="0024406F" w:rsidRPr="002C789A" w:rsidRDefault="0024406F" w:rsidP="0024406F">
            <w:pPr>
              <w:pStyle w:val="Tabele"/>
              <w:widowControl w:val="0"/>
              <w:rPr>
                <w:sz w:val="18"/>
                <w:szCs w:val="18"/>
              </w:rPr>
            </w:pPr>
          </w:p>
        </w:tc>
        <w:tc>
          <w:tcPr>
            <w:tcW w:w="1621" w:type="dxa"/>
          </w:tcPr>
          <w:p w:rsidR="0024406F" w:rsidRPr="002C789A" w:rsidRDefault="0024406F" w:rsidP="0024406F">
            <w:pPr>
              <w:pStyle w:val="Tabele"/>
              <w:widowControl w:val="0"/>
              <w:rPr>
                <w:sz w:val="18"/>
                <w:szCs w:val="18"/>
              </w:rPr>
            </w:pPr>
            <w:r w:rsidRPr="002C789A">
              <w:rPr>
                <w:sz w:val="18"/>
                <w:szCs w:val="18"/>
              </w:rPr>
              <w:t>Specialist</w:t>
            </w:r>
          </w:p>
        </w:tc>
        <w:tc>
          <w:tcPr>
            <w:tcW w:w="1507" w:type="dxa"/>
          </w:tcPr>
          <w:p w:rsidR="0024406F" w:rsidRPr="002C789A" w:rsidRDefault="0024406F" w:rsidP="0024406F">
            <w:pPr>
              <w:pStyle w:val="Tabele"/>
              <w:widowControl w:val="0"/>
              <w:rPr>
                <w:sz w:val="18"/>
                <w:szCs w:val="18"/>
              </w:rPr>
            </w:pPr>
            <w:r w:rsidRPr="002C789A">
              <w:rPr>
                <w:sz w:val="18"/>
                <w:szCs w:val="18"/>
              </w:rPr>
              <w:t>IV-b</w:t>
            </w:r>
          </w:p>
        </w:tc>
        <w:tc>
          <w:tcPr>
            <w:tcW w:w="1281" w:type="dxa"/>
          </w:tcPr>
          <w:p w:rsidR="0024406F" w:rsidRPr="002C789A" w:rsidRDefault="0024406F" w:rsidP="0024406F">
            <w:pPr>
              <w:pStyle w:val="Tabele"/>
              <w:widowControl w:val="0"/>
              <w:rPr>
                <w:sz w:val="18"/>
                <w:szCs w:val="18"/>
              </w:rPr>
            </w:pPr>
            <w:r w:rsidRPr="002C789A">
              <w:rPr>
                <w:sz w:val="18"/>
                <w:szCs w:val="18"/>
              </w:rPr>
              <w:t>1 ose 2 ose 3</w:t>
            </w:r>
          </w:p>
        </w:tc>
        <w:tc>
          <w:tcPr>
            <w:tcW w:w="1281" w:type="dxa"/>
          </w:tcPr>
          <w:p w:rsidR="0024406F" w:rsidRPr="002C789A" w:rsidRDefault="0024406F" w:rsidP="0024406F">
            <w:pPr>
              <w:pStyle w:val="Tabele"/>
              <w:widowControl w:val="0"/>
              <w:rPr>
                <w:sz w:val="18"/>
                <w:szCs w:val="18"/>
              </w:rPr>
            </w:pPr>
            <w:r w:rsidRPr="002C789A">
              <w:rPr>
                <w:sz w:val="18"/>
                <w:szCs w:val="18"/>
              </w:rPr>
              <w:t>2%</w:t>
            </w:r>
          </w:p>
        </w:tc>
        <w:tc>
          <w:tcPr>
            <w:tcW w:w="1281" w:type="dxa"/>
          </w:tcPr>
          <w:p w:rsidR="0024406F" w:rsidRPr="002C789A" w:rsidRDefault="0024406F" w:rsidP="0024406F">
            <w:pPr>
              <w:pStyle w:val="Tabele"/>
              <w:widowControl w:val="0"/>
              <w:rPr>
                <w:sz w:val="18"/>
                <w:szCs w:val="18"/>
              </w:rPr>
            </w:pPr>
          </w:p>
        </w:tc>
        <w:tc>
          <w:tcPr>
            <w:tcW w:w="1317" w:type="dxa"/>
          </w:tcPr>
          <w:p w:rsidR="0024406F" w:rsidRPr="002C789A" w:rsidRDefault="0024406F" w:rsidP="0024406F">
            <w:pPr>
              <w:pStyle w:val="Tabele"/>
              <w:widowControl w:val="0"/>
              <w:jc w:val="right"/>
              <w:rPr>
                <w:sz w:val="18"/>
                <w:szCs w:val="18"/>
              </w:rPr>
            </w:pPr>
            <w:r w:rsidRPr="002C789A">
              <w:rPr>
                <w:sz w:val="18"/>
                <w:szCs w:val="18"/>
              </w:rPr>
              <w:t>33 000</w:t>
            </w:r>
          </w:p>
        </w:tc>
      </w:tr>
    </w:tbl>
    <w:p w:rsidR="0024406F" w:rsidRPr="007E6430" w:rsidRDefault="0024406F" w:rsidP="0024406F">
      <w:pPr>
        <w:pStyle w:val="Paragrafi0"/>
        <w:rPr>
          <w:lang w:val="en-GB"/>
        </w:rPr>
      </w:pPr>
    </w:p>
    <w:p w:rsidR="0024406F" w:rsidRPr="007E6430" w:rsidRDefault="0024406F" w:rsidP="0024406F">
      <w:pPr>
        <w:pStyle w:val="Paragrafi0"/>
        <w:jc w:val="right"/>
        <w:rPr>
          <w:sz w:val="21"/>
          <w:szCs w:val="21"/>
        </w:rPr>
      </w:pPr>
      <w:r w:rsidRPr="007E6430">
        <w:rPr>
          <w:sz w:val="21"/>
          <w:szCs w:val="21"/>
        </w:rPr>
        <w:t>Lidhja nr.4</w:t>
      </w:r>
    </w:p>
    <w:p w:rsidR="0024406F" w:rsidRPr="007E6430" w:rsidRDefault="0024406F" w:rsidP="0024406F">
      <w:pPr>
        <w:pStyle w:val="Paragrafi0"/>
        <w:rPr>
          <w:sz w:val="21"/>
          <w:szCs w:val="21"/>
        </w:rPr>
      </w:pPr>
    </w:p>
    <w:p w:rsidR="0024406F" w:rsidRPr="0024406F" w:rsidRDefault="0024406F" w:rsidP="0024406F">
      <w:pPr>
        <w:pStyle w:val="Paragrafi0"/>
        <w:jc w:val="center"/>
        <w:rPr>
          <w:sz w:val="21"/>
          <w:szCs w:val="21"/>
          <w:lang w:val="it-IT"/>
        </w:rPr>
      </w:pPr>
      <w:r w:rsidRPr="0024406F">
        <w:rPr>
          <w:sz w:val="21"/>
          <w:szCs w:val="21"/>
          <w:lang w:val="it-IT"/>
        </w:rPr>
        <w:t>VLERA E PAGËS SË GRUPIT PËR GRUPET E DIPLOMAVE TË ARSIMIT UNIVERSITAR</w:t>
      </w:r>
    </w:p>
    <w:p w:rsidR="0024406F" w:rsidRPr="0024406F" w:rsidRDefault="0024406F" w:rsidP="0024406F">
      <w:pPr>
        <w:pStyle w:val="Paragrafi0"/>
        <w:rPr>
          <w:sz w:val="21"/>
          <w:szCs w:val="21"/>
          <w:lang w:val="it-IT"/>
        </w:rPr>
      </w:pPr>
    </w:p>
    <w:tbl>
      <w:tblPr>
        <w:tblStyle w:val="TableGrid"/>
        <w:tblW w:w="0" w:type="auto"/>
        <w:tblLook w:val="01E0" w:firstRow="1" w:lastRow="1" w:firstColumn="1" w:lastColumn="1" w:noHBand="0" w:noVBand="0"/>
      </w:tblPr>
      <w:tblGrid>
        <w:gridCol w:w="1022"/>
        <w:gridCol w:w="6446"/>
        <w:gridCol w:w="1388"/>
      </w:tblGrid>
      <w:tr w:rsidR="0024406F" w:rsidRPr="007E6430" w:rsidTr="0024406F">
        <w:tc>
          <w:tcPr>
            <w:tcW w:w="1018" w:type="dxa"/>
          </w:tcPr>
          <w:p w:rsidR="0024406F" w:rsidRPr="007E6430" w:rsidRDefault="0024406F" w:rsidP="0024406F">
            <w:pPr>
              <w:pStyle w:val="Paragrafi0"/>
              <w:ind w:firstLine="0"/>
              <w:jc w:val="center"/>
              <w:rPr>
                <w:b/>
                <w:sz w:val="21"/>
                <w:szCs w:val="21"/>
              </w:rPr>
            </w:pPr>
            <w:r w:rsidRPr="007E6430">
              <w:rPr>
                <w:b/>
                <w:sz w:val="21"/>
                <w:szCs w:val="21"/>
              </w:rPr>
              <w:t>Grupi i diplomës</w:t>
            </w:r>
          </w:p>
        </w:tc>
        <w:tc>
          <w:tcPr>
            <w:tcW w:w="6830" w:type="dxa"/>
          </w:tcPr>
          <w:p w:rsidR="0024406F" w:rsidRPr="007E6430" w:rsidRDefault="0024406F" w:rsidP="0024406F">
            <w:pPr>
              <w:pStyle w:val="Paragrafi0"/>
              <w:ind w:firstLine="0"/>
              <w:jc w:val="center"/>
              <w:rPr>
                <w:b/>
                <w:sz w:val="21"/>
                <w:szCs w:val="21"/>
              </w:rPr>
            </w:pPr>
            <w:r w:rsidRPr="007E6430">
              <w:rPr>
                <w:b/>
                <w:sz w:val="21"/>
                <w:szCs w:val="21"/>
              </w:rPr>
              <w:t>Lloji i diplomës</w:t>
            </w:r>
          </w:p>
        </w:tc>
        <w:tc>
          <w:tcPr>
            <w:tcW w:w="1439" w:type="dxa"/>
          </w:tcPr>
          <w:p w:rsidR="0024406F" w:rsidRPr="007E6430" w:rsidRDefault="0024406F" w:rsidP="0024406F">
            <w:pPr>
              <w:pStyle w:val="Paragrafi0"/>
              <w:ind w:firstLine="0"/>
              <w:jc w:val="center"/>
              <w:rPr>
                <w:b/>
                <w:sz w:val="21"/>
                <w:szCs w:val="21"/>
              </w:rPr>
            </w:pPr>
            <w:r w:rsidRPr="007E6430">
              <w:rPr>
                <w:b/>
                <w:sz w:val="21"/>
                <w:szCs w:val="21"/>
              </w:rPr>
              <w:t>Vlera</w:t>
            </w:r>
          </w:p>
        </w:tc>
      </w:tr>
      <w:tr w:rsidR="0024406F" w:rsidRPr="007E6430" w:rsidTr="0024406F">
        <w:tc>
          <w:tcPr>
            <w:tcW w:w="1018" w:type="dxa"/>
          </w:tcPr>
          <w:p w:rsidR="0024406F" w:rsidRPr="007E6430" w:rsidRDefault="0024406F" w:rsidP="0024406F">
            <w:pPr>
              <w:pStyle w:val="Paragrafi0"/>
              <w:ind w:firstLine="0"/>
              <w:rPr>
                <w:sz w:val="21"/>
                <w:szCs w:val="21"/>
              </w:rPr>
            </w:pPr>
            <w:r w:rsidRPr="007E6430">
              <w:rPr>
                <w:sz w:val="21"/>
                <w:szCs w:val="21"/>
              </w:rPr>
              <w:t>1</w:t>
            </w:r>
          </w:p>
        </w:tc>
        <w:tc>
          <w:tcPr>
            <w:tcW w:w="6830" w:type="dxa"/>
          </w:tcPr>
          <w:p w:rsidR="0024406F" w:rsidRPr="007E6430" w:rsidRDefault="0024406F" w:rsidP="0024406F">
            <w:pPr>
              <w:pStyle w:val="Paragrafi0"/>
              <w:ind w:firstLine="0"/>
              <w:rPr>
                <w:sz w:val="21"/>
                <w:szCs w:val="21"/>
              </w:rPr>
            </w:pPr>
            <w:r w:rsidRPr="007E6430">
              <w:rPr>
                <w:sz w:val="21"/>
                <w:szCs w:val="21"/>
              </w:rPr>
              <w:t>Diplomë e Nivelit të Dytë (DND)</w:t>
            </w:r>
          </w:p>
          <w:p w:rsidR="0024406F" w:rsidRPr="007E6430" w:rsidRDefault="0024406F" w:rsidP="0024406F">
            <w:pPr>
              <w:pStyle w:val="Paragrafi0"/>
              <w:ind w:firstLine="0"/>
              <w:rPr>
                <w:sz w:val="21"/>
                <w:szCs w:val="21"/>
              </w:rPr>
            </w:pPr>
            <w:r w:rsidRPr="007E6430">
              <w:rPr>
                <w:sz w:val="21"/>
                <w:szCs w:val="21"/>
              </w:rPr>
              <w:t>Diplomë e Integruar e Nivelit të Dytë (DIND)</w:t>
            </w:r>
          </w:p>
          <w:p w:rsidR="0024406F" w:rsidRPr="007E6430" w:rsidRDefault="0024406F" w:rsidP="0024406F">
            <w:pPr>
              <w:pStyle w:val="Paragrafi0"/>
              <w:ind w:firstLine="0"/>
              <w:rPr>
                <w:sz w:val="21"/>
                <w:szCs w:val="21"/>
              </w:rPr>
            </w:pPr>
            <w:r>
              <w:rPr>
                <w:sz w:val="21"/>
                <w:szCs w:val="21"/>
              </w:rPr>
              <w:t>Të barasvler</w:t>
            </w:r>
            <w:r w:rsidRPr="007E6430">
              <w:rPr>
                <w:sz w:val="21"/>
                <w:szCs w:val="21"/>
              </w:rPr>
              <w:t>shme me to, sipas legjislacionit të arsimit të lartë</w:t>
            </w:r>
          </w:p>
        </w:tc>
        <w:tc>
          <w:tcPr>
            <w:tcW w:w="1439" w:type="dxa"/>
          </w:tcPr>
          <w:p w:rsidR="0024406F" w:rsidRPr="007E6430" w:rsidRDefault="0024406F" w:rsidP="0024406F">
            <w:pPr>
              <w:pStyle w:val="Paragrafi0"/>
              <w:ind w:firstLine="0"/>
              <w:jc w:val="right"/>
              <w:rPr>
                <w:sz w:val="21"/>
                <w:szCs w:val="21"/>
              </w:rPr>
            </w:pPr>
            <w:r w:rsidRPr="007E6430">
              <w:rPr>
                <w:sz w:val="21"/>
                <w:szCs w:val="21"/>
              </w:rPr>
              <w:t>12 000 lekë</w:t>
            </w:r>
          </w:p>
        </w:tc>
      </w:tr>
      <w:tr w:rsidR="0024406F" w:rsidRPr="007E6430" w:rsidTr="0024406F">
        <w:tc>
          <w:tcPr>
            <w:tcW w:w="1018" w:type="dxa"/>
          </w:tcPr>
          <w:p w:rsidR="0024406F" w:rsidRPr="007E6430" w:rsidRDefault="0024406F" w:rsidP="0024406F">
            <w:pPr>
              <w:pStyle w:val="Paragrafi0"/>
              <w:ind w:firstLine="0"/>
              <w:rPr>
                <w:sz w:val="21"/>
                <w:szCs w:val="21"/>
              </w:rPr>
            </w:pPr>
            <w:r w:rsidRPr="007E6430">
              <w:rPr>
                <w:sz w:val="21"/>
                <w:szCs w:val="21"/>
              </w:rPr>
              <w:t>2</w:t>
            </w:r>
          </w:p>
        </w:tc>
        <w:tc>
          <w:tcPr>
            <w:tcW w:w="6830" w:type="dxa"/>
          </w:tcPr>
          <w:p w:rsidR="0024406F" w:rsidRPr="007E6430" w:rsidRDefault="0024406F" w:rsidP="0024406F">
            <w:pPr>
              <w:pStyle w:val="Paragrafi0"/>
              <w:ind w:firstLine="0"/>
              <w:rPr>
                <w:sz w:val="21"/>
                <w:szCs w:val="21"/>
              </w:rPr>
            </w:pPr>
            <w:r w:rsidRPr="007E6430">
              <w:rPr>
                <w:sz w:val="21"/>
                <w:szCs w:val="21"/>
              </w:rPr>
              <w:t>Diplomë e Nivelit të Parë (DNP) apo të barasvlefshme me to, sipas legjislacionit të arsimit të lartë + Master i Nivelit të Parë (MNP)</w:t>
            </w:r>
          </w:p>
        </w:tc>
        <w:tc>
          <w:tcPr>
            <w:tcW w:w="1439" w:type="dxa"/>
          </w:tcPr>
          <w:p w:rsidR="0024406F" w:rsidRPr="007E6430" w:rsidRDefault="0024406F" w:rsidP="0024406F">
            <w:pPr>
              <w:pStyle w:val="Paragrafi0"/>
              <w:ind w:firstLine="0"/>
              <w:jc w:val="right"/>
              <w:rPr>
                <w:sz w:val="21"/>
                <w:szCs w:val="21"/>
              </w:rPr>
            </w:pPr>
            <w:r w:rsidRPr="007E6430">
              <w:rPr>
                <w:sz w:val="21"/>
                <w:szCs w:val="21"/>
              </w:rPr>
              <w:t>11 000 lekë</w:t>
            </w:r>
          </w:p>
        </w:tc>
      </w:tr>
      <w:tr w:rsidR="0024406F" w:rsidRPr="007E6430" w:rsidTr="0024406F">
        <w:tc>
          <w:tcPr>
            <w:tcW w:w="1018" w:type="dxa"/>
          </w:tcPr>
          <w:p w:rsidR="0024406F" w:rsidRPr="007E6430" w:rsidRDefault="0024406F" w:rsidP="0024406F">
            <w:pPr>
              <w:pStyle w:val="Paragrafi0"/>
              <w:ind w:firstLine="0"/>
              <w:rPr>
                <w:sz w:val="21"/>
                <w:szCs w:val="21"/>
              </w:rPr>
            </w:pPr>
            <w:r w:rsidRPr="007E6430">
              <w:rPr>
                <w:sz w:val="21"/>
                <w:szCs w:val="21"/>
              </w:rPr>
              <w:t>3</w:t>
            </w:r>
          </w:p>
        </w:tc>
        <w:tc>
          <w:tcPr>
            <w:tcW w:w="6830" w:type="dxa"/>
          </w:tcPr>
          <w:p w:rsidR="0024406F" w:rsidRPr="0024406F" w:rsidRDefault="0024406F" w:rsidP="0024406F">
            <w:pPr>
              <w:pStyle w:val="Paragrafi0"/>
              <w:ind w:firstLine="0"/>
              <w:rPr>
                <w:sz w:val="21"/>
                <w:szCs w:val="21"/>
                <w:lang w:val="it-IT"/>
              </w:rPr>
            </w:pPr>
            <w:r w:rsidRPr="0024406F">
              <w:rPr>
                <w:sz w:val="21"/>
                <w:szCs w:val="21"/>
                <w:lang w:val="it-IT"/>
              </w:rPr>
              <w:t xml:space="preserve">Diplomë e Nivelit të Parë (DNP) </w:t>
            </w:r>
          </w:p>
          <w:p w:rsidR="0024406F" w:rsidRPr="007E6430" w:rsidRDefault="0024406F" w:rsidP="0024406F">
            <w:pPr>
              <w:pStyle w:val="Paragrafi0"/>
              <w:ind w:firstLine="0"/>
              <w:rPr>
                <w:sz w:val="21"/>
                <w:szCs w:val="21"/>
              </w:rPr>
            </w:pPr>
            <w:r>
              <w:rPr>
                <w:sz w:val="21"/>
                <w:szCs w:val="21"/>
              </w:rPr>
              <w:t>Të barasvler</w:t>
            </w:r>
            <w:r w:rsidRPr="007E6430">
              <w:rPr>
                <w:sz w:val="21"/>
                <w:szCs w:val="21"/>
              </w:rPr>
              <w:t>shme me to, sipas legjislacionit të arsimit të lartë</w:t>
            </w:r>
          </w:p>
        </w:tc>
        <w:tc>
          <w:tcPr>
            <w:tcW w:w="1439" w:type="dxa"/>
          </w:tcPr>
          <w:p w:rsidR="0024406F" w:rsidRPr="007E6430" w:rsidRDefault="0024406F" w:rsidP="0024406F">
            <w:pPr>
              <w:pStyle w:val="Paragrafi0"/>
              <w:ind w:firstLine="0"/>
              <w:jc w:val="right"/>
              <w:rPr>
                <w:sz w:val="21"/>
                <w:szCs w:val="21"/>
              </w:rPr>
            </w:pPr>
            <w:r w:rsidRPr="007E6430">
              <w:rPr>
                <w:sz w:val="21"/>
                <w:szCs w:val="21"/>
              </w:rPr>
              <w:t>10 000 lekë</w:t>
            </w:r>
          </w:p>
        </w:tc>
      </w:tr>
    </w:tbl>
    <w:p w:rsidR="0024406F" w:rsidRPr="007E6430" w:rsidRDefault="0024406F" w:rsidP="0024406F">
      <w:pPr>
        <w:pStyle w:val="Paragrafi0"/>
        <w:ind w:firstLine="0"/>
      </w:pPr>
    </w:p>
    <w:sectPr w:rsidR="0024406F" w:rsidRPr="007E643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4406F"/>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06F"/>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3B0D"/>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6E71"/>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22EC4D0-3BE7-4EEA-82DB-FDD02F296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06F"/>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244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0"/>
    <w:rsid w:val="0024406F"/>
    <w:rPr>
      <w:rFonts w:ascii="CG Times" w:eastAsia="MS Mincho" w:hAnsi="CG Times"/>
      <w:sz w:val="22"/>
      <w:lang w:val="en-US" w:eastAsia="en-US" w:bidi="ar-SA"/>
    </w:rPr>
  </w:style>
  <w:style w:type="character" w:customStyle="1" w:styleId="NumriDataChar">
    <w:name w:val="Numri_Data Char"/>
    <w:basedOn w:val="DefaultParagraphFont"/>
    <w:link w:val="NumriData"/>
    <w:rsid w:val="0024406F"/>
    <w:rPr>
      <w:rFonts w:ascii="CG Times" w:eastAsia="MS Mincho" w:hAnsi="CG Times"/>
      <w:b/>
      <w:sz w:val="22"/>
      <w:lang w:val="en-GB" w:eastAsia="en-US" w:bidi="ar-SA"/>
    </w:rPr>
  </w:style>
  <w:style w:type="character" w:customStyle="1" w:styleId="VENDOSIChar">
    <w:name w:val="VENDOSI Char"/>
    <w:basedOn w:val="DefaultParagraphFont"/>
    <w:link w:val="VENDOSI0"/>
    <w:rsid w:val="0024406F"/>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2019-03-17T17:07:00Z</dcterms:created>
  <dcterms:modified xsi:type="dcterms:W3CDTF">2019-03-17T17:07:00Z</dcterms:modified>
</cp:coreProperties>
</file>