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899" w:rsidRPr="000F4F87" w:rsidRDefault="00434899" w:rsidP="00434899">
      <w:pPr>
        <w:pStyle w:val="Akti"/>
        <w:keepNext w:val="0"/>
        <w:rPr>
          <w:lang w:val="it-IT"/>
        </w:rPr>
      </w:pPr>
      <w:bookmarkStart w:id="0" w:name="_GoBack"/>
      <w:bookmarkEnd w:id="0"/>
      <w:r w:rsidRPr="000F4F87">
        <w:rPr>
          <w:lang w:val="it-IT"/>
        </w:rPr>
        <w:t>VENDIM</w:t>
      </w:r>
    </w:p>
    <w:p w:rsidR="00434899" w:rsidRPr="0087558C" w:rsidRDefault="00434899" w:rsidP="00434899">
      <w:pPr>
        <w:pStyle w:val="NumriData"/>
        <w:keepNext w:val="0"/>
        <w:rPr>
          <w:lang w:val="it-IT"/>
        </w:rPr>
      </w:pPr>
      <w:r w:rsidRPr="0087558C">
        <w:rPr>
          <w:lang w:val="it-IT"/>
        </w:rPr>
        <w:t> Nr.582, datë 14.7.2010</w:t>
      </w:r>
    </w:p>
    <w:p w:rsidR="00434899" w:rsidRPr="000F4F87" w:rsidRDefault="00434899" w:rsidP="00434899">
      <w:pPr>
        <w:pStyle w:val="Paragrafi0"/>
        <w:rPr>
          <w:lang w:val="it-IT"/>
        </w:rPr>
      </w:pPr>
    </w:p>
    <w:p w:rsidR="00434899" w:rsidRDefault="00434899" w:rsidP="00434899">
      <w:pPr>
        <w:pStyle w:val="Titulli0"/>
        <w:keepNext w:val="0"/>
        <w:rPr>
          <w:lang w:val="it-IT"/>
        </w:rPr>
      </w:pPr>
      <w:r>
        <w:rPr>
          <w:lang w:val="it-IT"/>
        </w:rPr>
        <w:t> PËR  KALIMIN Në</w:t>
      </w:r>
      <w:r w:rsidRPr="0087558C">
        <w:rPr>
          <w:lang w:val="it-IT"/>
        </w:rPr>
        <w:t xml:space="preserve"> PRON</w:t>
      </w:r>
      <w:r>
        <w:rPr>
          <w:lang w:val="it-IT"/>
        </w:rPr>
        <w:t>ëSI, PA ShPë</w:t>
      </w:r>
      <w:r w:rsidRPr="0087558C">
        <w:rPr>
          <w:lang w:val="it-IT"/>
        </w:rPr>
        <w:t>RBLI</w:t>
      </w:r>
      <w:r>
        <w:rPr>
          <w:lang w:val="it-IT"/>
        </w:rPr>
        <w:t>M, REPUBLIKËS SË KOSOVËS, </w:t>
      </w:r>
    </w:p>
    <w:p w:rsidR="00434899" w:rsidRPr="0087558C" w:rsidRDefault="00434899" w:rsidP="00434899">
      <w:pPr>
        <w:pStyle w:val="Titulli0"/>
        <w:keepNext w:val="0"/>
        <w:rPr>
          <w:lang w:val="it-IT"/>
        </w:rPr>
      </w:pPr>
      <w:r>
        <w:rPr>
          <w:lang w:val="it-IT"/>
        </w:rPr>
        <w:t>Të NJë</w:t>
      </w:r>
      <w:r w:rsidRPr="0087558C">
        <w:rPr>
          <w:lang w:val="it-IT"/>
        </w:rPr>
        <w:t xml:space="preserve"> PRONE</w:t>
      </w:r>
    </w:p>
    <w:p w:rsidR="00434899" w:rsidRDefault="00434899" w:rsidP="00434899">
      <w:pPr>
        <w:pStyle w:val="Paragrafi0"/>
        <w:rPr>
          <w:lang w:val="it-IT"/>
        </w:rPr>
      </w:pPr>
    </w:p>
    <w:p w:rsidR="00434899" w:rsidRPr="0087558C" w:rsidRDefault="00434899" w:rsidP="00434899">
      <w:pPr>
        <w:pStyle w:val="BazLigjPropozues"/>
        <w:keepNext w:val="0"/>
        <w:rPr>
          <w:lang w:val="it-IT"/>
        </w:rPr>
      </w:pPr>
      <w:r w:rsidRPr="0087558C">
        <w:rPr>
          <w:lang w:val="it-IT"/>
        </w:rPr>
        <w:t> Në mbështetje të nenit 100 të Kushtetutës dhe të neneve 3 e 4 të ligjit nr.8743, datë 22.2.2001 “Për pronat e paluajtshme të shtetit”, të ndryshuar, me propozimin e zëvendëskryeministrit dhe Ministër i Punëve të Jashtme, Këshilli i Ministrave</w:t>
      </w:r>
    </w:p>
    <w:p w:rsidR="00434899" w:rsidRDefault="00434899" w:rsidP="00434899">
      <w:pPr>
        <w:pStyle w:val="Paragrafi0"/>
        <w:rPr>
          <w:lang w:val="it-IT"/>
        </w:rPr>
      </w:pPr>
    </w:p>
    <w:p w:rsidR="00434899" w:rsidRPr="00434899" w:rsidRDefault="00434899" w:rsidP="00434899">
      <w:pPr>
        <w:pStyle w:val="VENDOSI0"/>
        <w:keepNext w:val="0"/>
        <w:rPr>
          <w:lang w:val="it-IT"/>
        </w:rPr>
      </w:pPr>
      <w:r w:rsidRPr="00434899">
        <w:rPr>
          <w:lang w:val="it-IT"/>
        </w:rPr>
        <w:t>VENDOSI:</w:t>
      </w:r>
    </w:p>
    <w:p w:rsidR="00434899" w:rsidRPr="00434899" w:rsidRDefault="00434899" w:rsidP="00434899">
      <w:pPr>
        <w:pStyle w:val="Paragrafi0"/>
        <w:rPr>
          <w:lang w:val="it-IT"/>
        </w:rPr>
      </w:pPr>
    </w:p>
    <w:p w:rsidR="00434899" w:rsidRPr="00434899" w:rsidRDefault="00434899" w:rsidP="00434899">
      <w:pPr>
        <w:pStyle w:val="Paragrafi0"/>
        <w:rPr>
          <w:lang w:val="it-IT"/>
        </w:rPr>
      </w:pPr>
      <w:r w:rsidRPr="00434899">
        <w:rPr>
          <w:lang w:val="it-IT"/>
        </w:rPr>
        <w:t>1. Kalimin në pronësi, pa shpërblim, Republikës së Kosovës, të pronës, truall dhe ndërtesë, vila nr.6, rruga “Donika Kastrioti”, Tiranë, sipas certifikatës së pronësisë dhe planvendosjes, që i bashkëlidhen këtij vendimi.</w:t>
      </w:r>
    </w:p>
    <w:p w:rsidR="00434899" w:rsidRPr="00434899" w:rsidRDefault="00434899" w:rsidP="00434899">
      <w:pPr>
        <w:pStyle w:val="Paragrafi0"/>
        <w:rPr>
          <w:lang w:val="it-IT"/>
        </w:rPr>
      </w:pPr>
      <w:r w:rsidRPr="00434899">
        <w:rPr>
          <w:lang w:val="it-IT"/>
        </w:rPr>
        <w:t>Prona kufizohet:</w:t>
      </w:r>
    </w:p>
    <w:p w:rsidR="00434899" w:rsidRPr="00434899" w:rsidRDefault="00434899" w:rsidP="00434899">
      <w:pPr>
        <w:pStyle w:val="Paragrafi0"/>
        <w:rPr>
          <w:lang w:val="it-IT"/>
        </w:rPr>
      </w:pPr>
      <w:r w:rsidRPr="00434899">
        <w:rPr>
          <w:lang w:val="it-IT"/>
        </w:rPr>
        <w:t>- në veri, me pasurinë 3/29,</w:t>
      </w:r>
    </w:p>
    <w:p w:rsidR="00434899" w:rsidRPr="000F4F87" w:rsidRDefault="00434899" w:rsidP="00434899">
      <w:pPr>
        <w:pStyle w:val="Paragrafi0"/>
      </w:pPr>
      <w:r w:rsidRPr="000F4F87">
        <w:t>- në jug, me pasurinë 3/212; 3/213,</w:t>
      </w:r>
    </w:p>
    <w:p w:rsidR="00434899" w:rsidRPr="000F4F87" w:rsidRDefault="00434899" w:rsidP="00434899">
      <w:pPr>
        <w:pStyle w:val="Paragrafi0"/>
      </w:pPr>
      <w:r w:rsidRPr="000F4F87">
        <w:t>- në lindje, me pasurinë 3/42,</w:t>
      </w:r>
    </w:p>
    <w:p w:rsidR="00434899" w:rsidRPr="000F4F87" w:rsidRDefault="00434899" w:rsidP="00434899">
      <w:pPr>
        <w:pStyle w:val="Paragrafi0"/>
      </w:pPr>
      <w:r w:rsidRPr="000F4F87">
        <w:t>- në perëndim, me pasurinë 3/254.</w:t>
      </w:r>
    </w:p>
    <w:p w:rsidR="00434899" w:rsidRDefault="00434899" w:rsidP="00434899">
      <w:pPr>
        <w:pStyle w:val="Paragrafi0"/>
      </w:pPr>
      <w:r w:rsidRPr="000F4F87">
        <w:t>2. Kalimi i pronësisë bëhet për selinë e përfaqësisë diplomatike të Republikës së Kosovës, në Tiranë, sipas dispozitave të Kodit Civil të Republikës së Shqipërisë.</w:t>
      </w:r>
    </w:p>
    <w:p w:rsidR="00434899" w:rsidRPr="000F4F87" w:rsidRDefault="00434899" w:rsidP="00434899">
      <w:pPr>
        <w:pStyle w:val="Paragrafi0"/>
      </w:pPr>
      <w:r w:rsidRPr="000F4F87">
        <w:t>3. Ngarkohen Ministria e Punëve të Jashtme dhe Drejtoria e Shërbimit të Trupit Diplomatik për zbatimin e këtij vendimi.</w:t>
      </w:r>
    </w:p>
    <w:p w:rsidR="00434899" w:rsidRPr="000F4F87" w:rsidRDefault="00434899" w:rsidP="00434899">
      <w:pPr>
        <w:pStyle w:val="Paragrafi0"/>
      </w:pPr>
      <w:r w:rsidRPr="000F4F87">
        <w:t xml:space="preserve">Ky vendim hyn në fuqi menjëherë dhe botohet </w:t>
      </w:r>
      <w:r>
        <w:t xml:space="preserve">në </w:t>
      </w:r>
      <w:r w:rsidRPr="000F4F87">
        <w:t>Fletoren Zyrtare.</w:t>
      </w:r>
    </w:p>
    <w:p w:rsidR="00434899" w:rsidRPr="000F4F87" w:rsidRDefault="00434899" w:rsidP="00434899">
      <w:pPr>
        <w:pStyle w:val="Paragrafi0"/>
      </w:pPr>
      <w:r w:rsidRPr="000F4F87">
        <w:t>  </w:t>
      </w:r>
    </w:p>
    <w:p w:rsidR="00434899" w:rsidRPr="000F4F87" w:rsidRDefault="00434899" w:rsidP="00434899">
      <w:pPr>
        <w:pStyle w:val="Autoriteti"/>
        <w:keepNext w:val="0"/>
      </w:pPr>
      <w:r>
        <w:t>KRYEMINISTR</w:t>
      </w:r>
      <w:r w:rsidRPr="000F4F87">
        <w:t>I</w:t>
      </w:r>
    </w:p>
    <w:p w:rsidR="00434899" w:rsidRPr="000F4F87" w:rsidRDefault="00434899" w:rsidP="00434899">
      <w:pPr>
        <w:pStyle w:val="AutoritetiEmer"/>
      </w:pPr>
      <w:r w:rsidRPr="000F4F87">
        <w:t>  Sali Berisha</w:t>
      </w:r>
    </w:p>
    <w:p w:rsidR="00434899" w:rsidRDefault="00434899" w:rsidP="00434899">
      <w:pPr>
        <w:pStyle w:val="Paragrafi0"/>
        <w:rPr>
          <w:lang w:val="it-IT"/>
        </w:rPr>
      </w:pPr>
    </w:p>
    <w:p w:rsidR="00434899" w:rsidRDefault="003B7145" w:rsidP="00434899">
      <w:pPr>
        <w:pStyle w:val="Paragrafi0"/>
        <w:ind w:firstLine="0"/>
        <w:jc w:val="center"/>
        <w:rPr>
          <w:lang w:val="it-IT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34050" cy="7496175"/>
            <wp:effectExtent l="0" t="0" r="0" b="9525"/>
            <wp:docPr id="1" name="Picture 1" descr="Fshirja e tabe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shirja e tabele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6" t="5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899" w:rsidRDefault="003B7145" w:rsidP="00434899">
      <w:pPr>
        <w:pStyle w:val="Paragrafi0"/>
        <w:ind w:firstLine="0"/>
        <w:jc w:val="center"/>
        <w:rPr>
          <w:lang w:val="it-IT"/>
        </w:rPr>
      </w:pPr>
      <w:r w:rsidRPr="00B5546D">
        <w:rPr>
          <w:noProof/>
          <w:lang w:val="en-GB" w:eastAsia="en-GB"/>
        </w:rPr>
        <w:lastRenderedPageBreak/>
        <w:drawing>
          <wp:inline distT="0" distB="0" distL="0" distR="0">
            <wp:extent cx="5686425" cy="8010525"/>
            <wp:effectExtent l="0" t="0" r="9525" b="9525"/>
            <wp:docPr id="2" name="Picture 3" descr="Hipote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ipoteka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48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489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145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899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6138F8-3D62-48C0-A827-F707D6AB7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434899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434899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2019-03-17T16:47:00Z</dcterms:created>
  <dcterms:modified xsi:type="dcterms:W3CDTF">2019-03-17T16:47:00Z</dcterms:modified>
</cp:coreProperties>
</file>