
<file path=[Content_Types].xml><?xml version="1.0" encoding="utf-8"?>
<Types xmlns="http://schemas.openxmlformats.org/package/2006/content-types">
  <Default Extension="bin" ContentType="image/unknow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A82" w:rsidRPr="000F6206" w:rsidRDefault="00986A82" w:rsidP="00986A82">
      <w:pPr>
        <w:pStyle w:val="Akti"/>
        <w:keepNext w:val="0"/>
        <w:rPr>
          <w:rFonts w:ascii="Garamond" w:hAnsi="Garamond"/>
          <w:color w:val="auto"/>
          <w:sz w:val="24"/>
          <w:szCs w:val="24"/>
        </w:rPr>
      </w:pPr>
      <w:r w:rsidRPr="000F6206">
        <w:rPr>
          <w:rFonts w:ascii="Garamond" w:hAnsi="Garamond"/>
          <w:color w:val="auto"/>
          <w:sz w:val="24"/>
          <w:szCs w:val="24"/>
        </w:rPr>
        <w:t>VENDIM</w:t>
      </w:r>
    </w:p>
    <w:p w:rsidR="00986A82" w:rsidRPr="000F6206" w:rsidRDefault="00986A82" w:rsidP="00986A82">
      <w:pPr>
        <w:pStyle w:val="NumriData"/>
        <w:keepNext w:val="0"/>
        <w:rPr>
          <w:rFonts w:ascii="Garamond" w:hAnsi="Garamond"/>
          <w:sz w:val="24"/>
          <w:szCs w:val="24"/>
        </w:rPr>
      </w:pPr>
      <w:r w:rsidRPr="000F6206">
        <w:rPr>
          <w:rFonts w:ascii="Garamond" w:hAnsi="Garamond"/>
          <w:sz w:val="24"/>
          <w:szCs w:val="24"/>
        </w:rPr>
        <w:t>Nr.599, datë 23.7.2010</w:t>
      </w:r>
    </w:p>
    <w:p w:rsidR="00986A82" w:rsidRPr="000F6206" w:rsidRDefault="00986A82" w:rsidP="00986A82">
      <w:pPr>
        <w:pStyle w:val="Titulli0"/>
        <w:keepNext w:val="0"/>
        <w:rPr>
          <w:rFonts w:ascii="Garamond" w:hAnsi="Garamond"/>
          <w:sz w:val="24"/>
          <w:szCs w:val="24"/>
        </w:rPr>
      </w:pPr>
      <w:r w:rsidRPr="000F6206">
        <w:rPr>
          <w:rFonts w:ascii="Garamond" w:hAnsi="Garamond"/>
          <w:sz w:val="24"/>
          <w:szCs w:val="24"/>
        </w:rPr>
        <w:br/>
        <w:t>PËR MIRATIMIN E PAGESAVE QË KRYHEN NË AUTORITETIN E KOMUNIKIMEVE ELEKTRONIKE DHE POSTARE, PËR CAKTIMIN DHE PËRDORIMIN E FREKUENCAVE, TË NUMRAVE DHE TË SERIVE NUMERIKE</w:t>
      </w:r>
      <w:r w:rsidR="007B41EB" w:rsidRPr="000F6206">
        <w:rPr>
          <w:rStyle w:val="FootnoteReference"/>
          <w:rFonts w:ascii="Garamond" w:hAnsi="Garamond"/>
          <w:sz w:val="24"/>
          <w:szCs w:val="24"/>
        </w:rPr>
        <w:footnoteReference w:id="1"/>
      </w:r>
    </w:p>
    <w:p w:rsidR="00DD5677" w:rsidRPr="000F6206" w:rsidRDefault="00DD5677" w:rsidP="000F6206">
      <w:pPr>
        <w:pStyle w:val="Paragrafi0"/>
        <w:ind w:firstLine="0"/>
        <w:jc w:val="center"/>
        <w:rPr>
          <w:rFonts w:ascii="Garamond" w:hAnsi="Garamond"/>
          <w:i/>
          <w:sz w:val="24"/>
          <w:szCs w:val="24"/>
        </w:rPr>
      </w:pPr>
      <w:r w:rsidRPr="000F6206">
        <w:rPr>
          <w:rFonts w:ascii="Garamond" w:hAnsi="Garamond"/>
          <w:i/>
          <w:sz w:val="24"/>
          <w:szCs w:val="24"/>
        </w:rPr>
        <w:t>(Ndryshuar me VKM nr.911, dat</w:t>
      </w:r>
      <w:r w:rsidR="00B023BA" w:rsidRPr="000F6206">
        <w:rPr>
          <w:rFonts w:ascii="Garamond" w:hAnsi="Garamond"/>
          <w:i/>
          <w:sz w:val="24"/>
          <w:szCs w:val="24"/>
        </w:rPr>
        <w:t>ë</w:t>
      </w:r>
      <w:r w:rsidR="00C15BFF" w:rsidRPr="000F6206">
        <w:rPr>
          <w:rFonts w:ascii="Garamond" w:hAnsi="Garamond"/>
          <w:i/>
          <w:sz w:val="24"/>
          <w:szCs w:val="24"/>
        </w:rPr>
        <w:t xml:space="preserve"> 19.12.2012; </w:t>
      </w:r>
      <w:r w:rsidRPr="000F6206">
        <w:rPr>
          <w:rFonts w:ascii="Garamond" w:hAnsi="Garamond"/>
          <w:i/>
          <w:sz w:val="24"/>
          <w:szCs w:val="24"/>
        </w:rPr>
        <w:t>nr.25, dat</w:t>
      </w:r>
      <w:r w:rsidR="00B023BA" w:rsidRPr="000F6206">
        <w:rPr>
          <w:rFonts w:ascii="Garamond" w:hAnsi="Garamond"/>
          <w:i/>
          <w:sz w:val="24"/>
          <w:szCs w:val="24"/>
        </w:rPr>
        <w:t>ë</w:t>
      </w:r>
      <w:r w:rsidRPr="000F6206">
        <w:rPr>
          <w:rFonts w:ascii="Garamond" w:hAnsi="Garamond"/>
          <w:i/>
          <w:sz w:val="24"/>
          <w:szCs w:val="24"/>
        </w:rPr>
        <w:t xml:space="preserve"> 14.01.2015</w:t>
      </w:r>
      <w:r w:rsidR="00C15BFF" w:rsidRPr="000F6206">
        <w:rPr>
          <w:rFonts w:ascii="Garamond" w:hAnsi="Garamond"/>
          <w:i/>
          <w:sz w:val="24"/>
          <w:szCs w:val="24"/>
        </w:rPr>
        <w:t>; nr.947, dat</w:t>
      </w:r>
      <w:r w:rsidR="007B41EB" w:rsidRPr="000F6206">
        <w:rPr>
          <w:rFonts w:ascii="Garamond" w:hAnsi="Garamond"/>
          <w:i/>
          <w:sz w:val="24"/>
          <w:szCs w:val="24"/>
        </w:rPr>
        <w:t>ë</w:t>
      </w:r>
      <w:r w:rsidR="00C15BFF" w:rsidRPr="000F6206">
        <w:rPr>
          <w:rFonts w:ascii="Garamond" w:hAnsi="Garamond"/>
          <w:i/>
          <w:sz w:val="24"/>
          <w:szCs w:val="24"/>
        </w:rPr>
        <w:t xml:space="preserve"> 28.12.2016</w:t>
      </w:r>
      <w:r w:rsidR="000F6206" w:rsidRPr="000F6206">
        <w:rPr>
          <w:rFonts w:ascii="Garamond" w:hAnsi="Garamond"/>
          <w:i/>
          <w:sz w:val="24"/>
          <w:szCs w:val="24"/>
        </w:rPr>
        <w:t>;</w:t>
      </w:r>
      <w:r w:rsidR="000F6206">
        <w:rPr>
          <w:rFonts w:ascii="Garamond" w:hAnsi="Garamond"/>
          <w:i/>
          <w:sz w:val="24"/>
          <w:szCs w:val="24"/>
        </w:rPr>
        <w:t xml:space="preserve"> nr. 334,</w:t>
      </w:r>
      <w:r w:rsidR="000F6206" w:rsidRPr="000F6206">
        <w:rPr>
          <w:rFonts w:ascii="Garamond" w:hAnsi="Garamond"/>
          <w:i/>
          <w:sz w:val="24"/>
          <w:szCs w:val="24"/>
        </w:rPr>
        <w:t xml:space="preserve"> datë</w:t>
      </w:r>
      <w:r w:rsidR="000F6206">
        <w:rPr>
          <w:rFonts w:ascii="Garamond" w:hAnsi="Garamond"/>
          <w:i/>
          <w:sz w:val="24"/>
          <w:szCs w:val="24"/>
        </w:rPr>
        <w:t xml:space="preserve"> 22.4.2020)</w:t>
      </w:r>
    </w:p>
    <w:p w:rsidR="00DD5677" w:rsidRPr="000F6206" w:rsidRDefault="00DD5677" w:rsidP="00DD5677">
      <w:pPr>
        <w:pStyle w:val="Paragrafi0"/>
        <w:jc w:val="center"/>
        <w:rPr>
          <w:rFonts w:ascii="Garamond" w:hAnsi="Garamond"/>
          <w:i/>
          <w:sz w:val="24"/>
          <w:szCs w:val="24"/>
        </w:rPr>
      </w:pPr>
    </w:p>
    <w:p w:rsidR="00DD5677" w:rsidRPr="000F6206" w:rsidRDefault="00DD5677" w:rsidP="00DD5677">
      <w:pPr>
        <w:pStyle w:val="Paragrafi0"/>
        <w:jc w:val="center"/>
        <w:rPr>
          <w:rFonts w:ascii="Garamond" w:hAnsi="Garamond"/>
          <w:i/>
          <w:sz w:val="24"/>
          <w:szCs w:val="24"/>
        </w:rPr>
      </w:pPr>
      <w:r w:rsidRPr="000F6206">
        <w:rPr>
          <w:rFonts w:ascii="Garamond" w:hAnsi="Garamond"/>
          <w:i/>
          <w:sz w:val="24"/>
          <w:szCs w:val="24"/>
        </w:rPr>
        <w:t xml:space="preserve">                                                                                                    (I p</w:t>
      </w:r>
      <w:r w:rsidR="00B023BA" w:rsidRPr="000F6206">
        <w:rPr>
          <w:rFonts w:ascii="Garamond" w:hAnsi="Garamond"/>
          <w:i/>
          <w:sz w:val="24"/>
          <w:szCs w:val="24"/>
        </w:rPr>
        <w:t>ë</w:t>
      </w:r>
      <w:r w:rsidRPr="000F6206">
        <w:rPr>
          <w:rFonts w:ascii="Garamond" w:hAnsi="Garamond"/>
          <w:i/>
          <w:sz w:val="24"/>
          <w:szCs w:val="24"/>
        </w:rPr>
        <w:t>rdit</w:t>
      </w:r>
      <w:r w:rsidR="00B023BA" w:rsidRPr="000F6206">
        <w:rPr>
          <w:rFonts w:ascii="Garamond" w:hAnsi="Garamond"/>
          <w:i/>
          <w:sz w:val="24"/>
          <w:szCs w:val="24"/>
        </w:rPr>
        <w:t>ë</w:t>
      </w:r>
      <w:r w:rsidRPr="000F6206">
        <w:rPr>
          <w:rFonts w:ascii="Garamond" w:hAnsi="Garamond"/>
          <w:i/>
          <w:sz w:val="24"/>
          <w:szCs w:val="24"/>
        </w:rPr>
        <w:t>suar)</w:t>
      </w:r>
    </w:p>
    <w:p w:rsidR="00DD5677" w:rsidRPr="000F6206" w:rsidRDefault="00DD5677" w:rsidP="00DD5677">
      <w:pPr>
        <w:pStyle w:val="Paragrafi0"/>
        <w:jc w:val="center"/>
        <w:rPr>
          <w:rFonts w:ascii="Garamond" w:hAnsi="Garamond"/>
          <w:i/>
          <w:sz w:val="24"/>
          <w:szCs w:val="24"/>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t>Në mbështetje të nenit 100 të Kushtetutës, të neneve 5, pika 3, e 119, pika 2 të ligjit nr.9918, datë 19.5.2008 “Për komunikimet elektronike në Republikën e Shqipërisë”, me propozimin e Ministrit për Inovacionin dhe Teknologjinë e Informacionit e të Komunikimit, Këshilli i Ministrave</w:t>
      </w:r>
    </w:p>
    <w:p w:rsidR="00986A82" w:rsidRPr="000F6206" w:rsidRDefault="00986A82" w:rsidP="00986A82">
      <w:pPr>
        <w:pStyle w:val="VENDOSI0"/>
        <w:keepNext w:val="0"/>
        <w:rPr>
          <w:rFonts w:ascii="Garamond" w:hAnsi="Garamond"/>
          <w:sz w:val="24"/>
          <w:szCs w:val="24"/>
        </w:rPr>
      </w:pPr>
      <w:r w:rsidRPr="000F6206">
        <w:rPr>
          <w:rFonts w:ascii="Garamond" w:hAnsi="Garamond"/>
          <w:sz w:val="24"/>
          <w:szCs w:val="24"/>
        </w:rPr>
        <w:br/>
        <w:t>VENDOSI:</w:t>
      </w: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t>1. Miratimin e pagesave, që kryhen në Autoritetin e Komunikimeve Elektronike dhe Postare, për caktimin dhe përdorimin e frekuencave,</w:t>
      </w:r>
      <w:proofErr w:type="gramStart"/>
      <w:r w:rsidRPr="000F6206">
        <w:rPr>
          <w:rFonts w:ascii="Garamond" w:hAnsi="Garamond"/>
          <w:sz w:val="24"/>
          <w:szCs w:val="24"/>
        </w:rPr>
        <w:t>  të</w:t>
      </w:r>
      <w:proofErr w:type="gramEnd"/>
      <w:r w:rsidRPr="000F6206">
        <w:rPr>
          <w:rFonts w:ascii="Garamond" w:hAnsi="Garamond"/>
          <w:sz w:val="24"/>
          <w:szCs w:val="24"/>
        </w:rPr>
        <w:t xml:space="preserve"> numrave dhe të serive numerike, sipas lidhjes nr.1, që i bashkëlidhet këtij vendimi dhe është pjesë përbërëse e tij.</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2. Vendimi nr.75, datë 6.2.2003 i Këshillit të Ministrave “Për miratimin e pagesave që kryhen pranë Entit Rregullator të Telekomunikacioneve”, i ndryshuar, shfuqizohet.</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3. Ngarkohet Autoriteti i Komunikimeve Elektronike dhe Postare për zbatimin e këtij vendimi.</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Ky vendim hyn në fuqi pas botimit në Fletoren Zyrtare.</w:t>
      </w:r>
    </w:p>
    <w:p w:rsidR="00986A82" w:rsidRPr="000F6206" w:rsidRDefault="00986A82" w:rsidP="00986A82">
      <w:pPr>
        <w:pStyle w:val="Autoriteti"/>
        <w:keepNext w:val="0"/>
        <w:rPr>
          <w:rFonts w:ascii="Garamond" w:hAnsi="Garamond"/>
          <w:sz w:val="24"/>
          <w:szCs w:val="24"/>
          <w:lang w:val="it-IT"/>
        </w:rPr>
      </w:pPr>
      <w:r w:rsidRPr="000F6206">
        <w:rPr>
          <w:rFonts w:ascii="Garamond" w:hAnsi="Garamond"/>
          <w:sz w:val="24"/>
          <w:szCs w:val="24"/>
          <w:lang w:val="it-IT"/>
        </w:rPr>
        <w:t>              </w:t>
      </w:r>
      <w:r w:rsidRPr="000F6206">
        <w:rPr>
          <w:rFonts w:ascii="Garamond" w:hAnsi="Garamond"/>
          <w:sz w:val="24"/>
          <w:szCs w:val="24"/>
          <w:lang w:val="it-IT"/>
        </w:rPr>
        <w:br/>
        <w:t>Kryeministri</w:t>
      </w:r>
    </w:p>
    <w:p w:rsidR="00986A82" w:rsidRPr="000F6206" w:rsidRDefault="00986A82" w:rsidP="00986A82">
      <w:pPr>
        <w:pStyle w:val="AutoritetiEmer"/>
        <w:rPr>
          <w:rFonts w:ascii="Garamond" w:hAnsi="Garamond"/>
          <w:sz w:val="24"/>
          <w:szCs w:val="24"/>
          <w:lang w:val="it-IT"/>
        </w:rPr>
      </w:pPr>
      <w:r w:rsidRPr="000F6206">
        <w:rPr>
          <w:rFonts w:ascii="Garamond" w:hAnsi="Garamond"/>
          <w:sz w:val="24"/>
          <w:szCs w:val="24"/>
          <w:lang w:val="it-IT"/>
        </w:rPr>
        <w:t>Sali Berisha</w:t>
      </w:r>
    </w:p>
    <w:p w:rsidR="00986A82" w:rsidRPr="000F6206" w:rsidRDefault="00986A82" w:rsidP="00986A82">
      <w:pPr>
        <w:pStyle w:val="Paragrafi0"/>
        <w:rPr>
          <w:rFonts w:ascii="Garamond" w:hAnsi="Garamond"/>
          <w:sz w:val="24"/>
          <w:szCs w:val="24"/>
          <w:lang w:val="it-IT"/>
        </w:rPr>
      </w:pPr>
    </w:p>
    <w:p w:rsidR="00986A82" w:rsidRPr="000F6206" w:rsidRDefault="00986A82" w:rsidP="00986A82">
      <w:pPr>
        <w:pStyle w:val="Paragrafi0"/>
        <w:rPr>
          <w:rFonts w:ascii="Garamond" w:hAnsi="Garamond"/>
          <w:sz w:val="24"/>
          <w:szCs w:val="24"/>
          <w:lang w:val="it-IT"/>
        </w:rPr>
      </w:pPr>
    </w:p>
    <w:p w:rsidR="00986A82" w:rsidRPr="000F6206" w:rsidRDefault="00986A82" w:rsidP="00986A82">
      <w:pPr>
        <w:pStyle w:val="TitulliTitull"/>
        <w:keepNext w:val="0"/>
        <w:jc w:val="right"/>
        <w:rPr>
          <w:rFonts w:ascii="Garamond" w:hAnsi="Garamond"/>
          <w:sz w:val="24"/>
          <w:szCs w:val="24"/>
          <w:lang w:val="it-IT"/>
        </w:rPr>
      </w:pPr>
      <w:r w:rsidRPr="000F6206">
        <w:rPr>
          <w:rFonts w:ascii="Garamond" w:hAnsi="Garamond"/>
          <w:caps w:val="0"/>
          <w:sz w:val="24"/>
          <w:szCs w:val="24"/>
          <w:lang w:val="it-IT"/>
        </w:rPr>
        <w:t xml:space="preserve">Lidhja nr.1 </w:t>
      </w:r>
    </w:p>
    <w:p w:rsidR="00986A82" w:rsidRPr="000F6206" w:rsidRDefault="00986A82" w:rsidP="00986A82">
      <w:pPr>
        <w:pStyle w:val="Paragrafi0"/>
        <w:rPr>
          <w:rFonts w:ascii="Garamond" w:hAnsi="Garamond"/>
          <w:sz w:val="24"/>
          <w:szCs w:val="24"/>
          <w:lang w:val="it-IT"/>
        </w:rPr>
      </w:pPr>
    </w:p>
    <w:p w:rsidR="00986A82" w:rsidRPr="000F6206" w:rsidRDefault="00986A82" w:rsidP="00986A82">
      <w:pPr>
        <w:pStyle w:val="TitulliTitull"/>
        <w:keepNext w:val="0"/>
        <w:rPr>
          <w:rFonts w:ascii="Garamond" w:hAnsi="Garamond"/>
          <w:sz w:val="24"/>
          <w:szCs w:val="24"/>
          <w:lang w:val="it-IT"/>
        </w:rPr>
      </w:pPr>
      <w:r w:rsidRPr="000F6206">
        <w:rPr>
          <w:rFonts w:ascii="Garamond" w:hAnsi="Garamond"/>
          <w:sz w:val="24"/>
          <w:szCs w:val="24"/>
          <w:lang w:val="it-IT"/>
        </w:rPr>
        <w:t xml:space="preserve">LLOGARITJA E PAGESAVE QË KRYHEN NË AKEP PËR CAKTIMIN DHE PËRDORIMIN E FREKUENCAVE, NUMRAVE DHE SERIVE NUMERIKE </w:t>
      </w:r>
    </w:p>
    <w:p w:rsidR="00986A82" w:rsidRPr="000F6206" w:rsidRDefault="00986A82" w:rsidP="00986A82">
      <w:pPr>
        <w:pStyle w:val="Paragrafi0"/>
        <w:rPr>
          <w:rFonts w:ascii="Garamond" w:hAnsi="Garamond"/>
          <w:sz w:val="24"/>
          <w:szCs w:val="24"/>
          <w:lang w:val="it-IT"/>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lastRenderedPageBreak/>
        <w:t xml:space="preserve">1. LLOJET E PAGESAVE QË KRYHEN NË AKEP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1.1 Pagesat që kryhen në AKEP janë pagesat për përcaktimin dhe përdorimin e frekuencave, numrave dhe serive numerike dhe pagesat për certifikata, leje apo autorizime të tjera që lëshohen nga AKEP-ja, bazuar në ligjin nr.9918, datë 19.5.2008 “Për komunikimet elektronike në Republikën e Shqipërisë”.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1.2 Përjashtohen nga pagesat për caktimin edhe përdorimin e frekuencave, numrave dhe serive numerike të gjithë përdoruesit në bazë të ligjit nr.9918; mund të përdorin frekuenca pa qenë nevoja të pajisen me autorizim individual.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1.3 Llogaritja e pagesave vjetore për caktimin edhe përdorimin e frekuencave, numrave dhe serive numerike dhe pagesat e tjera që janë parashikuar në këtë vendim, llogariten në bazë të kësaj lidhjeje. Duke </w:t>
      </w:r>
      <w:proofErr w:type="gramStart"/>
      <w:r w:rsidRPr="000F6206">
        <w:rPr>
          <w:rFonts w:ascii="Garamond" w:hAnsi="Garamond"/>
          <w:sz w:val="24"/>
          <w:szCs w:val="24"/>
        </w:rPr>
        <w:t>qenë</w:t>
      </w:r>
      <w:proofErr w:type="gramEnd"/>
      <w:r w:rsidRPr="000F6206">
        <w:rPr>
          <w:rFonts w:ascii="Garamond" w:hAnsi="Garamond"/>
          <w:sz w:val="24"/>
          <w:szCs w:val="24"/>
        </w:rPr>
        <w:t xml:space="preserve"> se AKEP-ja nuk është entitet i regjistruar për efekt TVSH-je (tatimi mbi vlerën e shtuar), mbi këto tarifa nuk aplikohet TVSH-ja.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1.4 Llogaritja e pagesave për përdorimin e frekuencave</w:t>
      </w:r>
      <w:r w:rsidR="00DD5677" w:rsidRPr="000F6206">
        <w:rPr>
          <w:rFonts w:ascii="Garamond" w:hAnsi="Garamond"/>
          <w:sz w:val="24"/>
          <w:szCs w:val="24"/>
        </w:rPr>
        <w:t xml:space="preserve">, </w:t>
      </w:r>
      <w:r w:rsidR="00DD5677" w:rsidRPr="000F6206">
        <w:rPr>
          <w:rFonts w:ascii="Garamond" w:hAnsi="Garamond"/>
          <w:sz w:val="24"/>
          <w:szCs w:val="24"/>
          <w:lang w:val="sq-AL"/>
        </w:rPr>
        <w:t xml:space="preserve">numrave dhe serive </w:t>
      </w:r>
      <w:proofErr w:type="gramStart"/>
      <w:r w:rsidR="00DD5677" w:rsidRPr="000F6206">
        <w:rPr>
          <w:rFonts w:ascii="Garamond" w:hAnsi="Garamond"/>
          <w:sz w:val="24"/>
          <w:szCs w:val="24"/>
          <w:lang w:val="sq-AL"/>
        </w:rPr>
        <w:t>numerike</w:t>
      </w:r>
      <w:r w:rsidR="00DD5677" w:rsidRPr="000F6206">
        <w:rPr>
          <w:rFonts w:ascii="Garamond" w:hAnsi="Garamond"/>
          <w:sz w:val="24"/>
          <w:szCs w:val="24"/>
        </w:rPr>
        <w:t xml:space="preserve"> </w:t>
      </w:r>
      <w:r w:rsidRPr="000F6206">
        <w:rPr>
          <w:rFonts w:ascii="Garamond" w:hAnsi="Garamond"/>
          <w:sz w:val="24"/>
          <w:szCs w:val="24"/>
        </w:rPr>
        <w:t>,</w:t>
      </w:r>
      <w:proofErr w:type="gramEnd"/>
      <w:r w:rsidRPr="000F6206">
        <w:rPr>
          <w:rFonts w:ascii="Garamond" w:hAnsi="Garamond"/>
          <w:sz w:val="24"/>
          <w:szCs w:val="24"/>
        </w:rPr>
        <w:t xml:space="preserve"> për periudhë jo të plotë të vitit, do të bëhet proporcional me numrin e muajve në përdorim. Pagesa më e vogël do të jetë ajo e një muaji.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1.5 Pagesat në AKEP sipas këtij vendimi, kryhen mbi bazën e faturës së lëshuar nga AKEP sipas formatit të përcaktuar në legjislacionin fiskal në fuqi në Republikën e Shqipërisë. </w:t>
      </w:r>
    </w:p>
    <w:p w:rsidR="000F6206" w:rsidRDefault="000F6206" w:rsidP="000F6206">
      <w:pPr>
        <w:pStyle w:val="Paragrafi0"/>
        <w:ind w:firstLine="0"/>
        <w:rPr>
          <w:rFonts w:ascii="Garamond" w:hAnsi="Garamond"/>
          <w:sz w:val="24"/>
          <w:szCs w:val="24"/>
        </w:rPr>
      </w:pPr>
      <w:r>
        <w:rPr>
          <w:rFonts w:ascii="Garamond" w:hAnsi="Garamond"/>
          <w:sz w:val="24"/>
          <w:szCs w:val="24"/>
        </w:rPr>
        <w:t xml:space="preserve">              </w:t>
      </w:r>
    </w:p>
    <w:p w:rsidR="00F05DB5" w:rsidRPr="000F6206" w:rsidRDefault="000F6206" w:rsidP="000F6206">
      <w:pPr>
        <w:pStyle w:val="Paragrafi0"/>
        <w:ind w:firstLine="0"/>
        <w:rPr>
          <w:rFonts w:ascii="Garamond" w:hAnsi="Garamond"/>
          <w:sz w:val="24"/>
          <w:szCs w:val="24"/>
        </w:rPr>
      </w:pPr>
      <w:r>
        <w:rPr>
          <w:rFonts w:ascii="Garamond" w:hAnsi="Garamond"/>
          <w:sz w:val="24"/>
          <w:szCs w:val="24"/>
        </w:rPr>
        <w:t xml:space="preserve">            </w:t>
      </w:r>
      <w:r w:rsidR="00986A82" w:rsidRPr="000F6206">
        <w:rPr>
          <w:rFonts w:ascii="Garamond" w:hAnsi="Garamond"/>
          <w:sz w:val="24"/>
          <w:szCs w:val="24"/>
        </w:rPr>
        <w:t xml:space="preserve">2. PAGESAT PËR PËRDORIMIN E SPEKTRIT RADIO PËR SHËRBIMET E LËVIZSHME PUBLIKE TOKËSORE </w:t>
      </w:r>
    </w:p>
    <w:p w:rsidR="00F05DB5" w:rsidRPr="000F6206" w:rsidRDefault="00F05DB5" w:rsidP="00F05DB5">
      <w:pPr>
        <w:pStyle w:val="Paragrafi0"/>
        <w:jc w:val="center"/>
        <w:rPr>
          <w:rFonts w:ascii="Garamond" w:hAnsi="Garamond"/>
          <w:i/>
          <w:sz w:val="24"/>
          <w:szCs w:val="24"/>
        </w:rPr>
      </w:pPr>
    </w:p>
    <w:p w:rsidR="00986A82" w:rsidRPr="000F6206" w:rsidRDefault="00986A82" w:rsidP="00F05DB5">
      <w:pPr>
        <w:pStyle w:val="Paragrafi0"/>
        <w:ind w:firstLine="0"/>
        <w:rPr>
          <w:rFonts w:ascii="Garamond" w:hAnsi="Garamond"/>
          <w:sz w:val="24"/>
          <w:szCs w:val="24"/>
        </w:rPr>
      </w:pPr>
      <w:r w:rsidRPr="000F6206">
        <w:rPr>
          <w:rFonts w:ascii="Garamond" w:hAnsi="Garamond"/>
          <w:sz w:val="24"/>
          <w:szCs w:val="24"/>
        </w:rPr>
        <w:t xml:space="preserve">2.1 </w:t>
      </w:r>
      <w:r w:rsidR="00F05DB5" w:rsidRPr="000F6206">
        <w:rPr>
          <w:rFonts w:ascii="Garamond" w:hAnsi="Garamond"/>
          <w:sz w:val="24"/>
          <w:szCs w:val="24"/>
          <w:lang w:val="sq-AL"/>
        </w:rPr>
        <w:t>Shërbimi publik i lëvizshëm tokësor</w:t>
      </w:r>
    </w:p>
    <w:p w:rsidR="00C15BFF" w:rsidRPr="000F6206" w:rsidRDefault="00C15BFF" w:rsidP="00015BBA">
      <w:pPr>
        <w:widowControl w:val="0"/>
        <w:tabs>
          <w:tab w:val="left" w:pos="0"/>
        </w:tabs>
        <w:autoSpaceDE w:val="0"/>
        <w:autoSpaceDN w:val="0"/>
        <w:adjustRightInd w:val="0"/>
        <w:spacing w:after="0" w:line="240" w:lineRule="auto"/>
        <w:outlineLvl w:val="0"/>
        <w:rPr>
          <w:rFonts w:ascii="Garamond" w:eastAsia="MS Mincho" w:hAnsi="Garamond"/>
          <w:i/>
          <w:sz w:val="24"/>
          <w:szCs w:val="24"/>
          <w:lang w:val="sq-AL" w:bidi="ar-SA"/>
        </w:rPr>
      </w:pPr>
      <w:r w:rsidRPr="000F6206">
        <w:rPr>
          <w:rFonts w:ascii="Garamond" w:eastAsia="MS Mincho" w:hAnsi="Garamond"/>
          <w:i/>
          <w:sz w:val="24"/>
          <w:szCs w:val="24"/>
          <w:lang w:val="sq-AL" w:bidi="ar-SA"/>
        </w:rPr>
        <w:t xml:space="preserve">Pagesat vjetore për përdorimin e frekuencave radio për sistemet e lëvizshme tokësore (GSM, UMTS / LTE/ </w:t>
      </w:r>
      <w:r w:rsidR="007B41EB" w:rsidRPr="000F6206">
        <w:rPr>
          <w:rFonts w:ascii="Garamond" w:eastAsia="MS Mincho" w:hAnsi="Garamond"/>
          <w:i/>
          <w:sz w:val="24"/>
          <w:szCs w:val="24"/>
          <w:lang w:val="sq-AL" w:bidi="ar-SA"/>
        </w:rPr>
        <w:t>Ë</w:t>
      </w:r>
      <w:r w:rsidRPr="000F6206">
        <w:rPr>
          <w:rFonts w:ascii="Garamond" w:eastAsia="MS Mincho" w:hAnsi="Garamond"/>
          <w:i/>
          <w:sz w:val="24"/>
          <w:szCs w:val="24"/>
          <w:lang w:val="sq-AL" w:bidi="ar-SA"/>
        </w:rPr>
        <w:t>iMAX) dhe për rrjetet e komunikimit fiks/i lëvizshëm, përfshirë ata IMT, do të llogariten sipas të dhënave të tabelës nr.1.</w:t>
      </w:r>
    </w:p>
    <w:p w:rsidR="00986A82" w:rsidRPr="000F6206" w:rsidRDefault="00015BBA" w:rsidP="00015BBA">
      <w:pPr>
        <w:widowControl w:val="0"/>
        <w:tabs>
          <w:tab w:val="left" w:pos="0"/>
        </w:tabs>
        <w:autoSpaceDE w:val="0"/>
        <w:autoSpaceDN w:val="0"/>
        <w:adjustRightInd w:val="0"/>
        <w:spacing w:after="0" w:line="240" w:lineRule="auto"/>
        <w:outlineLvl w:val="0"/>
        <w:rPr>
          <w:rFonts w:ascii="Garamond" w:hAnsi="Garamond"/>
          <w:caps/>
          <w:spacing w:val="-1"/>
          <w:sz w:val="24"/>
          <w:szCs w:val="24"/>
          <w:lang w:val="sq-AL"/>
        </w:rPr>
      </w:pPr>
      <w:r w:rsidRPr="000F6206">
        <w:rPr>
          <w:rFonts w:ascii="Garamond" w:hAnsi="Garamond"/>
          <w:caps/>
          <w:spacing w:val="-1"/>
          <w:sz w:val="24"/>
          <w:szCs w:val="24"/>
          <w:lang w:val="sq-AL"/>
        </w:rPr>
        <w:t xml:space="preserve">             Tabela Nr. 1                                                                                                  </w:t>
      </w:r>
      <w:r w:rsidRPr="000F6206">
        <w:rPr>
          <w:rFonts w:ascii="Garamond" w:hAnsi="Garamond"/>
          <w:i/>
          <w:spacing w:val="-2"/>
          <w:sz w:val="24"/>
          <w:szCs w:val="24"/>
          <w:lang w:val="sq-AL"/>
        </w:rPr>
        <w:t>Në lekë</w:t>
      </w:r>
    </w:p>
    <w:tbl>
      <w:tblPr>
        <w:tblW w:w="41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2874"/>
        <w:gridCol w:w="2101"/>
        <w:gridCol w:w="1780"/>
      </w:tblGrid>
      <w:tr w:rsidR="00015BBA" w:rsidRPr="000F6206" w:rsidTr="000F6206">
        <w:trPr>
          <w:trHeight w:val="94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b/>
                <w:caps/>
                <w:spacing w:val="-2"/>
                <w:sz w:val="24"/>
                <w:szCs w:val="24"/>
                <w:lang w:val="sq-AL"/>
              </w:rPr>
            </w:pPr>
            <w:r w:rsidRPr="000F6206">
              <w:rPr>
                <w:rFonts w:ascii="Garamond" w:hAnsi="Garamond"/>
                <w:b/>
                <w:caps/>
                <w:sz w:val="24"/>
                <w:szCs w:val="24"/>
              </w:rPr>
              <w:lastRenderedPageBreak/>
              <w:t>Nr.</w:t>
            </w:r>
          </w:p>
        </w:tc>
        <w:tc>
          <w:tcPr>
            <w:tcW w:w="1941" w:type="pct"/>
            <w:vAlign w:val="center"/>
          </w:tcPr>
          <w:p w:rsidR="00015BBA" w:rsidRPr="000F6206" w:rsidRDefault="00015BBA" w:rsidP="00015BBA">
            <w:pPr>
              <w:keepNext/>
              <w:widowControl w:val="0"/>
              <w:jc w:val="center"/>
              <w:rPr>
                <w:rFonts w:ascii="Garamond" w:hAnsi="Garamond"/>
                <w:b/>
                <w:caps/>
                <w:sz w:val="24"/>
                <w:szCs w:val="24"/>
              </w:rPr>
            </w:pPr>
            <w:r w:rsidRPr="000F6206">
              <w:rPr>
                <w:rFonts w:ascii="Garamond" w:hAnsi="Garamond"/>
                <w:b/>
                <w:caps/>
                <w:sz w:val="24"/>
                <w:szCs w:val="24"/>
              </w:rPr>
              <w:t>Brezat e frekuencave [MHz]</w:t>
            </w:r>
          </w:p>
        </w:tc>
        <w:tc>
          <w:tcPr>
            <w:tcW w:w="1419" w:type="pct"/>
            <w:vAlign w:val="center"/>
          </w:tcPr>
          <w:p w:rsidR="00015BBA" w:rsidRPr="000F6206" w:rsidRDefault="00015BBA" w:rsidP="00015BBA">
            <w:pPr>
              <w:keepNext/>
              <w:widowControl w:val="0"/>
              <w:jc w:val="center"/>
              <w:rPr>
                <w:rFonts w:ascii="Garamond" w:hAnsi="Garamond"/>
                <w:b/>
                <w:caps/>
                <w:sz w:val="24"/>
                <w:szCs w:val="24"/>
              </w:rPr>
            </w:pPr>
            <w:r w:rsidRPr="000F6206">
              <w:rPr>
                <w:rFonts w:ascii="Garamond" w:hAnsi="Garamond"/>
                <w:b/>
                <w:caps/>
                <w:sz w:val="24"/>
                <w:szCs w:val="24"/>
              </w:rPr>
              <w:t>Njësia e matjes së brezit</w:t>
            </w:r>
          </w:p>
        </w:tc>
        <w:tc>
          <w:tcPr>
            <w:tcW w:w="1202" w:type="pct"/>
            <w:vAlign w:val="center"/>
          </w:tcPr>
          <w:p w:rsidR="00015BBA" w:rsidRPr="000F6206" w:rsidRDefault="00015BBA" w:rsidP="00015BBA">
            <w:pPr>
              <w:keepNext/>
              <w:widowControl w:val="0"/>
              <w:jc w:val="center"/>
              <w:rPr>
                <w:rFonts w:ascii="Garamond" w:hAnsi="Garamond"/>
                <w:b/>
                <w:caps/>
                <w:sz w:val="24"/>
                <w:szCs w:val="24"/>
              </w:rPr>
            </w:pPr>
            <w:r w:rsidRPr="000F6206">
              <w:rPr>
                <w:rFonts w:ascii="Garamond" w:hAnsi="Garamond"/>
                <w:b/>
                <w:caps/>
                <w:sz w:val="24"/>
                <w:szCs w:val="24"/>
              </w:rPr>
              <w:t xml:space="preserve">Pagesa vjetore </w:t>
            </w:r>
          </w:p>
          <w:p w:rsidR="00015BBA" w:rsidRPr="000F6206" w:rsidRDefault="00015BBA" w:rsidP="00015BBA">
            <w:pPr>
              <w:keepNext/>
              <w:widowControl w:val="0"/>
              <w:jc w:val="center"/>
              <w:rPr>
                <w:rFonts w:ascii="Garamond" w:hAnsi="Garamond"/>
                <w:b/>
                <w:caps/>
                <w:sz w:val="24"/>
                <w:szCs w:val="24"/>
              </w:rPr>
            </w:pPr>
            <w:r w:rsidRPr="000F6206">
              <w:rPr>
                <w:rFonts w:ascii="Garamond" w:hAnsi="Garamond"/>
                <w:b/>
                <w:caps/>
                <w:sz w:val="24"/>
                <w:szCs w:val="24"/>
              </w:rPr>
              <w:t>në lekë</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z w:val="24"/>
                <w:szCs w:val="24"/>
              </w:rPr>
              <w:t>1</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(450-470)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(2*5) MHz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1.500.000</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z w:val="24"/>
                <w:szCs w:val="24"/>
              </w:rPr>
              <w:t>2</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(790-880)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(2*5) MHz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1.400.000</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z w:val="24"/>
                <w:szCs w:val="24"/>
              </w:rPr>
              <w:t>3</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(880-915) / (925-960)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(2*200) kHz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 xml:space="preserve">    42.000</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pacing w:val="-2"/>
                <w:sz w:val="24"/>
                <w:szCs w:val="24"/>
                <w:lang w:val="sq-AL"/>
              </w:rPr>
              <w:t>4</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(1710-1785) / (1805-1880)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(2*200) kHz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 xml:space="preserve">    42.000</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pacing w:val="-2"/>
                <w:sz w:val="24"/>
                <w:szCs w:val="24"/>
                <w:lang w:val="sq-AL"/>
              </w:rPr>
              <w:t>5</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(1920-1980) / (2110-2170)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(2*5) MHz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 xml:space="preserve">  840.000</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pacing w:val="-2"/>
                <w:sz w:val="24"/>
                <w:szCs w:val="24"/>
                <w:lang w:val="sq-AL"/>
              </w:rPr>
              <w:t>6</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(1900-1920);  (2010-2025)</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(1*5) MHz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 xml:space="preserve">  420.000</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pacing w:val="-2"/>
                <w:sz w:val="24"/>
                <w:szCs w:val="24"/>
                <w:lang w:val="sq-AL"/>
              </w:rPr>
              <w:t>7</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(2500-2570 ) / (2620-2690)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(2*5) MHz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 xml:space="preserve">  720.000</w:t>
            </w:r>
          </w:p>
        </w:tc>
      </w:tr>
      <w:tr w:rsidR="00015BBA" w:rsidRPr="000F6206" w:rsidTr="000F6206">
        <w:trPr>
          <w:trHeight w:val="355"/>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pacing w:val="-2"/>
                <w:sz w:val="24"/>
                <w:szCs w:val="24"/>
                <w:lang w:val="sq-AL"/>
              </w:rPr>
              <w:t>8</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(2570-2620)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(1*5) MHz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 xml:space="preserve">  360.000</w:t>
            </w:r>
          </w:p>
        </w:tc>
      </w:tr>
      <w:tr w:rsidR="00015BBA" w:rsidRPr="000F6206" w:rsidTr="000F6206">
        <w:trPr>
          <w:trHeight w:val="364"/>
          <w:jc w:val="center"/>
        </w:trPr>
        <w:tc>
          <w:tcPr>
            <w:tcW w:w="438" w:type="pct"/>
          </w:tcPr>
          <w:p w:rsidR="00015BBA" w:rsidRPr="000F6206" w:rsidRDefault="00015BBA" w:rsidP="00015BBA">
            <w:pPr>
              <w:keepNext/>
              <w:widowControl w:val="0"/>
              <w:tabs>
                <w:tab w:val="left" w:pos="0"/>
              </w:tabs>
              <w:autoSpaceDE w:val="0"/>
              <w:autoSpaceDN w:val="0"/>
              <w:adjustRightInd w:val="0"/>
              <w:jc w:val="center"/>
              <w:outlineLvl w:val="0"/>
              <w:rPr>
                <w:rFonts w:ascii="Garamond" w:hAnsi="Garamond"/>
                <w:caps/>
                <w:spacing w:val="-2"/>
                <w:sz w:val="24"/>
                <w:szCs w:val="24"/>
                <w:lang w:val="sq-AL"/>
              </w:rPr>
            </w:pPr>
            <w:r w:rsidRPr="000F6206">
              <w:rPr>
                <w:rFonts w:ascii="Garamond" w:hAnsi="Garamond"/>
                <w:caps/>
                <w:spacing w:val="-2"/>
                <w:sz w:val="24"/>
                <w:szCs w:val="24"/>
                <w:lang w:val="sq-AL"/>
              </w:rPr>
              <w:t>9</w:t>
            </w:r>
          </w:p>
        </w:tc>
        <w:tc>
          <w:tcPr>
            <w:tcW w:w="1941" w:type="pct"/>
            <w:vAlign w:val="center"/>
          </w:tcPr>
          <w:p w:rsidR="00015BBA" w:rsidRPr="000F6206" w:rsidRDefault="00015BBA" w:rsidP="000F6206">
            <w:pPr>
              <w:keepNext/>
              <w:widowControl w:val="0"/>
              <w:jc w:val="center"/>
              <w:rPr>
                <w:rFonts w:ascii="Garamond" w:hAnsi="Garamond"/>
                <w:caps/>
                <w:sz w:val="24"/>
                <w:szCs w:val="24"/>
              </w:rPr>
            </w:pPr>
            <w:r w:rsidRPr="000F6206">
              <w:rPr>
                <w:rFonts w:ascii="Garamond" w:hAnsi="Garamond"/>
                <w:caps/>
                <w:sz w:val="24"/>
                <w:szCs w:val="24"/>
              </w:rPr>
              <w:t>(3400-3600)  / (3600-3800)</w:t>
            </w:r>
          </w:p>
        </w:tc>
        <w:tc>
          <w:tcPr>
            <w:tcW w:w="1419" w:type="pct"/>
            <w:vAlign w:val="bottom"/>
          </w:tcPr>
          <w:p w:rsidR="00015BBA" w:rsidRPr="000F6206" w:rsidRDefault="00015BBA" w:rsidP="000F6206">
            <w:pPr>
              <w:keepNext/>
              <w:widowControl w:val="0"/>
              <w:rPr>
                <w:rFonts w:ascii="Garamond" w:hAnsi="Garamond"/>
                <w:caps/>
                <w:sz w:val="24"/>
                <w:szCs w:val="24"/>
              </w:rPr>
            </w:pPr>
            <w:r w:rsidRPr="000F6206">
              <w:rPr>
                <w:rFonts w:ascii="Garamond" w:hAnsi="Garamond"/>
                <w:caps/>
                <w:sz w:val="24"/>
                <w:szCs w:val="24"/>
              </w:rPr>
              <w:t>(2*5) MHz</w:t>
            </w:r>
          </w:p>
        </w:tc>
        <w:tc>
          <w:tcPr>
            <w:tcW w:w="1202" w:type="pct"/>
            <w:vAlign w:val="bottom"/>
          </w:tcPr>
          <w:p w:rsidR="00015BBA" w:rsidRPr="000F6206" w:rsidRDefault="00015BBA" w:rsidP="000F6206">
            <w:pPr>
              <w:keepNext/>
              <w:widowControl w:val="0"/>
              <w:jc w:val="right"/>
              <w:rPr>
                <w:rFonts w:ascii="Garamond" w:hAnsi="Garamond"/>
                <w:caps/>
                <w:sz w:val="24"/>
                <w:szCs w:val="24"/>
              </w:rPr>
            </w:pPr>
            <w:r w:rsidRPr="000F6206">
              <w:rPr>
                <w:rFonts w:ascii="Garamond" w:hAnsi="Garamond"/>
                <w:caps/>
                <w:sz w:val="24"/>
                <w:szCs w:val="24"/>
              </w:rPr>
              <w:t xml:space="preserve">  600.000</w:t>
            </w:r>
          </w:p>
        </w:tc>
      </w:tr>
      <w:tr w:rsidR="000F6206" w:rsidRPr="000F6206" w:rsidTr="000F6206">
        <w:trPr>
          <w:trHeight w:val="372"/>
          <w:jc w:val="center"/>
        </w:trPr>
        <w:tc>
          <w:tcPr>
            <w:tcW w:w="438" w:type="pct"/>
          </w:tcPr>
          <w:p w:rsidR="000F6206" w:rsidRPr="000F6206" w:rsidRDefault="000F6206" w:rsidP="000F6206">
            <w:pPr>
              <w:jc w:val="both"/>
              <w:rPr>
                <w:rFonts w:ascii="Garamond" w:hAnsi="Garamond"/>
                <w:i/>
                <w:sz w:val="20"/>
                <w:szCs w:val="20"/>
              </w:rPr>
            </w:pPr>
            <w:r w:rsidRPr="000F6206">
              <w:rPr>
                <w:rFonts w:ascii="Garamond" w:hAnsi="Garamond"/>
                <w:i/>
                <w:sz w:val="20"/>
                <w:szCs w:val="20"/>
              </w:rPr>
              <w:t>10.</w:t>
            </w:r>
          </w:p>
        </w:tc>
        <w:tc>
          <w:tcPr>
            <w:tcW w:w="1941" w:type="pct"/>
          </w:tcPr>
          <w:p w:rsidR="000F6206" w:rsidRPr="000F6206" w:rsidRDefault="000F6206" w:rsidP="000F6206">
            <w:pPr>
              <w:jc w:val="center"/>
              <w:rPr>
                <w:rFonts w:ascii="Garamond" w:hAnsi="Garamond"/>
                <w:i/>
                <w:sz w:val="20"/>
                <w:szCs w:val="20"/>
              </w:rPr>
            </w:pPr>
            <w:r w:rsidRPr="000F6206">
              <w:rPr>
                <w:rFonts w:ascii="Garamond" w:hAnsi="Garamond"/>
                <w:i/>
                <w:sz w:val="20"/>
                <w:szCs w:val="20"/>
              </w:rPr>
              <w:t>(1452-1492)</w:t>
            </w:r>
          </w:p>
        </w:tc>
        <w:tc>
          <w:tcPr>
            <w:tcW w:w="1419" w:type="pct"/>
          </w:tcPr>
          <w:p w:rsidR="000F6206" w:rsidRPr="000F6206" w:rsidRDefault="000F6206" w:rsidP="000F6206">
            <w:pPr>
              <w:rPr>
                <w:rFonts w:ascii="Garamond" w:hAnsi="Garamond"/>
                <w:i/>
                <w:sz w:val="20"/>
                <w:szCs w:val="20"/>
              </w:rPr>
            </w:pPr>
            <w:r w:rsidRPr="000F6206">
              <w:rPr>
                <w:rFonts w:ascii="Garamond" w:hAnsi="Garamond"/>
                <w:i/>
                <w:sz w:val="20"/>
                <w:szCs w:val="20"/>
              </w:rPr>
              <w:t>1*5 MHz</w:t>
            </w:r>
          </w:p>
        </w:tc>
        <w:tc>
          <w:tcPr>
            <w:tcW w:w="1202" w:type="pct"/>
          </w:tcPr>
          <w:p w:rsidR="000F6206" w:rsidRPr="000F6206" w:rsidRDefault="000F6206" w:rsidP="000F6206">
            <w:pPr>
              <w:jc w:val="right"/>
              <w:rPr>
                <w:rFonts w:ascii="Garamond" w:hAnsi="Garamond"/>
                <w:i/>
                <w:sz w:val="20"/>
                <w:szCs w:val="20"/>
              </w:rPr>
            </w:pPr>
            <w:r w:rsidRPr="000F6206">
              <w:rPr>
                <w:rFonts w:ascii="Garamond" w:hAnsi="Garamond"/>
                <w:i/>
                <w:sz w:val="20"/>
                <w:szCs w:val="20"/>
              </w:rPr>
              <w:t>800.000</w:t>
            </w:r>
          </w:p>
        </w:tc>
      </w:tr>
    </w:tbl>
    <w:p w:rsidR="00F05DB5" w:rsidRPr="000F6206" w:rsidRDefault="00F05DB5" w:rsidP="00986A82">
      <w:pPr>
        <w:pStyle w:val="Paragrafi0"/>
        <w:rPr>
          <w:rFonts w:ascii="Garamond" w:hAnsi="Garamond"/>
          <w:sz w:val="24"/>
          <w:szCs w:val="24"/>
        </w:rPr>
      </w:pPr>
    </w:p>
    <w:p w:rsidR="00F05DB5" w:rsidRPr="000F6206" w:rsidRDefault="00F05DB5"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2.2 Shërbimi privat i lëvizshëm radio — PMR </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a) Pagesa për çdo sistem radio PMR, TETRA dhe Paging të reflektojë gjerësinë e spektrit që i caktohet sipërmarrësit për përdorim, d.m.th merr parasysh numrin e kanaleve të frekuencave, zonën gjeografike mbi të cilin sistemi radio operon, sasinë e pajisjeve radio që përbëjnë sistemin d.m.th stacion bazë, përsëritës, pajisje radio të montuar në makinë dhe pajisjet radio të dorës. </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b) Kanali i frekuencave radio për sistemet PMR-ka gjerësinë B = 12.5 kHz. Pagesat vjetore të mësipërme i përkasin sistemeve dupleks të radio komunikimit, 2x12.5 kHz. Në rastin e sistemeve simpleks PMR, pagesa do të llogaritet me gjysmën e vlerës/vlerave të tabelës së mësipërme. </w:t>
      </w:r>
    </w:p>
    <w:p w:rsidR="00986A82" w:rsidRPr="000F6206" w:rsidRDefault="00986A82" w:rsidP="00986A82">
      <w:pPr>
        <w:pStyle w:val="Paragrafi0"/>
        <w:rPr>
          <w:rFonts w:ascii="Garamond" w:hAnsi="Garamond"/>
          <w:sz w:val="24"/>
          <w:szCs w:val="24"/>
          <w:lang w:val="it-IT"/>
        </w:rPr>
      </w:pPr>
    </w:p>
    <w:p w:rsidR="00986A82" w:rsidRPr="000F6206" w:rsidRDefault="00986A82" w:rsidP="00986A82">
      <w:pPr>
        <w:pStyle w:val="Paragrafi0"/>
        <w:jc w:val="right"/>
        <w:rPr>
          <w:rFonts w:ascii="Garamond" w:hAnsi="Garamond"/>
          <w:sz w:val="24"/>
          <w:szCs w:val="24"/>
        </w:rPr>
      </w:pPr>
      <w:r w:rsidRPr="000F6206">
        <w:rPr>
          <w:rFonts w:ascii="Garamond" w:hAnsi="Garamond"/>
          <w:sz w:val="24"/>
          <w:szCs w:val="24"/>
        </w:rPr>
        <w:t>Tabela nr.2</w:t>
      </w:r>
    </w:p>
    <w:p w:rsidR="00986A82" w:rsidRPr="000F6206" w:rsidRDefault="00986A82" w:rsidP="00986A82">
      <w:pPr>
        <w:pStyle w:val="Paragrafi0"/>
        <w:jc w:val="right"/>
        <w:rPr>
          <w:rFonts w:ascii="Garamond" w:hAnsi="Garamond"/>
          <w:sz w:val="24"/>
          <w:szCs w:val="24"/>
        </w:rPr>
      </w:pPr>
      <w:r w:rsidRPr="000F6206">
        <w:rPr>
          <w:rFonts w:ascii="Garamond" w:hAnsi="Garamond"/>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3802"/>
        <w:gridCol w:w="1065"/>
        <w:gridCol w:w="1033"/>
        <w:gridCol w:w="904"/>
        <w:gridCol w:w="928"/>
      </w:tblGrid>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Kategoria</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Përshkrimi</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Zona e ofrimit të </w:t>
            </w:r>
            <w:r w:rsidRPr="000F6206">
              <w:rPr>
                <w:rFonts w:ascii="Garamond" w:hAnsi="Garamond"/>
                <w:sz w:val="24"/>
                <w:szCs w:val="24"/>
                <w:lang w:val="it-IT"/>
              </w:rPr>
              <w:br/>
              <w:t>shërbimit</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Pagesa për çdo vit, </w:t>
            </w:r>
            <w:r w:rsidRPr="000F6206">
              <w:rPr>
                <w:rFonts w:ascii="Garamond" w:hAnsi="Garamond"/>
                <w:sz w:val="24"/>
                <w:szCs w:val="24"/>
                <w:lang w:val="it-IT"/>
              </w:rPr>
              <w:br/>
              <w:t xml:space="preserve">për çdo sistem </w:t>
            </w:r>
            <w:r w:rsidRPr="000F6206">
              <w:rPr>
                <w:rFonts w:ascii="Garamond" w:hAnsi="Garamond"/>
                <w:sz w:val="24"/>
                <w:szCs w:val="24"/>
                <w:lang w:val="it-IT"/>
              </w:rPr>
              <w:br/>
              <w:t>në lekë</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Sistem PMR lokal (On-site). </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Me rreze ≤3 km </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10 000 lekë/kanal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2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Stacion radio-bregdetar/ stacion tokësor aeronatik. </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Në qytetet  bregdetare dhe </w:t>
            </w:r>
            <w:r w:rsidRPr="000F6206">
              <w:rPr>
                <w:rFonts w:ascii="Garamond" w:hAnsi="Garamond"/>
                <w:sz w:val="24"/>
                <w:szCs w:val="24"/>
                <w:lang w:val="it-IT"/>
              </w:rPr>
              <w:br/>
            </w:r>
            <w:r w:rsidRPr="000F6206">
              <w:rPr>
                <w:rFonts w:ascii="Garamond" w:hAnsi="Garamond"/>
                <w:sz w:val="24"/>
                <w:szCs w:val="24"/>
                <w:lang w:val="it-IT"/>
              </w:rPr>
              <w:lastRenderedPageBreak/>
              <w:t xml:space="preserve">aeroportet </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lastRenderedPageBreak/>
              <w:t xml:space="preserve">10 000 lekë/kanal </w:t>
            </w:r>
          </w:p>
        </w:tc>
      </w:tr>
      <w:tr w:rsidR="00986A82" w:rsidRPr="000F6206" w:rsidTr="00986A82">
        <w:trPr>
          <w:trHeight w:val="505"/>
          <w:jc w:val="center"/>
        </w:trPr>
        <w:tc>
          <w:tcPr>
            <w:tcW w:w="1100" w:type="dxa"/>
            <w:vMerge w:val="restart"/>
            <w:tcBorders>
              <w:top w:val="outset" w:sz="6" w:space="0" w:color="auto"/>
              <w:left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lastRenderedPageBreak/>
              <w:t xml:space="preserve">3 </w:t>
            </w:r>
          </w:p>
        </w:tc>
        <w:tc>
          <w:tcPr>
            <w:tcW w:w="4254" w:type="dxa"/>
            <w:vMerge w:val="restart"/>
            <w:tcBorders>
              <w:top w:val="outset" w:sz="6" w:space="0" w:color="auto"/>
              <w:left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Sistem PMR në zonë lokale </w:t>
            </w:r>
          </w:p>
        </w:tc>
        <w:tc>
          <w:tcPr>
            <w:tcW w:w="2263" w:type="dxa"/>
            <w:gridSpan w:val="2"/>
            <w:vMerge w:val="restart"/>
            <w:tcBorders>
              <w:top w:val="outset" w:sz="6" w:space="0" w:color="auto"/>
              <w:left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Zonë e sherbimit me </w:t>
            </w:r>
            <w:r w:rsidRPr="000F6206">
              <w:rPr>
                <w:rFonts w:ascii="Garamond" w:hAnsi="Garamond"/>
                <w:sz w:val="24"/>
                <w:szCs w:val="24"/>
                <w:lang w:val="it-IT"/>
              </w:rPr>
              <w:br/>
              <w:t xml:space="preserve">rreze deri: </w:t>
            </w:r>
          </w:p>
        </w:tc>
        <w:tc>
          <w:tcPr>
            <w:tcW w:w="0" w:type="auto"/>
            <w:gridSpan w:val="2"/>
            <w:tcBorders>
              <w:top w:val="outset" w:sz="6" w:space="0" w:color="auto"/>
              <w:left w:val="outset" w:sz="6" w:space="0" w:color="auto"/>
              <w:bottom w:val="single" w:sz="4"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Pagesat për zonën </w:t>
            </w:r>
            <w:r w:rsidRPr="000F6206">
              <w:rPr>
                <w:rFonts w:ascii="Garamond" w:hAnsi="Garamond"/>
                <w:sz w:val="24"/>
                <w:szCs w:val="24"/>
                <w:lang w:val="it-IT"/>
              </w:rPr>
              <w:br/>
              <w:t xml:space="preserve">me rreze deri në: </w:t>
            </w:r>
          </w:p>
        </w:tc>
      </w:tr>
      <w:tr w:rsidR="00986A82" w:rsidRPr="000F6206" w:rsidTr="00986A82">
        <w:trPr>
          <w:trHeight w:val="365"/>
          <w:jc w:val="center"/>
        </w:trPr>
        <w:tc>
          <w:tcPr>
            <w:tcW w:w="1100" w:type="dxa"/>
            <w:vMerge/>
            <w:tcBorders>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p>
        </w:tc>
        <w:tc>
          <w:tcPr>
            <w:tcW w:w="4254" w:type="dxa"/>
            <w:vMerge/>
            <w:tcBorders>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p>
        </w:tc>
        <w:tc>
          <w:tcPr>
            <w:tcW w:w="2263" w:type="dxa"/>
            <w:gridSpan w:val="2"/>
            <w:vMerge/>
            <w:tcBorders>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p>
        </w:tc>
        <w:tc>
          <w:tcPr>
            <w:tcW w:w="806" w:type="dxa"/>
            <w:tcBorders>
              <w:top w:val="single" w:sz="4" w:space="0" w:color="auto"/>
              <w:left w:val="outset" w:sz="6" w:space="0" w:color="auto"/>
              <w:bottom w:val="outset" w:sz="6" w:space="0" w:color="auto"/>
              <w:right w:val="single" w:sz="4"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 km</w:t>
            </w:r>
          </w:p>
        </w:tc>
        <w:tc>
          <w:tcPr>
            <w:tcW w:w="864" w:type="dxa"/>
            <w:tcBorders>
              <w:top w:val="single" w:sz="4" w:space="0" w:color="auto"/>
              <w:left w:val="single" w:sz="4"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30 km</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3.a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Numri i përgjithshëm i pajisjeve radio të sistemit PMR deri, baras 10 copë. </w:t>
            </w:r>
          </w:p>
        </w:tc>
        <w:tc>
          <w:tcPr>
            <w:tcW w:w="1150" w:type="dxa"/>
            <w:vMerge w:val="restart"/>
            <w:tcBorders>
              <w:top w:val="outset" w:sz="6" w:space="0" w:color="auto"/>
              <w:left w:val="outset" w:sz="6" w:space="0" w:color="auto"/>
              <w:right w:val="single" w:sz="4"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 l5 km </w:t>
            </w:r>
          </w:p>
          <w:p w:rsidR="00986A82" w:rsidRPr="000F6206" w:rsidRDefault="00986A82" w:rsidP="00986A82">
            <w:pPr>
              <w:pStyle w:val="Tabele"/>
              <w:rPr>
                <w:rFonts w:ascii="Garamond" w:hAnsi="Garamond"/>
                <w:sz w:val="24"/>
                <w:szCs w:val="24"/>
              </w:rPr>
            </w:pPr>
          </w:p>
        </w:tc>
        <w:tc>
          <w:tcPr>
            <w:tcW w:w="1113" w:type="dxa"/>
            <w:vMerge w:val="restart"/>
            <w:tcBorders>
              <w:top w:val="outset" w:sz="6" w:space="0" w:color="auto"/>
              <w:left w:val="single" w:sz="4" w:space="0" w:color="auto"/>
              <w:right w:val="single" w:sz="4" w:space="0" w:color="auto"/>
            </w:tcBorders>
            <w:vAlign w:val="center"/>
          </w:tcPr>
          <w:p w:rsidR="00986A82" w:rsidRPr="000F6206" w:rsidRDefault="00986A82" w:rsidP="00986A82">
            <w:pPr>
              <w:pStyle w:val="Tabele"/>
              <w:rPr>
                <w:rFonts w:ascii="Garamond" w:hAnsi="Garamond"/>
                <w:sz w:val="24"/>
                <w:szCs w:val="24"/>
              </w:rPr>
            </w:pPr>
          </w:p>
          <w:p w:rsidR="00986A82" w:rsidRPr="000F6206" w:rsidRDefault="00986A82" w:rsidP="00986A82">
            <w:pPr>
              <w:pStyle w:val="Tabele"/>
              <w:rPr>
                <w:rFonts w:ascii="Garamond" w:hAnsi="Garamond"/>
                <w:sz w:val="24"/>
                <w:szCs w:val="24"/>
              </w:rPr>
            </w:pPr>
          </w:p>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 30 km </w:t>
            </w:r>
          </w:p>
          <w:p w:rsidR="00986A82" w:rsidRPr="000F6206" w:rsidRDefault="00986A82" w:rsidP="00986A82">
            <w:pPr>
              <w:pStyle w:val="Tabele"/>
              <w:rPr>
                <w:rFonts w:ascii="Garamond" w:eastAsia="Times New Roman" w:hAnsi="Garamond"/>
                <w:sz w:val="24"/>
                <w:szCs w:val="24"/>
              </w:rPr>
            </w:pPr>
          </w:p>
          <w:p w:rsidR="00986A82" w:rsidRPr="000F6206" w:rsidRDefault="00986A82" w:rsidP="00986A82">
            <w:pPr>
              <w:pStyle w:val="Tabele"/>
              <w:rPr>
                <w:rFonts w:ascii="Garamond" w:eastAsia="Times New Roman" w:hAnsi="Garamond"/>
                <w:sz w:val="24"/>
                <w:szCs w:val="24"/>
              </w:rPr>
            </w:pPr>
          </w:p>
          <w:p w:rsidR="00986A82" w:rsidRPr="000F6206" w:rsidRDefault="00986A82" w:rsidP="00986A82">
            <w:pPr>
              <w:pStyle w:val="Tabele"/>
              <w:rPr>
                <w:rFonts w:ascii="Garamond" w:hAnsi="Garamond"/>
                <w:sz w:val="24"/>
                <w:szCs w:val="24"/>
              </w:rPr>
            </w:pPr>
          </w:p>
        </w:tc>
        <w:tc>
          <w:tcPr>
            <w:tcW w:w="0" w:type="auto"/>
            <w:tcBorders>
              <w:top w:val="outset" w:sz="6" w:space="0" w:color="auto"/>
              <w:left w:val="single" w:sz="4" w:space="0" w:color="auto"/>
              <w:bottom w:val="outset" w:sz="6" w:space="0" w:color="auto"/>
              <w:right w:val="single" w:sz="4"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15 000 </w:t>
            </w:r>
          </w:p>
        </w:tc>
        <w:tc>
          <w:tcPr>
            <w:tcW w:w="0" w:type="auto"/>
            <w:tcBorders>
              <w:top w:val="outset" w:sz="6" w:space="0" w:color="auto"/>
              <w:left w:val="single" w:sz="4"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25 000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3.b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Numri i përgjithshëm i pajisjeve radio të sistemit </w:t>
            </w:r>
          </w:p>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PMR deri 20 copë. </w:t>
            </w:r>
          </w:p>
        </w:tc>
        <w:tc>
          <w:tcPr>
            <w:tcW w:w="1150" w:type="dxa"/>
            <w:vMerge/>
            <w:tcBorders>
              <w:left w:val="outset" w:sz="6" w:space="0" w:color="auto"/>
              <w:right w:val="single" w:sz="4" w:space="0" w:color="auto"/>
            </w:tcBorders>
            <w:vAlign w:val="center"/>
          </w:tcPr>
          <w:p w:rsidR="00986A82" w:rsidRPr="000F6206" w:rsidRDefault="00986A82" w:rsidP="00986A82">
            <w:pPr>
              <w:pStyle w:val="Tabele"/>
              <w:rPr>
                <w:rFonts w:ascii="Garamond" w:hAnsi="Garamond"/>
                <w:sz w:val="24"/>
                <w:szCs w:val="24"/>
              </w:rPr>
            </w:pPr>
          </w:p>
        </w:tc>
        <w:tc>
          <w:tcPr>
            <w:tcW w:w="1113" w:type="dxa"/>
            <w:vMerge/>
            <w:tcBorders>
              <w:left w:val="single" w:sz="4" w:space="0" w:color="auto"/>
              <w:right w:val="single" w:sz="4" w:space="0" w:color="auto"/>
            </w:tcBorders>
            <w:vAlign w:val="center"/>
          </w:tcPr>
          <w:p w:rsidR="00986A82" w:rsidRPr="000F6206" w:rsidRDefault="00986A82" w:rsidP="00986A82">
            <w:pPr>
              <w:pStyle w:val="Tabele"/>
              <w:rPr>
                <w:rFonts w:ascii="Garamond" w:hAnsi="Garamond"/>
                <w:sz w:val="24"/>
                <w:szCs w:val="24"/>
              </w:rPr>
            </w:pPr>
          </w:p>
        </w:tc>
        <w:tc>
          <w:tcPr>
            <w:tcW w:w="0" w:type="auto"/>
            <w:tcBorders>
              <w:top w:val="outset" w:sz="6" w:space="0" w:color="auto"/>
              <w:left w:val="single" w:sz="4"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25 000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35 000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3.c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Numri i përgjithshëm i pajisjeve radio të sistemit </w:t>
            </w:r>
          </w:p>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PMR mbi 20 copë. </w:t>
            </w:r>
          </w:p>
        </w:tc>
        <w:tc>
          <w:tcPr>
            <w:tcW w:w="1150" w:type="dxa"/>
            <w:vMerge/>
            <w:tcBorders>
              <w:left w:val="outset" w:sz="6" w:space="0" w:color="auto"/>
              <w:bottom w:val="outset" w:sz="6" w:space="0" w:color="auto"/>
              <w:right w:val="single" w:sz="4" w:space="0" w:color="auto"/>
            </w:tcBorders>
            <w:vAlign w:val="center"/>
          </w:tcPr>
          <w:p w:rsidR="00986A82" w:rsidRPr="000F6206" w:rsidRDefault="00986A82" w:rsidP="00986A82">
            <w:pPr>
              <w:pStyle w:val="Tabele"/>
              <w:rPr>
                <w:rFonts w:ascii="Garamond" w:hAnsi="Garamond"/>
                <w:sz w:val="24"/>
                <w:szCs w:val="24"/>
              </w:rPr>
            </w:pPr>
          </w:p>
        </w:tc>
        <w:tc>
          <w:tcPr>
            <w:tcW w:w="1113" w:type="dxa"/>
            <w:vMerge/>
            <w:tcBorders>
              <w:left w:val="single" w:sz="4" w:space="0" w:color="auto"/>
              <w:bottom w:val="outset" w:sz="6" w:space="0" w:color="auto"/>
              <w:right w:val="single" w:sz="4" w:space="0" w:color="auto"/>
            </w:tcBorders>
            <w:vAlign w:val="center"/>
          </w:tcPr>
          <w:p w:rsidR="00986A82" w:rsidRPr="000F6206" w:rsidRDefault="00986A82" w:rsidP="00986A82">
            <w:pPr>
              <w:pStyle w:val="Tabele"/>
              <w:rPr>
                <w:rFonts w:ascii="Garamond" w:hAnsi="Garamond"/>
                <w:sz w:val="24"/>
                <w:szCs w:val="24"/>
              </w:rPr>
            </w:pPr>
          </w:p>
        </w:tc>
        <w:tc>
          <w:tcPr>
            <w:tcW w:w="0" w:type="auto"/>
            <w:tcBorders>
              <w:top w:val="outset" w:sz="6" w:space="0" w:color="auto"/>
              <w:left w:val="single" w:sz="4"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30 000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40 000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4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Sistem PMR në zonë të gjerë shërbimi </w:t>
            </w:r>
          </w:p>
        </w:tc>
        <w:tc>
          <w:tcPr>
            <w:tcW w:w="2263" w:type="dxa"/>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Zonë gjeografike me </w:t>
            </w:r>
            <w:r w:rsidRPr="000F6206">
              <w:rPr>
                <w:rFonts w:ascii="Garamond" w:hAnsi="Garamond"/>
                <w:sz w:val="24"/>
                <w:szCs w:val="24"/>
                <w:lang w:val="it-IT"/>
              </w:rPr>
              <w:br/>
              <w:t xml:space="preserve">rreze deri: </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Pagesa për çdo vit, </w:t>
            </w:r>
            <w:r w:rsidRPr="000F6206">
              <w:rPr>
                <w:rFonts w:ascii="Garamond" w:hAnsi="Garamond"/>
                <w:sz w:val="24"/>
                <w:szCs w:val="24"/>
                <w:lang w:val="it-IT"/>
              </w:rPr>
              <w:br/>
              <w:t xml:space="preserve">për çdo sistem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4.a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Numri i përgjithshëm i pajisjeve radio të sistemit PMR deri, baras 10 copë. </w:t>
            </w:r>
          </w:p>
        </w:tc>
        <w:tc>
          <w:tcPr>
            <w:tcW w:w="2263" w:type="dxa"/>
            <w:gridSpan w:val="2"/>
            <w:vMerge w:val="restart"/>
            <w:tcBorders>
              <w:top w:val="outset" w:sz="6" w:space="0" w:color="auto"/>
              <w:left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p>
          <w:p w:rsidR="00986A82" w:rsidRPr="000F6206" w:rsidRDefault="00986A82" w:rsidP="00986A82">
            <w:pPr>
              <w:pStyle w:val="Tabele"/>
              <w:rPr>
                <w:rFonts w:ascii="Garamond" w:hAnsi="Garamond"/>
                <w:sz w:val="24"/>
                <w:szCs w:val="24"/>
                <w:lang w:val="it-IT"/>
              </w:rPr>
            </w:pPr>
          </w:p>
          <w:p w:rsidR="00986A82" w:rsidRPr="000F6206" w:rsidRDefault="00986A82" w:rsidP="00986A82">
            <w:pPr>
              <w:pStyle w:val="Tabele"/>
              <w:rPr>
                <w:rFonts w:ascii="Garamond" w:hAnsi="Garamond"/>
                <w:sz w:val="24"/>
                <w:szCs w:val="24"/>
              </w:rPr>
            </w:pPr>
            <w:r w:rsidRPr="000F6206">
              <w:rPr>
                <w:rFonts w:ascii="Garamond" w:hAnsi="Garamond"/>
                <w:sz w:val="24"/>
                <w:szCs w:val="24"/>
              </w:rPr>
              <w:t>≤  50 km</w:t>
            </w:r>
          </w:p>
          <w:p w:rsidR="00986A82" w:rsidRPr="000F6206" w:rsidRDefault="00986A82" w:rsidP="00986A82">
            <w:pPr>
              <w:pStyle w:val="Tabele"/>
              <w:rPr>
                <w:rFonts w:ascii="Garamond" w:eastAsia="Times New Roman" w:hAnsi="Garamond"/>
                <w:sz w:val="24"/>
                <w:szCs w:val="24"/>
              </w:rPr>
            </w:pPr>
          </w:p>
          <w:p w:rsidR="00986A82" w:rsidRPr="000F6206" w:rsidRDefault="00986A82" w:rsidP="00986A82">
            <w:pPr>
              <w:pStyle w:val="Tabele"/>
              <w:rPr>
                <w:rFonts w:ascii="Garamond" w:eastAsia="Times New Roman" w:hAnsi="Garamond"/>
                <w:sz w:val="24"/>
                <w:szCs w:val="24"/>
              </w:rPr>
            </w:pPr>
          </w:p>
          <w:p w:rsidR="00986A82" w:rsidRPr="000F6206" w:rsidRDefault="00986A82" w:rsidP="00986A82">
            <w:pPr>
              <w:pStyle w:val="Tabele"/>
              <w:rPr>
                <w:rFonts w:ascii="Garamond" w:hAnsi="Garamond"/>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50 000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4.b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Numri i përgjithshëm i pajisjeve radio të sistemit </w:t>
            </w:r>
          </w:p>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PMR deri 20 copë. </w:t>
            </w:r>
          </w:p>
        </w:tc>
        <w:tc>
          <w:tcPr>
            <w:tcW w:w="2263" w:type="dxa"/>
            <w:gridSpan w:val="2"/>
            <w:vMerge/>
            <w:tcBorders>
              <w:left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60 000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4.c </w:t>
            </w:r>
          </w:p>
        </w:tc>
        <w:tc>
          <w:tcPr>
            <w:tcW w:w="4254"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lang w:val="it-IT"/>
              </w:rPr>
            </w:pPr>
            <w:r w:rsidRPr="000F6206">
              <w:rPr>
                <w:rFonts w:ascii="Garamond" w:hAnsi="Garamond"/>
                <w:sz w:val="24"/>
                <w:szCs w:val="24"/>
                <w:lang w:val="it-IT"/>
              </w:rPr>
              <w:t xml:space="preserve">Numri i përgjithshëm i pajisjeve radio të sistemit </w:t>
            </w:r>
          </w:p>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PMR mbi 20 copë. </w:t>
            </w:r>
          </w:p>
        </w:tc>
        <w:tc>
          <w:tcPr>
            <w:tcW w:w="2263" w:type="dxa"/>
            <w:gridSpan w:val="2"/>
            <w:vMerge/>
            <w:tcBorders>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70 000 </w:t>
            </w:r>
          </w:p>
        </w:tc>
      </w:tr>
      <w:tr w:rsidR="00986A82" w:rsidRPr="000F6206" w:rsidTr="00986A82">
        <w:trPr>
          <w:jc w:val="center"/>
        </w:trPr>
        <w:tc>
          <w:tcPr>
            <w:tcW w:w="1100" w:type="dxa"/>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5 </w:t>
            </w:r>
          </w:p>
        </w:tc>
        <w:tc>
          <w:tcPr>
            <w:tcW w:w="4256" w:type="dxa"/>
            <w:tcBorders>
              <w:top w:val="outset" w:sz="6" w:space="0" w:color="auto"/>
              <w:left w:val="outset" w:sz="6" w:space="0" w:color="auto"/>
              <w:bottom w:val="outset" w:sz="6" w:space="0" w:color="auto"/>
              <w:right w:val="single" w:sz="4"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Sistem PMR në zonë shërbimi kombëtar </w:t>
            </w:r>
          </w:p>
        </w:tc>
        <w:tc>
          <w:tcPr>
            <w:tcW w:w="2261" w:type="dxa"/>
            <w:gridSpan w:val="2"/>
            <w:tcBorders>
              <w:top w:val="outset" w:sz="6" w:space="0" w:color="auto"/>
              <w:left w:val="single" w:sz="4"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&gt;50 km</w:t>
            </w:r>
          </w:p>
        </w:tc>
        <w:tc>
          <w:tcPr>
            <w:tcW w:w="0" w:type="auto"/>
            <w:gridSpan w:val="2"/>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100 000 </w:t>
            </w:r>
          </w:p>
        </w:tc>
      </w:tr>
    </w:tbl>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2.3 Shërbimi fiks radio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1. Lidhje fikse radio përcaktohet lidhja midis </w:t>
      </w:r>
      <w:proofErr w:type="gramStart"/>
      <w:r w:rsidRPr="000F6206">
        <w:rPr>
          <w:rFonts w:ascii="Garamond" w:hAnsi="Garamond"/>
          <w:sz w:val="24"/>
          <w:szCs w:val="24"/>
        </w:rPr>
        <w:t>dy</w:t>
      </w:r>
      <w:proofErr w:type="gramEnd"/>
      <w:r w:rsidRPr="000F6206">
        <w:rPr>
          <w:rFonts w:ascii="Garamond" w:hAnsi="Garamond"/>
          <w:sz w:val="24"/>
          <w:szCs w:val="24"/>
        </w:rPr>
        <w:t xml:space="preserve"> stacioneve fikse radio, të vendosura në pika të caktuara saktë gjeografikisht.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2. Pagesa vjetore për një lidhje radio, e cila në një drejtim të caktuar, përdoret me të </w:t>
      </w:r>
      <w:proofErr w:type="gramStart"/>
      <w:r w:rsidRPr="000F6206">
        <w:rPr>
          <w:rFonts w:ascii="Garamond" w:hAnsi="Garamond"/>
          <w:sz w:val="24"/>
          <w:szCs w:val="24"/>
        </w:rPr>
        <w:t>dy</w:t>
      </w:r>
      <w:proofErr w:type="gramEnd"/>
      <w:r w:rsidRPr="000F6206">
        <w:rPr>
          <w:rFonts w:ascii="Garamond" w:hAnsi="Garamond"/>
          <w:sz w:val="24"/>
          <w:szCs w:val="24"/>
        </w:rPr>
        <w:t xml:space="preserve"> polarizimet horizontal (H) dhe vertikale (V), do të jetë e njëjtë, si dhe në rastin kur përdoret me një polarizim.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3. Pagesat për lidhjet radio pikë shumë pika —PMP, do të llogaritet me 4-fishin e shumës së pagesës së një lidhjeje fikse radio pikë-pikë, P-P.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4. Pagesa vjetore për lidhjet fikse radio njëdrejtimëshe pikë-pikë (P-P) do të jenë </w:t>
      </w:r>
      <w:proofErr w:type="gramStart"/>
      <w:r w:rsidRPr="000F6206">
        <w:rPr>
          <w:rFonts w:ascii="Garamond" w:hAnsi="Garamond"/>
          <w:sz w:val="24"/>
          <w:szCs w:val="24"/>
        </w:rPr>
        <w:t>sa</w:t>
      </w:r>
      <w:proofErr w:type="gramEnd"/>
      <w:r w:rsidRPr="000F6206">
        <w:rPr>
          <w:rFonts w:ascii="Garamond" w:hAnsi="Garamond"/>
          <w:sz w:val="24"/>
          <w:szCs w:val="24"/>
        </w:rPr>
        <w:t xml:space="preserve"> gjysma e pagesave të dhëna në tabelën e mëposhtme tabela nr. 2.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5. Llogaritja e pagesave, për lidhjen fikse radio të modifikuar apo të ndryshuar, për përdorim deri në përfundim të vitit kalendarik do të bëhet proporcionalisht me afatin e vlefshmërisë së përdorimit, për muaj, bazuar në pagesën vjetore. Vlera e pagesës vjetore të këtyre lidhjeve fikse </w:t>
      </w:r>
      <w:proofErr w:type="gramStart"/>
      <w:r w:rsidRPr="000F6206">
        <w:rPr>
          <w:rFonts w:ascii="Garamond" w:hAnsi="Garamond"/>
          <w:sz w:val="24"/>
          <w:szCs w:val="24"/>
        </w:rPr>
        <w:t>radio, të modifikuar apo të ndryshuar, do</w:t>
      </w:r>
      <w:proofErr w:type="gramEnd"/>
      <w:r w:rsidRPr="000F6206">
        <w:rPr>
          <w:rFonts w:ascii="Garamond" w:hAnsi="Garamond"/>
          <w:sz w:val="24"/>
          <w:szCs w:val="24"/>
        </w:rPr>
        <w:t xml:space="preserve"> të krahasohet me atë që është kryer në fillim të vitit, për lidhjet ekzistuese. Kur vlera e pagesës së lidhjes radio të modifikuar apo të ndryshuar, është më madhe se ajo e fillimit të vitit, subjekti duhet të paguajë diferencën. </w:t>
      </w:r>
      <w:proofErr w:type="gramStart"/>
      <w:r w:rsidRPr="000F6206">
        <w:rPr>
          <w:rFonts w:ascii="Garamond" w:hAnsi="Garamond"/>
          <w:sz w:val="24"/>
          <w:szCs w:val="24"/>
        </w:rPr>
        <w:t>Kur vlera e pagesës së lidhjeve radio të modifikuar apo të ndryshuar, është më vogël se ajo e fillimit të vitit, subjekti nuk do të rimbursohet për diferencën.</w:t>
      </w:r>
      <w:proofErr w:type="gramEnd"/>
      <w:r w:rsidRPr="000F6206">
        <w:rPr>
          <w:rFonts w:ascii="Garamond" w:hAnsi="Garamond"/>
          <w:sz w:val="24"/>
          <w:szCs w:val="24"/>
        </w:rPr>
        <w:t xml:space="preserve">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6. Gjerësia e kanalit radio për lidhjet fikse radio në brezin e frekuencave: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Deri në 30 MHz (≤ 30MHz) është 10 </w:t>
      </w:r>
      <w:proofErr w:type="gramStart"/>
      <w:r w:rsidRPr="000F6206">
        <w:rPr>
          <w:rFonts w:ascii="Garamond" w:hAnsi="Garamond"/>
          <w:sz w:val="24"/>
          <w:szCs w:val="24"/>
        </w:rPr>
        <w:t>kHz ;</w:t>
      </w:r>
      <w:proofErr w:type="gramEnd"/>
      <w:r w:rsidRPr="000F6206">
        <w:rPr>
          <w:rFonts w:ascii="Garamond" w:hAnsi="Garamond"/>
          <w:sz w:val="24"/>
          <w:szCs w:val="24"/>
        </w:rPr>
        <w:t xml:space="preserve"> dhe </w:t>
      </w:r>
    </w:p>
    <w:p w:rsidR="00986A82" w:rsidRPr="000F6206" w:rsidRDefault="00986A82" w:rsidP="00986A82">
      <w:pPr>
        <w:pStyle w:val="Paragrafi0"/>
        <w:rPr>
          <w:rFonts w:ascii="Garamond" w:hAnsi="Garamond"/>
          <w:sz w:val="24"/>
          <w:szCs w:val="24"/>
        </w:rPr>
      </w:pPr>
      <w:proofErr w:type="gramStart"/>
      <w:r w:rsidRPr="000F6206">
        <w:rPr>
          <w:rFonts w:ascii="Garamond" w:hAnsi="Garamond"/>
          <w:sz w:val="24"/>
          <w:szCs w:val="24"/>
        </w:rPr>
        <w:lastRenderedPageBreak/>
        <w:t>Mbi 30 MHz (&gt;30 MHz) është 25 kHz.</w:t>
      </w:r>
      <w:proofErr w:type="gramEnd"/>
      <w:r w:rsidRPr="000F6206">
        <w:rPr>
          <w:rFonts w:ascii="Garamond" w:hAnsi="Garamond"/>
          <w:sz w:val="24"/>
          <w:szCs w:val="24"/>
        </w:rPr>
        <w:t xml:space="preserve"> </w:t>
      </w:r>
    </w:p>
    <w:p w:rsidR="00986A82" w:rsidRPr="000F6206" w:rsidRDefault="00986A82" w:rsidP="00986A82">
      <w:pPr>
        <w:pStyle w:val="Paragrafi0"/>
        <w:rPr>
          <w:rFonts w:ascii="Garamond" w:hAnsi="Garamond"/>
          <w:sz w:val="24"/>
          <w:szCs w:val="24"/>
        </w:rPr>
      </w:pPr>
      <w:proofErr w:type="gramStart"/>
      <w:r w:rsidRPr="000F6206">
        <w:rPr>
          <w:rFonts w:ascii="Garamond" w:hAnsi="Garamond"/>
          <w:sz w:val="24"/>
          <w:szCs w:val="24"/>
        </w:rPr>
        <w:t>7.Pag</w:t>
      </w:r>
      <w:r w:rsidRPr="000F6206">
        <w:rPr>
          <w:rFonts w:ascii="Garamond" w:hAnsi="Garamond"/>
          <w:b/>
          <w:sz w:val="24"/>
          <w:szCs w:val="24"/>
        </w:rPr>
        <w:t>e</w:t>
      </w:r>
      <w:r w:rsidRPr="000F6206">
        <w:rPr>
          <w:rFonts w:ascii="Garamond" w:hAnsi="Garamond"/>
          <w:sz w:val="24"/>
          <w:szCs w:val="24"/>
        </w:rPr>
        <w:t>sa</w:t>
      </w:r>
      <w:proofErr w:type="gramEnd"/>
      <w:r w:rsidRPr="000F6206">
        <w:rPr>
          <w:rFonts w:ascii="Garamond" w:hAnsi="Garamond"/>
          <w:sz w:val="24"/>
          <w:szCs w:val="24"/>
        </w:rPr>
        <w:t xml:space="preserve"> vjetore për lidhjet fikse radio janë sipas tabelës nr. 3 </w:t>
      </w:r>
    </w:p>
    <w:p w:rsidR="00986A82" w:rsidRPr="000F6206" w:rsidRDefault="00986A82" w:rsidP="00986A82">
      <w:pPr>
        <w:pStyle w:val="Paragrafi0"/>
        <w:rPr>
          <w:rFonts w:ascii="Garamond" w:hAnsi="Garamond"/>
          <w:sz w:val="24"/>
          <w:szCs w:val="24"/>
        </w:rPr>
      </w:pPr>
    </w:p>
    <w:p w:rsidR="00F05DB5" w:rsidRPr="000F6206" w:rsidRDefault="00F05DB5" w:rsidP="00986A82">
      <w:pPr>
        <w:pStyle w:val="Paragrafi0"/>
        <w:rPr>
          <w:rFonts w:ascii="Garamond" w:hAnsi="Garamond"/>
          <w:sz w:val="24"/>
          <w:szCs w:val="24"/>
        </w:rPr>
      </w:pPr>
    </w:p>
    <w:p w:rsidR="00F05DB5" w:rsidRPr="000F6206" w:rsidRDefault="00015BBA" w:rsidP="00015BBA">
      <w:pPr>
        <w:widowControl w:val="0"/>
        <w:autoSpaceDE w:val="0"/>
        <w:autoSpaceDN w:val="0"/>
        <w:adjustRightInd w:val="0"/>
        <w:spacing w:after="0" w:line="240" w:lineRule="auto"/>
        <w:outlineLvl w:val="0"/>
        <w:rPr>
          <w:rFonts w:ascii="Garamond" w:hAnsi="Garamond"/>
          <w:i/>
          <w:caps/>
          <w:spacing w:val="-2"/>
          <w:sz w:val="24"/>
          <w:szCs w:val="24"/>
          <w:lang w:val="sq-AL"/>
        </w:rPr>
      </w:pPr>
      <w:r w:rsidRPr="000F6206">
        <w:rPr>
          <w:rFonts w:ascii="Garamond" w:hAnsi="Garamond"/>
          <w:caps/>
          <w:spacing w:val="-2"/>
          <w:sz w:val="24"/>
          <w:szCs w:val="24"/>
          <w:lang w:val="sq-AL"/>
        </w:rPr>
        <w:t xml:space="preserve">           Tabela Nr. 3                                                                                          </w:t>
      </w:r>
      <w:r w:rsidRPr="000F6206">
        <w:rPr>
          <w:rFonts w:ascii="Garamond" w:hAnsi="Garamond"/>
          <w:i/>
          <w:spacing w:val="-2"/>
          <w:sz w:val="24"/>
          <w:szCs w:val="24"/>
          <w:lang w:val="sq-AL"/>
        </w:rPr>
        <w:t>Në lekë</w:t>
      </w:r>
    </w:p>
    <w:tbl>
      <w:tblPr>
        <w:tblW w:w="423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
        <w:gridCol w:w="1536"/>
        <w:gridCol w:w="1921"/>
        <w:gridCol w:w="1859"/>
        <w:gridCol w:w="1474"/>
      </w:tblGrid>
      <w:tr w:rsidR="00015BBA" w:rsidRPr="000F6206" w:rsidTr="00931DBE">
        <w:trPr>
          <w:jc w:val="center"/>
        </w:trPr>
        <w:tc>
          <w:tcPr>
            <w:tcW w:w="1114" w:type="pct"/>
            <w:vMerge w:val="restart"/>
            <w:tcBorders>
              <w:top w:val="single" w:sz="4" w:space="0" w:color="000000"/>
              <w:left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b/>
                <w:sz w:val="24"/>
                <w:szCs w:val="24"/>
                <w:shd w:val="clear" w:color="auto" w:fill="FFFFFF"/>
                <w:lang w:val="sq-AL"/>
              </w:rPr>
            </w:pPr>
            <w:r w:rsidRPr="000F6206">
              <w:rPr>
                <w:rStyle w:val="longtext1"/>
                <w:rFonts w:ascii="Garamond" w:hAnsi="Garamond"/>
                <w:b/>
                <w:sz w:val="24"/>
                <w:szCs w:val="24"/>
                <w:shd w:val="clear" w:color="auto" w:fill="FFFFFF"/>
                <w:lang w:val="sq-AL"/>
              </w:rPr>
              <w:t>Brezi i frekuencave</w:t>
            </w:r>
          </w:p>
        </w:tc>
        <w:tc>
          <w:tcPr>
            <w:tcW w:w="3886" w:type="pct"/>
            <w:gridSpan w:val="4"/>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b/>
                <w:sz w:val="24"/>
                <w:szCs w:val="24"/>
                <w:shd w:val="clear" w:color="auto" w:fill="FFFFFF"/>
                <w:lang w:val="sq-AL"/>
              </w:rPr>
            </w:pPr>
            <w:r w:rsidRPr="000F6206">
              <w:rPr>
                <w:rStyle w:val="longtext1"/>
                <w:rFonts w:ascii="Garamond" w:hAnsi="Garamond"/>
                <w:b/>
                <w:sz w:val="24"/>
                <w:szCs w:val="24"/>
                <w:shd w:val="clear" w:color="auto" w:fill="FFFFFF"/>
                <w:lang w:val="sq-AL"/>
              </w:rPr>
              <w:t>Gjerësi kanali (B</w:t>
            </w:r>
            <w:r w:rsidR="00B023BA" w:rsidRPr="000F6206">
              <w:rPr>
                <w:rStyle w:val="longtext1"/>
                <w:rFonts w:ascii="Garamond" w:hAnsi="Garamond"/>
                <w:b/>
                <w:sz w:val="24"/>
                <w:szCs w:val="24"/>
                <w:shd w:val="clear" w:color="auto" w:fill="FFFFFF"/>
                <w:lang w:val="sq-AL"/>
              </w:rPr>
              <w:t>Ë</w:t>
            </w:r>
            <w:r w:rsidRPr="000F6206">
              <w:rPr>
                <w:rStyle w:val="longtext1"/>
                <w:rFonts w:ascii="Garamond" w:hAnsi="Garamond"/>
                <w:b/>
                <w:sz w:val="24"/>
                <w:szCs w:val="24"/>
                <w:shd w:val="clear" w:color="auto" w:fill="FFFFFF"/>
                <w:lang w:val="sq-AL"/>
              </w:rPr>
              <w:t>)</w:t>
            </w:r>
          </w:p>
        </w:tc>
      </w:tr>
      <w:tr w:rsidR="00015BBA" w:rsidRPr="000F6206" w:rsidTr="00931DBE">
        <w:trPr>
          <w:jc w:val="center"/>
        </w:trPr>
        <w:tc>
          <w:tcPr>
            <w:tcW w:w="1114" w:type="pct"/>
            <w:vMerge/>
            <w:tcBorders>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b/>
                <w:sz w:val="24"/>
                <w:szCs w:val="24"/>
                <w:shd w:val="clear" w:color="auto" w:fill="FFFFFF"/>
                <w:lang w:val="sq-AL"/>
              </w:rPr>
            </w:pPr>
          </w:p>
        </w:tc>
        <w:tc>
          <w:tcPr>
            <w:tcW w:w="929" w:type="pct"/>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b/>
                <w:sz w:val="24"/>
                <w:szCs w:val="24"/>
                <w:shd w:val="clear" w:color="auto" w:fill="FFFFFF"/>
                <w:lang w:val="sq-AL"/>
              </w:rPr>
            </w:pPr>
            <w:r w:rsidRPr="000F6206">
              <w:rPr>
                <w:rStyle w:val="longtext1"/>
                <w:rFonts w:ascii="Garamond" w:hAnsi="Garamond"/>
                <w:b/>
                <w:sz w:val="24"/>
                <w:szCs w:val="24"/>
                <w:shd w:val="clear" w:color="auto" w:fill="FFFFFF"/>
                <w:lang w:val="sq-AL"/>
              </w:rPr>
              <w:t>B</w:t>
            </w:r>
            <w:r w:rsidR="00B023BA" w:rsidRPr="000F6206">
              <w:rPr>
                <w:rStyle w:val="longtext1"/>
                <w:rFonts w:ascii="Garamond" w:hAnsi="Garamond"/>
                <w:b/>
                <w:sz w:val="24"/>
                <w:szCs w:val="24"/>
                <w:shd w:val="clear" w:color="auto" w:fill="FFFFFF"/>
                <w:lang w:val="sq-AL"/>
              </w:rPr>
              <w:t>Ë</w:t>
            </w:r>
            <w:r w:rsidRPr="000F6206">
              <w:rPr>
                <w:rStyle w:val="longtext1"/>
                <w:rFonts w:ascii="Garamond" w:hAnsi="Garamond"/>
                <w:b/>
                <w:sz w:val="24"/>
                <w:szCs w:val="24"/>
                <w:shd w:val="clear" w:color="auto" w:fill="FFFFFF"/>
                <w:lang w:val="sq-AL"/>
              </w:rPr>
              <w:t>≤3.5MHz</w:t>
            </w:r>
          </w:p>
        </w:tc>
        <w:tc>
          <w:tcPr>
            <w:tcW w:w="1160" w:type="pct"/>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b/>
                <w:sz w:val="24"/>
                <w:szCs w:val="24"/>
                <w:shd w:val="clear" w:color="auto" w:fill="FFFFFF"/>
                <w:lang w:val="sq-AL"/>
              </w:rPr>
            </w:pPr>
            <w:r w:rsidRPr="000F6206">
              <w:rPr>
                <w:rStyle w:val="longtext1"/>
                <w:rFonts w:ascii="Garamond" w:hAnsi="Garamond"/>
                <w:b/>
                <w:sz w:val="24"/>
                <w:szCs w:val="24"/>
                <w:shd w:val="clear" w:color="auto" w:fill="FFFFFF"/>
                <w:lang w:val="sq-AL"/>
              </w:rPr>
              <w:t>3.5&lt;B</w:t>
            </w:r>
            <w:r w:rsidR="00B023BA" w:rsidRPr="000F6206">
              <w:rPr>
                <w:rStyle w:val="longtext1"/>
                <w:rFonts w:ascii="Garamond" w:hAnsi="Garamond"/>
                <w:b/>
                <w:sz w:val="24"/>
                <w:szCs w:val="24"/>
                <w:shd w:val="clear" w:color="auto" w:fill="FFFFFF"/>
                <w:lang w:val="sq-AL"/>
              </w:rPr>
              <w:t>Ë</w:t>
            </w:r>
            <w:r w:rsidRPr="000F6206">
              <w:rPr>
                <w:rStyle w:val="longtext1"/>
                <w:rFonts w:ascii="Garamond" w:hAnsi="Garamond"/>
                <w:b/>
                <w:sz w:val="24"/>
                <w:szCs w:val="24"/>
                <w:shd w:val="clear" w:color="auto" w:fill="FFFFFF"/>
                <w:lang w:val="sq-AL"/>
              </w:rPr>
              <w:t>≤20MHz</w:t>
            </w:r>
          </w:p>
        </w:tc>
        <w:tc>
          <w:tcPr>
            <w:tcW w:w="971" w:type="pct"/>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b/>
                <w:sz w:val="24"/>
                <w:szCs w:val="24"/>
                <w:shd w:val="clear" w:color="auto" w:fill="FFFFFF"/>
                <w:lang w:val="sq-AL"/>
              </w:rPr>
            </w:pPr>
            <w:r w:rsidRPr="000F6206">
              <w:rPr>
                <w:rStyle w:val="longtext1"/>
                <w:rFonts w:ascii="Garamond" w:hAnsi="Garamond"/>
                <w:b/>
                <w:sz w:val="24"/>
                <w:szCs w:val="24"/>
                <w:shd w:val="clear" w:color="auto" w:fill="FFFFFF"/>
                <w:lang w:val="sq-AL"/>
              </w:rPr>
              <w:t>20&lt;B</w:t>
            </w:r>
            <w:r w:rsidR="00B023BA" w:rsidRPr="000F6206">
              <w:rPr>
                <w:rStyle w:val="longtext1"/>
                <w:rFonts w:ascii="Garamond" w:hAnsi="Garamond"/>
                <w:b/>
                <w:sz w:val="24"/>
                <w:szCs w:val="24"/>
                <w:shd w:val="clear" w:color="auto" w:fill="FFFFFF"/>
                <w:lang w:val="sq-AL"/>
              </w:rPr>
              <w:t>Ë</w:t>
            </w:r>
            <w:r w:rsidRPr="000F6206">
              <w:rPr>
                <w:rStyle w:val="longtext1"/>
                <w:rFonts w:ascii="Garamond" w:hAnsi="Garamond"/>
                <w:b/>
                <w:sz w:val="24"/>
                <w:szCs w:val="24"/>
                <w:shd w:val="clear" w:color="auto" w:fill="FFFFFF"/>
                <w:lang w:val="sq-AL"/>
              </w:rPr>
              <w:t>≤40MHz</w:t>
            </w:r>
          </w:p>
        </w:tc>
        <w:tc>
          <w:tcPr>
            <w:tcW w:w="826" w:type="pct"/>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b/>
                <w:sz w:val="24"/>
                <w:szCs w:val="24"/>
                <w:shd w:val="clear" w:color="auto" w:fill="FFFFFF"/>
                <w:lang w:val="sq-AL"/>
              </w:rPr>
            </w:pPr>
            <w:r w:rsidRPr="000F6206">
              <w:rPr>
                <w:rStyle w:val="longtext1"/>
                <w:rFonts w:ascii="Garamond" w:hAnsi="Garamond"/>
                <w:b/>
                <w:sz w:val="24"/>
                <w:szCs w:val="24"/>
                <w:shd w:val="clear" w:color="auto" w:fill="FFFFFF"/>
                <w:lang w:val="sq-AL"/>
              </w:rPr>
              <w:t>B</w:t>
            </w:r>
            <w:r w:rsidR="00B023BA" w:rsidRPr="000F6206">
              <w:rPr>
                <w:rStyle w:val="longtext1"/>
                <w:rFonts w:ascii="Garamond" w:hAnsi="Garamond"/>
                <w:b/>
                <w:sz w:val="24"/>
                <w:szCs w:val="24"/>
                <w:shd w:val="clear" w:color="auto" w:fill="FFFFFF"/>
                <w:lang w:val="sq-AL"/>
              </w:rPr>
              <w:t>Ë</w:t>
            </w:r>
            <w:r w:rsidRPr="000F6206">
              <w:rPr>
                <w:rStyle w:val="longtext1"/>
                <w:rFonts w:ascii="Garamond" w:hAnsi="Garamond"/>
                <w:b/>
                <w:sz w:val="24"/>
                <w:szCs w:val="24"/>
                <w:shd w:val="clear" w:color="auto" w:fill="FFFFFF"/>
                <w:lang w:val="sq-AL"/>
              </w:rPr>
              <w:t>&gt;40MHz</w:t>
            </w:r>
          </w:p>
        </w:tc>
      </w:tr>
      <w:tr w:rsidR="00015BBA" w:rsidRPr="000F6206"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 xml:space="preserve">f </w:t>
            </w:r>
            <w:r w:rsidRPr="000F6206">
              <w:rPr>
                <w:rStyle w:val="longtext1"/>
                <w:rFonts w:ascii="Garamond" w:hAnsi="Garamond"/>
                <w:sz w:val="24"/>
                <w:szCs w:val="24"/>
                <w:u w:val="single"/>
                <w:shd w:val="clear" w:color="auto" w:fill="FFFFFF"/>
                <w:lang w:val="sq-AL"/>
              </w:rPr>
              <w:t>&lt;</w:t>
            </w:r>
            <w:r w:rsidRPr="000F6206">
              <w:rPr>
                <w:rStyle w:val="longtext1"/>
                <w:rFonts w:ascii="Garamond" w:hAnsi="Garamond"/>
                <w:sz w:val="24"/>
                <w:szCs w:val="24"/>
                <w:shd w:val="clear" w:color="auto" w:fill="FFFFFF"/>
                <w:lang w:val="sq-AL"/>
              </w:rPr>
              <w:t xml:space="preserve"> 1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18.000</w:t>
            </w:r>
          </w:p>
        </w:tc>
        <w:tc>
          <w:tcPr>
            <w:tcW w:w="1160" w:type="pct"/>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p>
        </w:tc>
        <w:tc>
          <w:tcPr>
            <w:tcW w:w="971" w:type="pct"/>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p>
        </w:tc>
        <w:tc>
          <w:tcPr>
            <w:tcW w:w="826" w:type="pct"/>
            <w:tcBorders>
              <w:top w:val="single" w:sz="4" w:space="0" w:color="000000"/>
              <w:left w:val="single" w:sz="4" w:space="0" w:color="000000"/>
              <w:bottom w:val="single" w:sz="4" w:space="0" w:color="000000"/>
              <w:right w:val="single" w:sz="4" w:space="0" w:color="000000"/>
            </w:tcBorders>
            <w:vAlign w:val="center"/>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p>
        </w:tc>
      </w:tr>
      <w:tr w:rsidR="00015BBA" w:rsidRPr="000F6206"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 xml:space="preserve">1GHz &lt; f </w:t>
            </w:r>
            <w:r w:rsidRPr="000F6206">
              <w:rPr>
                <w:rStyle w:val="longtext1"/>
                <w:rFonts w:ascii="Garamond" w:hAnsi="Garamond"/>
                <w:sz w:val="24"/>
                <w:szCs w:val="24"/>
                <w:u w:val="single"/>
                <w:shd w:val="clear" w:color="auto" w:fill="FFFFFF"/>
                <w:lang w:val="sq-AL"/>
              </w:rPr>
              <w:t>&lt;</w:t>
            </w:r>
            <w:r w:rsidRPr="000F6206">
              <w:rPr>
                <w:rStyle w:val="longtext1"/>
                <w:rFonts w:ascii="Garamond" w:hAnsi="Garamond"/>
                <w:sz w:val="24"/>
                <w:szCs w:val="24"/>
                <w:shd w:val="clear" w:color="auto" w:fill="FFFFFF"/>
                <w:lang w:val="sq-AL"/>
              </w:rPr>
              <w:t xml:space="preserve"> 14</w:t>
            </w:r>
            <w:r w:rsidRPr="000F6206">
              <w:rPr>
                <w:rStyle w:val="longtext1"/>
                <w:rFonts w:ascii="Garamond" w:hAnsi="Garamond"/>
                <w:b/>
                <w:sz w:val="24"/>
                <w:szCs w:val="24"/>
                <w:shd w:val="clear" w:color="auto" w:fill="FFFFFF"/>
                <w:lang w:val="sq-AL"/>
              </w:rPr>
              <w:t xml:space="preserve"> </w:t>
            </w:r>
            <w:r w:rsidRPr="000F6206">
              <w:rPr>
                <w:rStyle w:val="longtext1"/>
                <w:rFonts w:ascii="Garamond" w:hAnsi="Garamond"/>
                <w:sz w:val="24"/>
                <w:szCs w:val="24"/>
                <w:shd w:val="clear" w:color="auto" w:fill="FFFFFF"/>
                <w:lang w:val="sq-AL"/>
              </w:rPr>
              <w:t>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24.000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30.000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33.000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45.000</w:t>
            </w:r>
          </w:p>
        </w:tc>
      </w:tr>
      <w:tr w:rsidR="00015BBA" w:rsidRPr="000F6206"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 xml:space="preserve">14 GHz &lt; f </w:t>
            </w:r>
            <w:r w:rsidRPr="000F6206">
              <w:rPr>
                <w:rStyle w:val="longtext1"/>
                <w:rFonts w:ascii="Garamond" w:hAnsi="Garamond"/>
                <w:sz w:val="24"/>
                <w:szCs w:val="24"/>
                <w:u w:val="single"/>
                <w:shd w:val="clear" w:color="auto" w:fill="FFFFFF"/>
                <w:lang w:val="sq-AL"/>
              </w:rPr>
              <w:t xml:space="preserve">&lt; </w:t>
            </w:r>
            <w:r w:rsidRPr="000F6206">
              <w:rPr>
                <w:rStyle w:val="longtext1"/>
                <w:rFonts w:ascii="Garamond" w:hAnsi="Garamond"/>
                <w:sz w:val="24"/>
                <w:szCs w:val="24"/>
                <w:shd w:val="clear" w:color="auto" w:fill="FFFFFF"/>
                <w:lang w:val="sq-AL"/>
              </w:rPr>
              <w:t>20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21.000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27.000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30.000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39.000</w:t>
            </w:r>
          </w:p>
        </w:tc>
      </w:tr>
      <w:tr w:rsidR="00015BBA" w:rsidRPr="000F6206"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 xml:space="preserve">20 GHz &lt; f </w:t>
            </w:r>
            <w:r w:rsidRPr="000F6206">
              <w:rPr>
                <w:rStyle w:val="longtext1"/>
                <w:rFonts w:ascii="Garamond" w:hAnsi="Garamond"/>
                <w:sz w:val="24"/>
                <w:szCs w:val="24"/>
                <w:u w:val="single"/>
                <w:shd w:val="clear" w:color="auto" w:fill="FFFFFF"/>
                <w:lang w:val="sq-AL"/>
              </w:rPr>
              <w:t>&lt;</w:t>
            </w:r>
            <w:r w:rsidRPr="000F6206">
              <w:rPr>
                <w:rStyle w:val="longtext1"/>
                <w:rFonts w:ascii="Garamond" w:hAnsi="Garamond"/>
                <w:sz w:val="24"/>
                <w:szCs w:val="24"/>
                <w:shd w:val="clear" w:color="auto" w:fill="FFFFFF"/>
                <w:lang w:val="sq-AL"/>
              </w:rPr>
              <w:t xml:space="preserve">  37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16.800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21.000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27.000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30.000</w:t>
            </w:r>
          </w:p>
        </w:tc>
      </w:tr>
      <w:tr w:rsidR="00015BBA" w:rsidRPr="000F6206"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 xml:space="preserve">37 GHz &lt; f </w:t>
            </w:r>
            <w:r w:rsidRPr="000F6206">
              <w:rPr>
                <w:rStyle w:val="longtext1"/>
                <w:rFonts w:ascii="Garamond" w:hAnsi="Garamond"/>
                <w:sz w:val="24"/>
                <w:szCs w:val="24"/>
                <w:u w:val="single"/>
                <w:shd w:val="clear" w:color="auto" w:fill="FFFFFF"/>
                <w:lang w:val="sq-AL"/>
              </w:rPr>
              <w:t>&lt;</w:t>
            </w:r>
            <w:r w:rsidRPr="000F6206">
              <w:rPr>
                <w:rStyle w:val="longtext1"/>
                <w:rFonts w:ascii="Garamond" w:hAnsi="Garamond"/>
                <w:sz w:val="24"/>
                <w:szCs w:val="24"/>
                <w:shd w:val="clear" w:color="auto" w:fill="FFFFFF"/>
                <w:lang w:val="sq-AL"/>
              </w:rPr>
              <w:t xml:space="preserve">  39.5 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12.000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18.000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21.000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27.000</w:t>
            </w:r>
          </w:p>
        </w:tc>
      </w:tr>
      <w:tr w:rsidR="00015BBA" w:rsidRPr="000F6206" w:rsidTr="00931DBE">
        <w:trPr>
          <w:jc w:val="center"/>
        </w:trPr>
        <w:tc>
          <w:tcPr>
            <w:tcW w:w="1114"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f&gt; 39.5GHz</w:t>
            </w:r>
          </w:p>
        </w:tc>
        <w:tc>
          <w:tcPr>
            <w:tcW w:w="929"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4.800</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6.000</w:t>
            </w:r>
          </w:p>
        </w:tc>
        <w:tc>
          <w:tcPr>
            <w:tcW w:w="971"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7.200</w:t>
            </w:r>
          </w:p>
        </w:tc>
        <w:tc>
          <w:tcPr>
            <w:tcW w:w="826" w:type="pct"/>
            <w:tcBorders>
              <w:top w:val="single" w:sz="4" w:space="0" w:color="000000"/>
              <w:left w:val="single" w:sz="4" w:space="0" w:color="000000"/>
              <w:bottom w:val="single" w:sz="4" w:space="0" w:color="000000"/>
              <w:right w:val="single" w:sz="4" w:space="0" w:color="000000"/>
            </w:tcBorders>
            <w:vAlign w:val="center"/>
            <w:hideMark/>
          </w:tcPr>
          <w:p w:rsidR="00015BBA" w:rsidRPr="000F6206" w:rsidRDefault="00015BBA" w:rsidP="00931DBE">
            <w:pPr>
              <w:spacing w:after="0" w:line="240" w:lineRule="auto"/>
              <w:jc w:val="center"/>
              <w:rPr>
                <w:rStyle w:val="longtext1"/>
                <w:rFonts w:ascii="Garamond" w:hAnsi="Garamond"/>
                <w:sz w:val="24"/>
                <w:szCs w:val="24"/>
                <w:shd w:val="clear" w:color="auto" w:fill="FFFFFF"/>
                <w:lang w:val="sq-AL"/>
              </w:rPr>
            </w:pPr>
            <w:r w:rsidRPr="000F6206">
              <w:rPr>
                <w:rStyle w:val="longtext1"/>
                <w:rFonts w:ascii="Garamond" w:hAnsi="Garamond"/>
                <w:sz w:val="24"/>
                <w:szCs w:val="24"/>
                <w:shd w:val="clear" w:color="auto" w:fill="FFFFFF"/>
                <w:lang w:val="sq-AL"/>
              </w:rPr>
              <w:t>9.000</w:t>
            </w:r>
          </w:p>
        </w:tc>
      </w:tr>
    </w:tbl>
    <w:p w:rsidR="00F05DB5" w:rsidRPr="000F6206" w:rsidRDefault="00F05DB5" w:rsidP="00986A82">
      <w:pPr>
        <w:pStyle w:val="Paragrafi0"/>
        <w:rPr>
          <w:rFonts w:ascii="Garamond" w:hAnsi="Garamond"/>
          <w:sz w:val="24"/>
          <w:szCs w:val="24"/>
        </w:rPr>
      </w:pPr>
    </w:p>
    <w:p w:rsidR="00F05DB5" w:rsidRPr="000F6206" w:rsidRDefault="00F05DB5" w:rsidP="00986A82">
      <w:pPr>
        <w:pStyle w:val="Paragrafi0"/>
        <w:rPr>
          <w:rFonts w:ascii="Garamond" w:hAnsi="Garamond"/>
          <w:sz w:val="24"/>
          <w:szCs w:val="24"/>
        </w:rPr>
      </w:pPr>
    </w:p>
    <w:p w:rsidR="00F05DB5" w:rsidRPr="000F6206" w:rsidRDefault="00F05DB5" w:rsidP="00986A82">
      <w:pPr>
        <w:pStyle w:val="Paragrafi0"/>
        <w:rPr>
          <w:rFonts w:ascii="Garamond" w:hAnsi="Garamond"/>
          <w:sz w:val="24"/>
          <w:szCs w:val="24"/>
        </w:rPr>
      </w:pPr>
    </w:p>
    <w:p w:rsidR="00F05DB5" w:rsidRPr="000F6206" w:rsidRDefault="00F05DB5"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t>2.4 Shërbimi radio F</w:t>
      </w:r>
      <w:r w:rsidR="00B023BA" w:rsidRPr="000F6206">
        <w:rPr>
          <w:rFonts w:ascii="Garamond" w:hAnsi="Garamond"/>
          <w:sz w:val="24"/>
          <w:szCs w:val="24"/>
        </w:rPr>
        <w:t>Ë</w:t>
      </w:r>
      <w:r w:rsidRPr="000F6206">
        <w:rPr>
          <w:rFonts w:ascii="Garamond" w:hAnsi="Garamond"/>
          <w:sz w:val="24"/>
          <w:szCs w:val="24"/>
        </w:rPr>
        <w:t>A/B</w:t>
      </w:r>
      <w:r w:rsidR="00B023BA" w:rsidRPr="000F6206">
        <w:rPr>
          <w:rFonts w:ascii="Garamond" w:hAnsi="Garamond"/>
          <w:sz w:val="24"/>
          <w:szCs w:val="24"/>
        </w:rPr>
        <w:t>Ë</w:t>
      </w:r>
      <w:r w:rsidRPr="000F6206">
        <w:rPr>
          <w:rFonts w:ascii="Garamond" w:hAnsi="Garamond"/>
          <w:sz w:val="24"/>
          <w:szCs w:val="24"/>
        </w:rPr>
        <w:t xml:space="preserve">A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1. Pagesat vjetore për përdorimin e brezave të frekuencave (3.41- 3.5)</w:t>
      </w:r>
      <w:proofErr w:type="gramStart"/>
      <w:r w:rsidRPr="000F6206">
        <w:rPr>
          <w:rFonts w:ascii="Garamond" w:hAnsi="Garamond"/>
          <w:sz w:val="24"/>
          <w:szCs w:val="24"/>
        </w:rPr>
        <w:t>/(</w:t>
      </w:r>
      <w:proofErr w:type="gramEnd"/>
      <w:r w:rsidRPr="000F6206">
        <w:rPr>
          <w:rFonts w:ascii="Garamond" w:hAnsi="Garamond"/>
          <w:sz w:val="24"/>
          <w:szCs w:val="24"/>
        </w:rPr>
        <w:t xml:space="preserve">3.6-3.80 GHz, (10,15-10,3)/(10.5-10.65) GHz, (24.5— 26.5) dhe (27.5-29.5) GHz do të jenë: </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a) Përdorim në zonë lokale/rajonale: </w:t>
      </w:r>
    </w:p>
    <w:p w:rsidR="00986A82" w:rsidRPr="000F6206" w:rsidRDefault="00986A82" w:rsidP="00986A82">
      <w:pPr>
        <w:pStyle w:val="Paragrafi0"/>
        <w:ind w:left="5040"/>
        <w:rPr>
          <w:rFonts w:ascii="Garamond" w:hAnsi="Garamond"/>
          <w:sz w:val="24"/>
          <w:szCs w:val="24"/>
        </w:rPr>
      </w:pPr>
      <w:r w:rsidRPr="000F6206">
        <w:rPr>
          <w:rFonts w:ascii="Garamond" w:hAnsi="Garamond"/>
          <w:sz w:val="24"/>
          <w:szCs w:val="24"/>
        </w:rPr>
        <w:t>Tabela nr.4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56"/>
      </w:tblGrid>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b/>
                <w:sz w:val="24"/>
                <w:szCs w:val="24"/>
              </w:rPr>
            </w:pPr>
            <w:r w:rsidRPr="000F6206">
              <w:rPr>
                <w:rFonts w:ascii="Garamond" w:hAnsi="Garamond"/>
                <w:b/>
                <w:sz w:val="24"/>
                <w:szCs w:val="24"/>
              </w:rPr>
              <w:t xml:space="preserve">Gjerësia e brezi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b/>
                <w:sz w:val="24"/>
                <w:szCs w:val="24"/>
              </w:rPr>
            </w:pPr>
            <w:r w:rsidRPr="000F6206">
              <w:rPr>
                <w:rFonts w:ascii="Garamond" w:hAnsi="Garamond"/>
                <w:b/>
                <w:sz w:val="24"/>
                <w:szCs w:val="24"/>
              </w:rPr>
              <w:t xml:space="preserve">Pagesa vjetore në lekë </w:t>
            </w:r>
          </w:p>
        </w:tc>
      </w:tr>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B ≤ 7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200 000 </w:t>
            </w:r>
          </w:p>
        </w:tc>
      </w:tr>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7MHz &lt;B ≤14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400 000 </w:t>
            </w:r>
          </w:p>
        </w:tc>
      </w:tr>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14 MHz &lt;B ≤ 28 MHz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600 000 </w:t>
            </w:r>
          </w:p>
        </w:tc>
      </w:tr>
    </w:tbl>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p>
    <w:p w:rsidR="00986A82" w:rsidRPr="000F6206" w:rsidRDefault="00A47636" w:rsidP="00A47636">
      <w:pPr>
        <w:pStyle w:val="Paragrafi0"/>
        <w:ind w:firstLine="0"/>
        <w:rPr>
          <w:rFonts w:ascii="Garamond" w:hAnsi="Garamond"/>
          <w:sz w:val="24"/>
          <w:szCs w:val="24"/>
        </w:rPr>
      </w:pPr>
      <w:r w:rsidRPr="000F6206">
        <w:rPr>
          <w:rFonts w:ascii="Garamond" w:hAnsi="Garamond"/>
          <w:sz w:val="24"/>
          <w:szCs w:val="24"/>
        </w:rPr>
        <w:t xml:space="preserve">            </w:t>
      </w:r>
      <w:r w:rsidR="00986A82" w:rsidRPr="000F6206">
        <w:rPr>
          <w:rFonts w:ascii="Garamond" w:hAnsi="Garamond"/>
          <w:sz w:val="24"/>
          <w:szCs w:val="24"/>
        </w:rPr>
        <w:t>b) Përdorim kombëtar:</w:t>
      </w:r>
    </w:p>
    <w:p w:rsidR="00986A82" w:rsidRPr="000F6206" w:rsidRDefault="00986A82" w:rsidP="00986A82">
      <w:pPr>
        <w:pStyle w:val="Paragrafi0"/>
        <w:ind w:left="6480" w:firstLine="0"/>
        <w:rPr>
          <w:rFonts w:ascii="Garamond" w:hAnsi="Garamond"/>
          <w:sz w:val="24"/>
          <w:szCs w:val="24"/>
        </w:rPr>
      </w:pPr>
      <w:r w:rsidRPr="000F6206">
        <w:rPr>
          <w:rFonts w:ascii="Garamond" w:hAnsi="Garamond"/>
          <w:sz w:val="24"/>
          <w:szCs w:val="24"/>
        </w:rPr>
        <w:t xml:space="preserve">        Tabela nr.5</w:t>
      </w:r>
    </w:p>
    <w:p w:rsidR="00986A82" w:rsidRPr="000F6206" w:rsidRDefault="00986A82" w:rsidP="00986A82">
      <w:pPr>
        <w:pStyle w:val="Paragrafi0"/>
        <w:ind w:left="648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9"/>
        <w:gridCol w:w="4584"/>
      </w:tblGrid>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b/>
                <w:sz w:val="24"/>
                <w:szCs w:val="24"/>
              </w:rPr>
            </w:pPr>
            <w:r w:rsidRPr="000F6206">
              <w:rPr>
                <w:rFonts w:ascii="Garamond" w:hAnsi="Garamond"/>
                <w:b/>
                <w:sz w:val="24"/>
                <w:szCs w:val="24"/>
              </w:rPr>
              <w:t xml:space="preserve">Brezi i frekuencave (GHz) </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rPr>
                <w:rFonts w:ascii="Garamond" w:hAnsi="Garamond"/>
                <w:b/>
                <w:sz w:val="24"/>
                <w:szCs w:val="24"/>
              </w:rPr>
            </w:pPr>
            <w:r w:rsidRPr="000F6206">
              <w:rPr>
                <w:rFonts w:ascii="Garamond" w:hAnsi="Garamond"/>
                <w:b/>
                <w:sz w:val="24"/>
                <w:szCs w:val="24"/>
              </w:rPr>
              <w:t>Pagesa në lekë për çdo 1 MHz gjerësi brezi</w:t>
            </w:r>
          </w:p>
        </w:tc>
      </w:tr>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3.41 —3.8</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80 000 lekë</w:t>
            </w:r>
          </w:p>
        </w:tc>
      </w:tr>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10.1 — 10.7</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60 000 lekë</w:t>
            </w:r>
          </w:p>
        </w:tc>
      </w:tr>
      <w:tr w:rsidR="00986A82" w:rsidRPr="000F6206" w:rsidTr="00986A8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 xml:space="preserve">24.5—26.5 dhe </w:t>
            </w:r>
            <w:r w:rsidRPr="000F6206">
              <w:rPr>
                <w:rFonts w:ascii="Garamond" w:hAnsi="Garamond"/>
                <w:sz w:val="24"/>
                <w:szCs w:val="24"/>
              </w:rPr>
              <w:br/>
              <w:t>27.5-29.5</w:t>
            </w:r>
          </w:p>
        </w:tc>
        <w:tc>
          <w:tcPr>
            <w:tcW w:w="0" w:type="auto"/>
            <w:tcBorders>
              <w:top w:val="outset" w:sz="6" w:space="0" w:color="auto"/>
              <w:left w:val="outset" w:sz="6" w:space="0" w:color="auto"/>
              <w:bottom w:val="outset" w:sz="6" w:space="0" w:color="auto"/>
              <w:right w:val="outset" w:sz="6" w:space="0" w:color="auto"/>
            </w:tcBorders>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50 000 lekë</w:t>
            </w:r>
          </w:p>
        </w:tc>
      </w:tr>
    </w:tbl>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2. Llogaritja e gjerësisë së brezit do të bëhet duke marrë në konsideratë të dy pjesët e brezit në rastin FDD, d.m.th për brez 2x5 MHz, në dispozicion të sipërmarrësit, llogaritja e pagesës do të bëhet me brez me gjerësi 10 MHz.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2.5 Shërbimet satelitore </w:t>
      </w: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1. Pagesa vjetore për përdorimin e frekuencave, kur sistemi satelitor ka vetëm një </w:t>
      </w:r>
      <w:r w:rsidRPr="000F6206">
        <w:rPr>
          <w:rFonts w:ascii="Garamond" w:hAnsi="Garamond"/>
          <w:sz w:val="24"/>
          <w:szCs w:val="24"/>
        </w:rPr>
        <w:lastRenderedPageBreak/>
        <w:t>stacion satelitor tokësor fiks, fuqia EIRP, e të cilit është më e madhe se 50 dB</w:t>
      </w:r>
      <w:r w:rsidR="00B023BA" w:rsidRPr="000F6206">
        <w:rPr>
          <w:rFonts w:ascii="Garamond" w:hAnsi="Garamond"/>
          <w:sz w:val="24"/>
          <w:szCs w:val="24"/>
        </w:rPr>
        <w:t>Ë</w:t>
      </w:r>
      <w:r w:rsidRPr="000F6206">
        <w:rPr>
          <w:rFonts w:ascii="Garamond" w:hAnsi="Garamond"/>
          <w:sz w:val="24"/>
          <w:szCs w:val="24"/>
        </w:rPr>
        <w:t xml:space="preserve"> </w:t>
      </w:r>
      <w:proofErr w:type="gramStart"/>
      <w:r w:rsidRPr="000F6206">
        <w:rPr>
          <w:rFonts w:ascii="Garamond" w:hAnsi="Garamond"/>
          <w:sz w:val="24"/>
          <w:szCs w:val="24"/>
        </w:rPr>
        <w:t>( EIRP</w:t>
      </w:r>
      <w:proofErr w:type="gramEnd"/>
      <w:r w:rsidRPr="000F6206">
        <w:rPr>
          <w:rFonts w:ascii="Garamond" w:hAnsi="Garamond"/>
          <w:sz w:val="24"/>
          <w:szCs w:val="24"/>
        </w:rPr>
        <w:t>&gt; 50 dB</w:t>
      </w:r>
      <w:r w:rsidR="00B023BA" w:rsidRPr="000F6206">
        <w:rPr>
          <w:rFonts w:ascii="Garamond" w:hAnsi="Garamond"/>
          <w:sz w:val="24"/>
          <w:szCs w:val="24"/>
        </w:rPr>
        <w:t>Ë</w:t>
      </w:r>
      <w:r w:rsidRPr="000F6206">
        <w:rPr>
          <w:rFonts w:ascii="Garamond" w:hAnsi="Garamond"/>
          <w:sz w:val="24"/>
          <w:szCs w:val="24"/>
        </w:rPr>
        <w:t xml:space="preserve"> ) dhe frekuenca e punës është në një apo te dy brezat e frekuencës së përdorimit ekskluziv, përcaktohet nga tabela nr.5. </w:t>
      </w:r>
    </w:p>
    <w:p w:rsidR="00986A82" w:rsidRPr="000F6206" w:rsidRDefault="00986A82" w:rsidP="00986A82">
      <w:pPr>
        <w:pStyle w:val="Paragrafi0"/>
        <w:rPr>
          <w:rFonts w:ascii="Garamond" w:hAnsi="Garamond"/>
          <w:sz w:val="24"/>
          <w:szCs w:val="24"/>
        </w:rPr>
      </w:pPr>
    </w:p>
    <w:p w:rsidR="00F05DB5" w:rsidRPr="000F6206" w:rsidRDefault="00F05DB5" w:rsidP="00F05DB5">
      <w:pPr>
        <w:pStyle w:val="Paragrafi0"/>
        <w:rPr>
          <w:rFonts w:ascii="Garamond" w:hAnsi="Garamond"/>
          <w:sz w:val="24"/>
          <w:szCs w:val="24"/>
        </w:rPr>
      </w:pPr>
      <w:r w:rsidRPr="000F6206">
        <w:rPr>
          <w:rFonts w:ascii="Garamond" w:hAnsi="Garamond"/>
          <w:sz w:val="24"/>
          <w:szCs w:val="24"/>
        </w:rPr>
        <w:t xml:space="preserve">     </w:t>
      </w:r>
      <w:r w:rsidR="00795700" w:rsidRPr="000F6206">
        <w:rPr>
          <w:rFonts w:ascii="Garamond" w:hAnsi="Garamond"/>
          <w:noProof/>
          <w:sz w:val="24"/>
          <w:szCs w:val="24"/>
        </w:rPr>
        <w:drawing>
          <wp:inline distT="0" distB="0" distL="0" distR="0" wp14:anchorId="585714F6" wp14:editId="1FCBFE81">
            <wp:extent cx="5486400" cy="1658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1658620"/>
                    </a:xfrm>
                    <a:prstGeom prst="rect">
                      <a:avLst/>
                    </a:prstGeom>
                    <a:noFill/>
                    <a:ln>
                      <a:noFill/>
                    </a:ln>
                  </pic:spPr>
                </pic:pic>
              </a:graphicData>
            </a:graphic>
          </wp:inline>
        </w:drawing>
      </w:r>
      <w:r w:rsidRPr="000F6206">
        <w:rPr>
          <w:rFonts w:ascii="Garamond" w:hAnsi="Garamond"/>
          <w:sz w:val="24"/>
          <w:szCs w:val="24"/>
        </w:rPr>
        <w:tab/>
      </w:r>
      <w:r w:rsidRPr="000F6206">
        <w:rPr>
          <w:rFonts w:ascii="Garamond" w:hAnsi="Garamond"/>
          <w:sz w:val="24"/>
          <w:szCs w:val="24"/>
        </w:rPr>
        <w:tab/>
      </w:r>
      <w:r w:rsidRPr="000F6206">
        <w:rPr>
          <w:rFonts w:ascii="Garamond" w:hAnsi="Garamond"/>
          <w:sz w:val="24"/>
          <w:szCs w:val="24"/>
        </w:rPr>
        <w:tab/>
      </w:r>
      <w:r w:rsidRPr="000F6206">
        <w:rPr>
          <w:rFonts w:ascii="Garamond" w:hAnsi="Garamond"/>
          <w:sz w:val="24"/>
          <w:szCs w:val="24"/>
        </w:rPr>
        <w:tab/>
      </w:r>
      <w:r w:rsidRPr="000F6206">
        <w:rPr>
          <w:rFonts w:ascii="Garamond" w:hAnsi="Garamond"/>
          <w:sz w:val="24"/>
          <w:szCs w:val="24"/>
        </w:rPr>
        <w:tab/>
      </w:r>
      <w:r w:rsidRPr="000F6206">
        <w:rPr>
          <w:rFonts w:ascii="Garamond" w:hAnsi="Garamond"/>
          <w:sz w:val="24"/>
          <w:szCs w:val="24"/>
        </w:rPr>
        <w:tab/>
      </w:r>
    </w:p>
    <w:p w:rsidR="00986A82" w:rsidRPr="000F6206" w:rsidRDefault="00986A82" w:rsidP="00986A82">
      <w:pPr>
        <w:pStyle w:val="Paragrafi0"/>
        <w:rPr>
          <w:rFonts w:ascii="Garamond" w:hAnsi="Garamond"/>
          <w:sz w:val="24"/>
          <w:szCs w:val="24"/>
        </w:rPr>
      </w:pPr>
    </w:p>
    <w:p w:rsidR="00986A82" w:rsidRPr="00ED2B4B" w:rsidRDefault="00ED2B4B" w:rsidP="00986A82">
      <w:pPr>
        <w:pStyle w:val="Paragrafi0"/>
        <w:rPr>
          <w:rFonts w:ascii="Garamond" w:hAnsi="Garamond"/>
          <w:i/>
          <w:sz w:val="24"/>
          <w:szCs w:val="24"/>
        </w:rPr>
      </w:pPr>
      <w:r w:rsidRPr="00ED2B4B">
        <w:rPr>
          <w:rFonts w:ascii="Garamond" w:eastAsia="Calibri" w:hAnsi="Garamond"/>
          <w:i/>
          <w:sz w:val="24"/>
          <w:szCs w:val="24"/>
          <w:lang w:val="it-IT"/>
        </w:rPr>
        <w:t>2. Pagesa vjetore, kur sistemi satelitor i lëvizshëm MSS/stacioni satelitor tokësor fiks, pavarësisht vendndodhjes së tij, përdor një frekuencë pune të ndryshme nga ato të brezave të frekuencave të dhëna më lart në pikën 1, është në varësi të brezit të frekuencave, gjerësisë së spektrit të përdorur, fuqisë EIRP të transmetimit dhe llogaritet sipas tabelës nr.7</w:t>
      </w:r>
      <w:r w:rsidRPr="00ED2B4B">
        <w:rPr>
          <w:rFonts w:ascii="Garamond" w:eastAsia="Calibri" w:hAnsi="Garamond"/>
          <w:i/>
          <w:sz w:val="24"/>
          <w:szCs w:val="24"/>
          <w:lang w:val="it-IT"/>
        </w:rPr>
        <w:t>.</w:t>
      </w: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Pagesa vjetore (lekë)   </w:t>
      </w:r>
      <w:r w:rsidRPr="000F6206">
        <w:rPr>
          <w:rFonts w:ascii="Garamond" w:hAnsi="Garamond"/>
          <w:sz w:val="24"/>
          <w:szCs w:val="24"/>
          <w:lang w:val="it-IT"/>
        </w:rPr>
        <w:tab/>
      </w:r>
      <w:r w:rsidRPr="000F6206">
        <w:rPr>
          <w:rFonts w:ascii="Garamond" w:hAnsi="Garamond"/>
          <w:sz w:val="24"/>
          <w:szCs w:val="24"/>
          <w:lang w:val="it-IT"/>
        </w:rPr>
        <w:tab/>
      </w:r>
      <w:r w:rsidRPr="000F6206">
        <w:rPr>
          <w:rFonts w:ascii="Garamond" w:hAnsi="Garamond"/>
          <w:sz w:val="24"/>
          <w:szCs w:val="24"/>
          <w:lang w:val="it-IT"/>
        </w:rPr>
        <w:tab/>
      </w:r>
      <w:r w:rsidRPr="000F6206">
        <w:rPr>
          <w:rFonts w:ascii="Garamond" w:hAnsi="Garamond"/>
          <w:sz w:val="24"/>
          <w:szCs w:val="24"/>
          <w:lang w:val="it-IT"/>
        </w:rPr>
        <w:tab/>
      </w:r>
      <w:r w:rsidRPr="000F6206">
        <w:rPr>
          <w:rFonts w:ascii="Garamond" w:hAnsi="Garamond"/>
          <w:sz w:val="24"/>
          <w:szCs w:val="24"/>
          <w:lang w:val="it-IT"/>
        </w:rPr>
        <w:tab/>
      </w:r>
      <w:r w:rsidRPr="000F6206">
        <w:rPr>
          <w:rFonts w:ascii="Garamond" w:hAnsi="Garamond"/>
          <w:sz w:val="24"/>
          <w:szCs w:val="24"/>
          <w:lang w:val="it-IT"/>
        </w:rPr>
        <w:tab/>
      </w:r>
      <w:r w:rsidRPr="000F6206">
        <w:rPr>
          <w:rFonts w:ascii="Garamond" w:hAnsi="Garamond"/>
          <w:sz w:val="24"/>
          <w:szCs w:val="24"/>
          <w:lang w:val="it-IT"/>
        </w:rPr>
        <w:tab/>
        <w:t>Tabela nr.7</w:t>
      </w:r>
    </w:p>
    <w:p w:rsidR="00986A82" w:rsidRDefault="00986A82" w:rsidP="00986A82">
      <w:pPr>
        <w:pStyle w:val="Paragrafi0"/>
        <w:rPr>
          <w:rFonts w:ascii="Garamond" w:hAnsi="Garamond"/>
          <w:sz w:val="24"/>
          <w:szCs w:val="24"/>
          <w:lang w:val="it-IT"/>
        </w:rPr>
      </w:pPr>
    </w:p>
    <w:p w:rsidR="00ED2B4B" w:rsidRDefault="00ED2B4B" w:rsidP="00986A82">
      <w:pPr>
        <w:pStyle w:val="Paragrafi0"/>
        <w:rPr>
          <w:rFonts w:ascii="Garamond" w:hAnsi="Garamond"/>
          <w:sz w:val="24"/>
          <w:szCs w:val="24"/>
          <w:lang w:val="it-IT"/>
        </w:rPr>
      </w:pPr>
    </w:p>
    <w:p w:rsidR="00ED2B4B" w:rsidRDefault="00ED2B4B" w:rsidP="00986A82">
      <w:pPr>
        <w:pStyle w:val="Paragrafi0"/>
        <w:rPr>
          <w:rFonts w:ascii="Garamond" w:hAnsi="Garamond"/>
          <w:sz w:val="24"/>
          <w:szCs w:val="24"/>
          <w:lang w:val="it-IT"/>
        </w:rPr>
      </w:pPr>
    </w:p>
    <w:p w:rsidR="00ED2B4B" w:rsidRDefault="00ED2B4B" w:rsidP="00986A82">
      <w:pPr>
        <w:pStyle w:val="Paragrafi0"/>
        <w:rPr>
          <w:rFonts w:ascii="Garamond" w:hAnsi="Garamond"/>
          <w:sz w:val="24"/>
          <w:szCs w:val="24"/>
          <w:lang w:val="it-IT"/>
        </w:rPr>
      </w:pPr>
    </w:p>
    <w:p w:rsidR="00ED2B4B" w:rsidRDefault="00ED2B4B" w:rsidP="00986A82">
      <w:pPr>
        <w:pStyle w:val="Paragrafi0"/>
        <w:rPr>
          <w:rFonts w:ascii="Garamond" w:hAnsi="Garamond"/>
          <w:sz w:val="24"/>
          <w:szCs w:val="24"/>
          <w:lang w:val="it-IT"/>
        </w:rPr>
      </w:pPr>
    </w:p>
    <w:p w:rsidR="00ED2B4B" w:rsidRDefault="00ED2B4B" w:rsidP="00986A82">
      <w:pPr>
        <w:pStyle w:val="Paragrafi0"/>
        <w:rPr>
          <w:rFonts w:ascii="Garamond" w:hAnsi="Garamond"/>
          <w:sz w:val="24"/>
          <w:szCs w:val="24"/>
          <w:lang w:val="it-IT"/>
        </w:rPr>
      </w:pPr>
    </w:p>
    <w:p w:rsidR="00ED2B4B" w:rsidRDefault="00ED2B4B" w:rsidP="00986A82">
      <w:pPr>
        <w:pStyle w:val="Paragrafi0"/>
        <w:rPr>
          <w:rFonts w:ascii="Garamond" w:hAnsi="Garamond"/>
          <w:sz w:val="24"/>
          <w:szCs w:val="24"/>
          <w:lang w:val="it-IT"/>
        </w:rPr>
      </w:pPr>
    </w:p>
    <w:tbl>
      <w:tblPr>
        <w:tblStyle w:val="TableGrid1"/>
        <w:tblpPr w:leftFromText="180" w:rightFromText="180" w:vertAnchor="text" w:horzAnchor="page" w:tblpX="1834" w:tblpY="232"/>
        <w:tblW w:w="9173" w:type="dxa"/>
        <w:tblLayout w:type="fixed"/>
        <w:tblLook w:val="0000" w:firstRow="0" w:lastRow="0" w:firstColumn="0" w:lastColumn="0" w:noHBand="0" w:noVBand="0"/>
      </w:tblPr>
      <w:tblGrid>
        <w:gridCol w:w="1560"/>
        <w:gridCol w:w="1649"/>
        <w:gridCol w:w="1859"/>
        <w:gridCol w:w="1860"/>
        <w:gridCol w:w="2245"/>
      </w:tblGrid>
      <w:tr w:rsidR="00ED2B4B" w:rsidRPr="00ED2B4B" w:rsidTr="0062297C">
        <w:trPr>
          <w:trHeight w:val="432"/>
        </w:trPr>
        <w:tc>
          <w:tcPr>
            <w:tcW w:w="1560" w:type="dxa"/>
            <w:vAlign w:val="center"/>
          </w:tcPr>
          <w:p w:rsidR="00ED2B4B" w:rsidRPr="00ED2B4B" w:rsidRDefault="00ED2B4B" w:rsidP="00ED2B4B">
            <w:pPr>
              <w:spacing w:after="0" w:line="240" w:lineRule="auto"/>
              <w:jc w:val="center"/>
              <w:rPr>
                <w:rFonts w:ascii="Garamond" w:hAnsi="Garamond"/>
                <w:b/>
                <w:i/>
                <w:sz w:val="20"/>
                <w:szCs w:val="20"/>
                <w:lang w:val="it-IT" w:bidi="ar-SA"/>
              </w:rPr>
            </w:pPr>
            <w:r w:rsidRPr="00ED2B4B">
              <w:rPr>
                <w:rFonts w:ascii="Garamond" w:hAnsi="Garamond"/>
                <w:b/>
                <w:i/>
                <w:sz w:val="20"/>
                <w:szCs w:val="20"/>
                <w:lang w:val="it-IT" w:bidi="ar-SA"/>
              </w:rPr>
              <w:t>Brezi frekuencës  (GHz)</w:t>
            </w:r>
          </w:p>
        </w:tc>
        <w:tc>
          <w:tcPr>
            <w:tcW w:w="1649" w:type="dxa"/>
            <w:vAlign w:val="center"/>
          </w:tcPr>
          <w:p w:rsidR="00ED2B4B" w:rsidRPr="00ED2B4B" w:rsidRDefault="00ED2B4B" w:rsidP="00ED2B4B">
            <w:pPr>
              <w:spacing w:after="0" w:line="240" w:lineRule="auto"/>
              <w:jc w:val="center"/>
              <w:rPr>
                <w:rFonts w:ascii="Garamond" w:hAnsi="Garamond"/>
                <w:b/>
                <w:i/>
                <w:sz w:val="20"/>
                <w:szCs w:val="20"/>
                <w:lang w:val="it-IT" w:bidi="ar-SA"/>
              </w:rPr>
            </w:pPr>
            <w:r w:rsidRPr="00ED2B4B">
              <w:rPr>
                <w:rFonts w:ascii="Garamond" w:hAnsi="Garamond"/>
                <w:b/>
                <w:i/>
                <w:sz w:val="20"/>
                <w:szCs w:val="20"/>
                <w:lang w:val="it-IT" w:bidi="ar-SA"/>
              </w:rPr>
              <w:t>Gjerësia e brezit  (MHz)</w:t>
            </w:r>
          </w:p>
        </w:tc>
        <w:tc>
          <w:tcPr>
            <w:tcW w:w="1859" w:type="dxa"/>
            <w:vAlign w:val="center"/>
          </w:tcPr>
          <w:p w:rsidR="00ED2B4B" w:rsidRPr="00ED2B4B" w:rsidRDefault="00ED2B4B" w:rsidP="00ED2B4B">
            <w:pPr>
              <w:spacing w:after="0" w:line="240" w:lineRule="auto"/>
              <w:jc w:val="center"/>
              <w:rPr>
                <w:rFonts w:ascii="Garamond" w:hAnsi="Garamond"/>
                <w:b/>
                <w:i/>
                <w:sz w:val="20"/>
                <w:szCs w:val="20"/>
                <w:lang w:val="it-IT" w:bidi="ar-SA"/>
              </w:rPr>
            </w:pPr>
            <w:r w:rsidRPr="00ED2B4B">
              <w:rPr>
                <w:rFonts w:ascii="Garamond" w:hAnsi="Garamond"/>
                <w:b/>
                <w:i/>
                <w:sz w:val="20"/>
                <w:szCs w:val="20"/>
                <w:lang w:val="it-IT" w:bidi="ar-SA"/>
              </w:rPr>
              <w:t>EIRP&lt;50 dBW</w:t>
            </w:r>
          </w:p>
        </w:tc>
        <w:tc>
          <w:tcPr>
            <w:tcW w:w="1860" w:type="dxa"/>
            <w:vAlign w:val="center"/>
          </w:tcPr>
          <w:p w:rsidR="00ED2B4B" w:rsidRPr="00ED2B4B" w:rsidRDefault="00ED2B4B" w:rsidP="00ED2B4B">
            <w:pPr>
              <w:spacing w:after="0" w:line="240" w:lineRule="auto"/>
              <w:jc w:val="center"/>
              <w:rPr>
                <w:rFonts w:ascii="Garamond" w:hAnsi="Garamond"/>
                <w:b/>
                <w:i/>
                <w:sz w:val="20"/>
                <w:szCs w:val="20"/>
                <w:lang w:val="it-IT" w:bidi="ar-SA"/>
              </w:rPr>
            </w:pPr>
            <w:r w:rsidRPr="00ED2B4B">
              <w:rPr>
                <w:rFonts w:ascii="Garamond" w:hAnsi="Garamond"/>
                <w:b/>
                <w:i/>
                <w:sz w:val="20"/>
                <w:szCs w:val="20"/>
                <w:lang w:val="it-IT" w:bidi="ar-SA"/>
              </w:rPr>
              <w:t>50 dBW≤  EIRP ≤ 75dBW</w:t>
            </w:r>
          </w:p>
        </w:tc>
        <w:tc>
          <w:tcPr>
            <w:tcW w:w="2245" w:type="dxa"/>
            <w:vAlign w:val="center"/>
          </w:tcPr>
          <w:p w:rsidR="00ED2B4B" w:rsidRPr="00ED2B4B" w:rsidRDefault="00ED2B4B" w:rsidP="00ED2B4B">
            <w:pPr>
              <w:spacing w:after="0" w:line="240" w:lineRule="auto"/>
              <w:jc w:val="center"/>
              <w:rPr>
                <w:rFonts w:ascii="Garamond" w:hAnsi="Garamond"/>
                <w:b/>
                <w:i/>
                <w:sz w:val="20"/>
                <w:szCs w:val="20"/>
                <w:lang w:val="it-IT" w:bidi="ar-SA"/>
              </w:rPr>
            </w:pPr>
            <w:r w:rsidRPr="00ED2B4B">
              <w:rPr>
                <w:rFonts w:ascii="Garamond" w:hAnsi="Garamond"/>
                <w:b/>
                <w:i/>
                <w:sz w:val="20"/>
                <w:szCs w:val="20"/>
                <w:lang w:val="it-IT" w:bidi="ar-SA"/>
              </w:rPr>
              <w:t>EIRP&gt;75dBW</w:t>
            </w:r>
          </w:p>
        </w:tc>
      </w:tr>
      <w:tr w:rsidR="00ED2B4B" w:rsidRPr="00ED2B4B" w:rsidTr="0062297C">
        <w:trPr>
          <w:trHeight w:val="210"/>
        </w:trPr>
        <w:tc>
          <w:tcPr>
            <w:tcW w:w="1560"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&lt;3</w:t>
            </w:r>
          </w:p>
        </w:tc>
        <w:tc>
          <w:tcPr>
            <w:tcW w:w="164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BW&lt;0.5</w:t>
            </w:r>
          </w:p>
        </w:tc>
        <w:tc>
          <w:tcPr>
            <w:tcW w:w="185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200 000</w:t>
            </w:r>
          </w:p>
        </w:tc>
        <w:tc>
          <w:tcPr>
            <w:tcW w:w="1860"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250 000</w:t>
            </w:r>
          </w:p>
        </w:tc>
        <w:tc>
          <w:tcPr>
            <w:tcW w:w="2245"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300 000</w:t>
            </w:r>
          </w:p>
        </w:tc>
      </w:tr>
      <w:tr w:rsidR="00ED2B4B" w:rsidRPr="00ED2B4B" w:rsidTr="0062297C">
        <w:trPr>
          <w:gridBefore w:val="1"/>
          <w:wBefore w:w="1560" w:type="dxa"/>
          <w:trHeight w:val="157"/>
        </w:trPr>
        <w:tc>
          <w:tcPr>
            <w:tcW w:w="164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0.5 ≤ BW&lt;2</w:t>
            </w:r>
          </w:p>
        </w:tc>
        <w:tc>
          <w:tcPr>
            <w:tcW w:w="185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250 000</w:t>
            </w:r>
          </w:p>
        </w:tc>
        <w:tc>
          <w:tcPr>
            <w:tcW w:w="1860"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300 000</w:t>
            </w:r>
          </w:p>
        </w:tc>
        <w:tc>
          <w:tcPr>
            <w:tcW w:w="2245"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350 000</w:t>
            </w:r>
          </w:p>
        </w:tc>
      </w:tr>
      <w:tr w:rsidR="00ED2B4B" w:rsidRPr="00ED2B4B" w:rsidTr="0062297C">
        <w:trPr>
          <w:gridBefore w:val="1"/>
          <w:wBefore w:w="1560" w:type="dxa"/>
          <w:trHeight w:val="157"/>
        </w:trPr>
        <w:tc>
          <w:tcPr>
            <w:tcW w:w="164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2 ≤ BW&lt;11</w:t>
            </w:r>
          </w:p>
        </w:tc>
        <w:tc>
          <w:tcPr>
            <w:tcW w:w="185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300 000</w:t>
            </w:r>
          </w:p>
        </w:tc>
        <w:tc>
          <w:tcPr>
            <w:tcW w:w="1860"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350 000</w:t>
            </w:r>
          </w:p>
        </w:tc>
        <w:tc>
          <w:tcPr>
            <w:tcW w:w="2245"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400 000</w:t>
            </w:r>
          </w:p>
        </w:tc>
      </w:tr>
      <w:tr w:rsidR="00ED2B4B" w:rsidRPr="00ED2B4B" w:rsidTr="0062297C">
        <w:trPr>
          <w:gridBefore w:val="1"/>
          <w:wBefore w:w="1560" w:type="dxa"/>
          <w:trHeight w:val="155"/>
        </w:trPr>
        <w:tc>
          <w:tcPr>
            <w:tcW w:w="164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11≤ BW &lt;40</w:t>
            </w:r>
          </w:p>
        </w:tc>
        <w:tc>
          <w:tcPr>
            <w:tcW w:w="185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350 000</w:t>
            </w:r>
          </w:p>
        </w:tc>
        <w:tc>
          <w:tcPr>
            <w:tcW w:w="1860"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400 000</w:t>
            </w:r>
          </w:p>
        </w:tc>
        <w:tc>
          <w:tcPr>
            <w:tcW w:w="2245"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450 000</w:t>
            </w:r>
          </w:p>
        </w:tc>
      </w:tr>
      <w:tr w:rsidR="00ED2B4B" w:rsidRPr="00ED2B4B" w:rsidTr="0062297C">
        <w:trPr>
          <w:gridBefore w:val="1"/>
          <w:wBefore w:w="1560" w:type="dxa"/>
          <w:trHeight w:val="157"/>
        </w:trPr>
        <w:tc>
          <w:tcPr>
            <w:tcW w:w="164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40 ≤ BW ≤ 80</w:t>
            </w:r>
          </w:p>
        </w:tc>
        <w:tc>
          <w:tcPr>
            <w:tcW w:w="185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400 000</w:t>
            </w:r>
          </w:p>
        </w:tc>
        <w:tc>
          <w:tcPr>
            <w:tcW w:w="1860"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450 000</w:t>
            </w:r>
          </w:p>
        </w:tc>
        <w:tc>
          <w:tcPr>
            <w:tcW w:w="2245"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500 000</w:t>
            </w:r>
          </w:p>
        </w:tc>
      </w:tr>
      <w:tr w:rsidR="00ED2B4B" w:rsidRPr="00ED2B4B" w:rsidTr="0062297C">
        <w:trPr>
          <w:gridBefore w:val="1"/>
          <w:wBefore w:w="1560" w:type="dxa"/>
          <w:trHeight w:val="439"/>
        </w:trPr>
        <w:tc>
          <w:tcPr>
            <w:tcW w:w="164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BW&gt; 80</w:t>
            </w:r>
          </w:p>
        </w:tc>
        <w:tc>
          <w:tcPr>
            <w:tcW w:w="1859"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400 000+ (BW-  80) x 3.000</w:t>
            </w:r>
          </w:p>
        </w:tc>
        <w:tc>
          <w:tcPr>
            <w:tcW w:w="1860"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400 000+  (BW — 80) x  3.000</w:t>
            </w:r>
          </w:p>
        </w:tc>
        <w:tc>
          <w:tcPr>
            <w:tcW w:w="2245" w:type="dxa"/>
          </w:tcPr>
          <w:p w:rsidR="00ED2B4B" w:rsidRPr="00ED2B4B" w:rsidRDefault="00ED2B4B" w:rsidP="00ED2B4B">
            <w:pPr>
              <w:spacing w:after="0" w:line="240" w:lineRule="auto"/>
              <w:rPr>
                <w:rFonts w:ascii="Garamond" w:hAnsi="Garamond"/>
                <w:i/>
                <w:sz w:val="20"/>
                <w:szCs w:val="20"/>
                <w:lang w:val="it-IT" w:bidi="ar-SA"/>
              </w:rPr>
            </w:pPr>
            <w:r w:rsidRPr="00ED2B4B">
              <w:rPr>
                <w:rFonts w:ascii="Garamond" w:hAnsi="Garamond"/>
                <w:i/>
                <w:sz w:val="20"/>
                <w:szCs w:val="20"/>
                <w:lang w:val="it-IT" w:bidi="ar-SA"/>
              </w:rPr>
              <w:t>420 000 +(BW – 80) x3.000</w:t>
            </w:r>
          </w:p>
        </w:tc>
      </w:tr>
    </w:tbl>
    <w:p w:rsidR="00ED2B4B" w:rsidRDefault="00ED2B4B" w:rsidP="00986A82">
      <w:pPr>
        <w:pStyle w:val="Paragrafi0"/>
        <w:rPr>
          <w:rFonts w:ascii="Garamond" w:hAnsi="Garamond"/>
          <w:sz w:val="24"/>
          <w:szCs w:val="24"/>
          <w:lang w:val="it-IT"/>
        </w:rPr>
      </w:pPr>
    </w:p>
    <w:p w:rsidR="00ED2B4B" w:rsidRDefault="00ED2B4B" w:rsidP="00986A82">
      <w:pPr>
        <w:pStyle w:val="Paragrafi0"/>
        <w:rPr>
          <w:rFonts w:ascii="Garamond" w:hAnsi="Garamond"/>
          <w:sz w:val="24"/>
          <w:szCs w:val="24"/>
          <w:lang w:val="it-IT"/>
        </w:rPr>
      </w:pPr>
    </w:p>
    <w:p w:rsidR="00ED2B4B" w:rsidRPr="000F6206" w:rsidRDefault="00ED2B4B" w:rsidP="00986A82">
      <w:pPr>
        <w:pStyle w:val="Paragrafi0"/>
        <w:rPr>
          <w:rFonts w:ascii="Garamond" w:hAnsi="Garamond"/>
          <w:sz w:val="24"/>
          <w:szCs w:val="24"/>
          <w:lang w:val="it-IT"/>
        </w:rPr>
      </w:pPr>
    </w:p>
    <w:tbl>
      <w:tblPr>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985"/>
        <w:gridCol w:w="2344"/>
        <w:gridCol w:w="1857"/>
        <w:gridCol w:w="1858"/>
      </w:tblGrid>
      <w:tr w:rsidR="00986A82" w:rsidRPr="000F6206" w:rsidTr="00986A82">
        <w:tc>
          <w:tcPr>
            <w:tcW w:w="1242"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Brezi </w:t>
            </w:r>
            <w:r w:rsidRPr="000F6206">
              <w:rPr>
                <w:rFonts w:ascii="Garamond" w:hAnsi="Garamond"/>
                <w:sz w:val="24"/>
                <w:szCs w:val="24"/>
              </w:rPr>
              <w:lastRenderedPageBreak/>
              <w:t xml:space="preserve">frekuencës </w:t>
            </w:r>
            <w:r w:rsidRPr="000F6206">
              <w:rPr>
                <w:rFonts w:ascii="Garamond" w:hAnsi="Garamond"/>
                <w:sz w:val="24"/>
                <w:szCs w:val="24"/>
              </w:rPr>
              <w:br/>
              <w:t>(GHz)</w:t>
            </w: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lastRenderedPageBreak/>
              <w:t xml:space="preserve">Gjerësia e brezit </w:t>
            </w:r>
            <w:r w:rsidRPr="000F6206">
              <w:rPr>
                <w:rFonts w:ascii="Garamond" w:hAnsi="Garamond"/>
                <w:sz w:val="24"/>
                <w:szCs w:val="24"/>
              </w:rPr>
              <w:br/>
            </w:r>
            <w:r w:rsidRPr="000F6206">
              <w:rPr>
                <w:rFonts w:ascii="Garamond" w:hAnsi="Garamond"/>
                <w:sz w:val="24"/>
                <w:szCs w:val="24"/>
              </w:rPr>
              <w:lastRenderedPageBreak/>
              <w:t>(MHz)</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lastRenderedPageBreak/>
              <w:t>EIRP&lt;</w:t>
            </w:r>
            <w:bookmarkStart w:id="0" w:name="_GoBack"/>
            <w:bookmarkEnd w:id="0"/>
            <w:r w:rsidRPr="000F6206">
              <w:rPr>
                <w:rFonts w:ascii="Garamond" w:hAnsi="Garamond"/>
                <w:sz w:val="24"/>
                <w:szCs w:val="24"/>
              </w:rPr>
              <w:t>50</w:t>
            </w:r>
            <w:r w:rsidRPr="000F6206">
              <w:rPr>
                <w:rFonts w:ascii="Garamond" w:hAnsi="Garamond"/>
                <w:sz w:val="24"/>
                <w:szCs w:val="24"/>
              </w:rPr>
              <w:br/>
            </w:r>
            <w:r w:rsidRPr="000F6206">
              <w:rPr>
                <w:rFonts w:ascii="Garamond" w:hAnsi="Garamond"/>
                <w:sz w:val="24"/>
                <w:szCs w:val="24"/>
              </w:rPr>
              <w:lastRenderedPageBreak/>
              <w:t>dB</w:t>
            </w:r>
            <w:r w:rsidR="00B023BA" w:rsidRPr="000F6206">
              <w:rPr>
                <w:rFonts w:ascii="Garamond" w:hAnsi="Garamond"/>
                <w:sz w:val="24"/>
                <w:szCs w:val="24"/>
              </w:rPr>
              <w:t>Ë</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lastRenderedPageBreak/>
              <w:t>50 dB</w:t>
            </w:r>
            <w:r w:rsidR="00B023BA" w:rsidRPr="000F6206">
              <w:rPr>
                <w:rFonts w:ascii="Garamond" w:hAnsi="Garamond"/>
                <w:sz w:val="24"/>
                <w:szCs w:val="24"/>
              </w:rPr>
              <w:t>Ë</w:t>
            </w:r>
            <w:r w:rsidRPr="000F6206">
              <w:rPr>
                <w:rFonts w:ascii="Garamond" w:hAnsi="Garamond"/>
                <w:sz w:val="24"/>
                <w:szCs w:val="24"/>
              </w:rPr>
              <w:t xml:space="preserve">≤  </w:t>
            </w:r>
            <w:r w:rsidRPr="000F6206">
              <w:rPr>
                <w:rFonts w:ascii="Garamond" w:hAnsi="Garamond"/>
                <w:sz w:val="24"/>
                <w:szCs w:val="24"/>
              </w:rPr>
              <w:br/>
            </w:r>
            <w:r w:rsidRPr="000F6206">
              <w:rPr>
                <w:rFonts w:ascii="Garamond" w:hAnsi="Garamond"/>
                <w:sz w:val="24"/>
                <w:szCs w:val="24"/>
              </w:rPr>
              <w:lastRenderedPageBreak/>
              <w:t>EIRP ≤ 75dB</w:t>
            </w:r>
            <w:r w:rsidR="00B023BA" w:rsidRPr="000F6206">
              <w:rPr>
                <w:rFonts w:ascii="Garamond" w:hAnsi="Garamond"/>
                <w:sz w:val="24"/>
                <w:szCs w:val="24"/>
              </w:rPr>
              <w:t>Ë</w:t>
            </w:r>
          </w:p>
        </w:tc>
        <w:tc>
          <w:tcPr>
            <w:tcW w:w="1858" w:type="dxa"/>
            <w:vAlign w:val="center"/>
          </w:tcPr>
          <w:p w:rsidR="00986A82" w:rsidRPr="000F6206" w:rsidRDefault="00986A82" w:rsidP="00986A82">
            <w:pPr>
              <w:pStyle w:val="Tabele"/>
              <w:rPr>
                <w:rFonts w:ascii="Garamond" w:eastAsia="Times New Roman" w:hAnsi="Garamond"/>
                <w:sz w:val="24"/>
                <w:szCs w:val="24"/>
              </w:rPr>
            </w:pPr>
            <w:r w:rsidRPr="000F6206">
              <w:rPr>
                <w:rFonts w:ascii="Garamond" w:hAnsi="Garamond"/>
                <w:sz w:val="24"/>
                <w:szCs w:val="24"/>
              </w:rPr>
              <w:lastRenderedPageBreak/>
              <w:t>EIRP&gt;75dB</w:t>
            </w:r>
            <w:r w:rsidR="00B023BA" w:rsidRPr="000F6206">
              <w:rPr>
                <w:rFonts w:ascii="Garamond" w:hAnsi="Garamond"/>
                <w:sz w:val="24"/>
                <w:szCs w:val="24"/>
              </w:rPr>
              <w:t>Ë</w:t>
            </w:r>
          </w:p>
        </w:tc>
      </w:tr>
      <w:tr w:rsidR="00986A82" w:rsidRPr="000F6206" w:rsidTr="00986A82">
        <w:tc>
          <w:tcPr>
            <w:tcW w:w="1242" w:type="dxa"/>
            <w:vMerge w:val="restart"/>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lastRenderedPageBreak/>
              <w:t>3-10</w:t>
            </w:r>
          </w:p>
        </w:tc>
        <w:tc>
          <w:tcPr>
            <w:tcW w:w="1985" w:type="dxa"/>
            <w:vAlign w:val="center"/>
          </w:tcPr>
          <w:p w:rsidR="00986A82" w:rsidRPr="000F6206" w:rsidRDefault="00986A82" w:rsidP="00986A82">
            <w:pPr>
              <w:pStyle w:val="Tabele"/>
              <w:rPr>
                <w:rFonts w:ascii="Garamond" w:eastAsia="Times New Roman"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&lt;0.5</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100 000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r>
      <w:tr w:rsidR="00986A82" w:rsidRPr="000F6206" w:rsidTr="00986A82">
        <w:tc>
          <w:tcPr>
            <w:tcW w:w="1242" w:type="dxa"/>
            <w:vMerge/>
            <w:vAlign w:val="center"/>
          </w:tcPr>
          <w:p w:rsidR="00986A82" w:rsidRPr="000F6206" w:rsidRDefault="00986A82" w:rsidP="00986A82">
            <w:pPr>
              <w:pStyle w:val="Tabele"/>
              <w:rPr>
                <w:rFonts w:ascii="Garamond" w:hAnsi="Garamond"/>
                <w:sz w:val="24"/>
                <w:szCs w:val="24"/>
              </w:rPr>
            </w:pP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0.5 ≤ B</w:t>
            </w:r>
            <w:r w:rsidR="00B023BA" w:rsidRPr="000F6206">
              <w:rPr>
                <w:rFonts w:ascii="Garamond" w:hAnsi="Garamond"/>
                <w:sz w:val="24"/>
                <w:szCs w:val="24"/>
              </w:rPr>
              <w:t>Ë</w:t>
            </w:r>
            <w:r w:rsidRPr="000F6206">
              <w:rPr>
                <w:rFonts w:ascii="Garamond" w:hAnsi="Garamond"/>
                <w:sz w:val="24"/>
                <w:szCs w:val="24"/>
              </w:rPr>
              <w:t>&lt;2</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175 000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2 ≤ B</w:t>
            </w:r>
            <w:r w:rsidR="00B023BA" w:rsidRPr="000F6206">
              <w:rPr>
                <w:rFonts w:ascii="Garamond" w:hAnsi="Garamond"/>
                <w:sz w:val="24"/>
                <w:szCs w:val="24"/>
              </w:rPr>
              <w:t>Ë</w:t>
            </w:r>
            <w:r w:rsidRPr="000F6206">
              <w:rPr>
                <w:rFonts w:ascii="Garamond" w:hAnsi="Garamond"/>
                <w:sz w:val="24"/>
                <w:szCs w:val="24"/>
              </w:rPr>
              <w:t>&lt;11</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175 000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200 000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11≤ B</w:t>
            </w:r>
            <w:r w:rsidR="00B023BA" w:rsidRPr="000F6206">
              <w:rPr>
                <w:rFonts w:ascii="Garamond" w:hAnsi="Garamond"/>
                <w:sz w:val="24"/>
                <w:szCs w:val="24"/>
              </w:rPr>
              <w:t>Ë</w:t>
            </w:r>
            <w:r w:rsidRPr="000F6206">
              <w:rPr>
                <w:rFonts w:ascii="Garamond" w:hAnsi="Garamond"/>
                <w:sz w:val="24"/>
                <w:szCs w:val="24"/>
              </w:rPr>
              <w:t xml:space="preserve"> &lt;40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175 000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200 000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225 000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40 ≤ B</w:t>
            </w:r>
            <w:r w:rsidR="00B023BA" w:rsidRPr="000F6206">
              <w:rPr>
                <w:rFonts w:ascii="Garamond" w:hAnsi="Garamond"/>
                <w:sz w:val="24"/>
                <w:szCs w:val="24"/>
              </w:rPr>
              <w:t>Ë</w:t>
            </w:r>
            <w:r w:rsidRPr="000F6206">
              <w:rPr>
                <w:rFonts w:ascii="Garamond" w:hAnsi="Garamond"/>
                <w:sz w:val="24"/>
                <w:szCs w:val="24"/>
              </w:rPr>
              <w:t xml:space="preserve"> ≤  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200 000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225 000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250 000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&gt; 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200 000+ (B</w:t>
            </w:r>
            <w:r w:rsidR="00B023BA" w:rsidRPr="000F6206">
              <w:rPr>
                <w:rFonts w:ascii="Garamond" w:hAnsi="Garamond"/>
                <w:sz w:val="24"/>
                <w:szCs w:val="24"/>
              </w:rPr>
              <w:t>Ë</w:t>
            </w:r>
            <w:r w:rsidRPr="000F6206">
              <w:rPr>
                <w:rFonts w:ascii="Garamond" w:hAnsi="Garamond"/>
                <w:sz w:val="24"/>
                <w:szCs w:val="24"/>
              </w:rPr>
              <w:t xml:space="preserve">- </w:t>
            </w:r>
            <w:r w:rsidRPr="000F6206">
              <w:rPr>
                <w:rFonts w:ascii="Garamond" w:hAnsi="Garamond"/>
                <w:sz w:val="24"/>
                <w:szCs w:val="24"/>
              </w:rPr>
              <w:br/>
              <w:t>80) x 3.000</w:t>
            </w:r>
          </w:p>
        </w:tc>
        <w:tc>
          <w:tcPr>
            <w:tcW w:w="1857"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225 000+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w:t>
            </w:r>
            <w:r w:rsidRPr="000F6206">
              <w:rPr>
                <w:rFonts w:ascii="Garamond" w:hAnsi="Garamond"/>
                <w:sz w:val="24"/>
                <w:szCs w:val="24"/>
              </w:rPr>
              <w:br/>
              <w:t>3.000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250 000 +(B</w:t>
            </w:r>
            <w:r w:rsidR="00B023BA" w:rsidRPr="000F6206">
              <w:rPr>
                <w:rFonts w:ascii="Garamond" w:hAnsi="Garamond"/>
                <w:sz w:val="24"/>
                <w:szCs w:val="24"/>
              </w:rPr>
              <w:t>Ë</w:t>
            </w:r>
            <w:r w:rsidRPr="000F6206">
              <w:rPr>
                <w:rFonts w:ascii="Garamond" w:hAnsi="Garamond"/>
                <w:sz w:val="24"/>
                <w:szCs w:val="24"/>
              </w:rPr>
              <w:t xml:space="preserve"> – 80) x 3.000</w:t>
            </w:r>
          </w:p>
        </w:tc>
      </w:tr>
      <w:tr w:rsidR="00986A82" w:rsidRPr="000F6206" w:rsidTr="00986A82">
        <w:tc>
          <w:tcPr>
            <w:tcW w:w="1242" w:type="dxa"/>
            <w:vMerge w:val="restart"/>
          </w:tcPr>
          <w:p w:rsidR="00986A82" w:rsidRPr="000F6206" w:rsidRDefault="00986A82" w:rsidP="00986A82">
            <w:pPr>
              <w:pStyle w:val="Tabele"/>
              <w:rPr>
                <w:rFonts w:ascii="Garamond" w:hAnsi="Garamond"/>
                <w:sz w:val="24"/>
                <w:szCs w:val="24"/>
              </w:rPr>
            </w:pPr>
            <w:r w:rsidRPr="000F6206">
              <w:rPr>
                <w:rFonts w:ascii="Garamond" w:hAnsi="Garamond"/>
                <w:sz w:val="24"/>
                <w:szCs w:val="24"/>
              </w:rPr>
              <w:t>10-15</w:t>
            </w: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 xml:space="preserve"> &lt;0.5</w:t>
            </w:r>
          </w:p>
        </w:tc>
        <w:tc>
          <w:tcPr>
            <w:tcW w:w="2344"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50 000</w:t>
            </w:r>
          </w:p>
        </w:tc>
        <w:tc>
          <w:tcPr>
            <w:tcW w:w="1857"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75 000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100 000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0.5≤B</w:t>
            </w:r>
            <w:r w:rsidR="00B023BA" w:rsidRPr="000F6206">
              <w:rPr>
                <w:rFonts w:ascii="Garamond" w:hAnsi="Garamond"/>
                <w:sz w:val="24"/>
                <w:szCs w:val="24"/>
              </w:rPr>
              <w:t>Ë</w:t>
            </w:r>
            <w:r w:rsidRPr="000F6206">
              <w:rPr>
                <w:rFonts w:ascii="Garamond" w:hAnsi="Garamond"/>
                <w:sz w:val="24"/>
                <w:szCs w:val="24"/>
              </w:rPr>
              <w:t xml:space="preserve"> &lt;2</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75 000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100 000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2≤B</w:t>
            </w:r>
            <w:r w:rsidR="00B023BA" w:rsidRPr="000F6206">
              <w:rPr>
                <w:rFonts w:ascii="Garamond" w:hAnsi="Garamond"/>
                <w:sz w:val="24"/>
                <w:szCs w:val="24"/>
              </w:rPr>
              <w:t>Ë</w:t>
            </w:r>
            <w:r w:rsidRPr="000F6206">
              <w:rPr>
                <w:rFonts w:ascii="Garamond" w:hAnsi="Garamond"/>
                <w:sz w:val="24"/>
                <w:szCs w:val="24"/>
              </w:rPr>
              <w:t>&lt;11</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100 000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11≤B</w:t>
            </w:r>
            <w:r w:rsidR="00B023BA" w:rsidRPr="000F6206">
              <w:rPr>
                <w:rFonts w:ascii="Garamond" w:hAnsi="Garamond"/>
                <w:sz w:val="24"/>
                <w:szCs w:val="24"/>
              </w:rPr>
              <w:t>Ë</w:t>
            </w:r>
            <w:r w:rsidRPr="000F6206">
              <w:rPr>
                <w:rFonts w:ascii="Garamond" w:hAnsi="Garamond"/>
                <w:sz w:val="24"/>
                <w:szCs w:val="24"/>
              </w:rPr>
              <w:t xml:space="preserve"> &lt;40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175 000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40≤B</w:t>
            </w:r>
            <w:r w:rsidR="00B023BA" w:rsidRPr="000F6206">
              <w:rPr>
                <w:rFonts w:ascii="Garamond" w:hAnsi="Garamond"/>
                <w:sz w:val="24"/>
                <w:szCs w:val="24"/>
              </w:rPr>
              <w:t>Ë</w:t>
            </w:r>
            <w:r w:rsidRPr="000F6206">
              <w:rPr>
                <w:rFonts w:ascii="Garamond" w:hAnsi="Garamond"/>
                <w:sz w:val="24"/>
                <w:szCs w:val="24"/>
              </w:rPr>
              <w:t>&lt;80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175 000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200 000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&gt; 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150 000+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w:t>
            </w:r>
            <w:r w:rsidRPr="000F6206">
              <w:rPr>
                <w:rFonts w:ascii="Garamond" w:hAnsi="Garamond"/>
                <w:sz w:val="24"/>
                <w:szCs w:val="24"/>
              </w:rPr>
              <w:br/>
              <w:t>3 000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175 000+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w:t>
            </w:r>
            <w:r w:rsidRPr="000F6206">
              <w:rPr>
                <w:rFonts w:ascii="Garamond" w:hAnsi="Garamond"/>
                <w:sz w:val="24"/>
                <w:szCs w:val="24"/>
              </w:rPr>
              <w:br/>
              <w:t>3 000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200 000+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3.000</w:t>
            </w:r>
          </w:p>
        </w:tc>
      </w:tr>
      <w:tr w:rsidR="00986A82" w:rsidRPr="000F6206" w:rsidTr="00986A82">
        <w:tc>
          <w:tcPr>
            <w:tcW w:w="1242" w:type="dxa"/>
            <w:vMerge w:val="restart"/>
          </w:tcPr>
          <w:p w:rsidR="00986A82" w:rsidRPr="000F6206" w:rsidRDefault="00986A82" w:rsidP="00986A82">
            <w:pPr>
              <w:pStyle w:val="Tabele"/>
              <w:rPr>
                <w:rFonts w:ascii="Garamond" w:hAnsi="Garamond"/>
                <w:sz w:val="24"/>
                <w:szCs w:val="24"/>
              </w:rPr>
            </w:pPr>
            <w:r w:rsidRPr="000F6206">
              <w:rPr>
                <w:rFonts w:ascii="Garamond" w:hAnsi="Garamond"/>
                <w:sz w:val="24"/>
                <w:szCs w:val="24"/>
              </w:rPr>
              <w:t>15-20</w:t>
            </w: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 xml:space="preserve"> &lt;0.5</w:t>
            </w:r>
          </w:p>
        </w:tc>
        <w:tc>
          <w:tcPr>
            <w:tcW w:w="2344"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35 000</w:t>
            </w:r>
          </w:p>
        </w:tc>
        <w:tc>
          <w:tcPr>
            <w:tcW w:w="1857"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60 000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85 000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0.5 ≤ B</w:t>
            </w:r>
            <w:r w:rsidR="00B023BA" w:rsidRPr="000F6206">
              <w:rPr>
                <w:rFonts w:ascii="Garamond" w:hAnsi="Garamond"/>
                <w:sz w:val="24"/>
                <w:szCs w:val="24"/>
              </w:rPr>
              <w:t>Ë</w:t>
            </w:r>
            <w:r w:rsidRPr="000F6206">
              <w:rPr>
                <w:rFonts w:ascii="Garamond" w:hAnsi="Garamond"/>
                <w:sz w:val="24"/>
                <w:szCs w:val="24"/>
              </w:rPr>
              <w:t xml:space="preserve"> &lt;2</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60 000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85 000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2≤B</w:t>
            </w:r>
            <w:r w:rsidR="00B023BA" w:rsidRPr="000F6206">
              <w:rPr>
                <w:rFonts w:ascii="Garamond" w:hAnsi="Garamond"/>
                <w:sz w:val="24"/>
                <w:szCs w:val="24"/>
              </w:rPr>
              <w:t>Ë</w:t>
            </w:r>
            <w:r w:rsidRPr="000F6206">
              <w:rPr>
                <w:rFonts w:ascii="Garamond" w:hAnsi="Garamond"/>
                <w:sz w:val="24"/>
                <w:szCs w:val="24"/>
              </w:rPr>
              <w:t xml:space="preserve"> &lt;11</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85 000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135 000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 ≤B</w:t>
            </w:r>
            <w:r w:rsidR="00B023BA" w:rsidRPr="000F6206">
              <w:rPr>
                <w:rFonts w:ascii="Garamond" w:hAnsi="Garamond"/>
                <w:sz w:val="24"/>
                <w:szCs w:val="24"/>
              </w:rPr>
              <w:t>Ë</w:t>
            </w:r>
            <w:r w:rsidRPr="000F6206">
              <w:rPr>
                <w:rFonts w:ascii="Garamond" w:hAnsi="Garamond"/>
                <w:sz w:val="24"/>
                <w:szCs w:val="24"/>
              </w:rPr>
              <w:t>&lt;40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135 000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160 000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40≤ B</w:t>
            </w:r>
            <w:r w:rsidR="00B023BA" w:rsidRPr="000F6206">
              <w:rPr>
                <w:rFonts w:ascii="Garamond" w:hAnsi="Garamond"/>
                <w:sz w:val="24"/>
                <w:szCs w:val="24"/>
              </w:rPr>
              <w:t>Ë</w:t>
            </w:r>
            <w:r w:rsidRPr="000F6206">
              <w:rPr>
                <w:rFonts w:ascii="Garamond" w:hAnsi="Garamond"/>
                <w:sz w:val="24"/>
                <w:szCs w:val="24"/>
              </w:rPr>
              <w:t>&lt;80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135 000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160 000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185 000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&gt;80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135 000+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3 000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160 000+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3 000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185 000+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3 000</w:t>
            </w:r>
          </w:p>
        </w:tc>
      </w:tr>
      <w:tr w:rsidR="00986A82" w:rsidRPr="000F6206" w:rsidTr="00986A82">
        <w:tc>
          <w:tcPr>
            <w:tcW w:w="1242" w:type="dxa"/>
            <w:vMerge w:val="restart"/>
          </w:tcPr>
          <w:p w:rsidR="00986A82" w:rsidRPr="000F6206" w:rsidRDefault="00986A82" w:rsidP="00986A82">
            <w:pPr>
              <w:pStyle w:val="Tabele"/>
              <w:rPr>
                <w:rFonts w:ascii="Garamond" w:hAnsi="Garamond"/>
                <w:sz w:val="24"/>
                <w:szCs w:val="24"/>
              </w:rPr>
            </w:pPr>
            <w:r w:rsidRPr="000F6206">
              <w:rPr>
                <w:rFonts w:ascii="Garamond" w:hAnsi="Garamond"/>
                <w:sz w:val="24"/>
                <w:szCs w:val="24"/>
              </w:rPr>
              <w:t>20-30</w:t>
            </w: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 xml:space="preserve"> &lt;0.5</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25 000</w:t>
            </w:r>
          </w:p>
        </w:tc>
        <w:tc>
          <w:tcPr>
            <w:tcW w:w="1857"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50 000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75 000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0.5 ≤ B</w:t>
            </w:r>
            <w:r w:rsidR="00B023BA" w:rsidRPr="000F6206">
              <w:rPr>
                <w:rFonts w:ascii="Garamond" w:hAnsi="Garamond"/>
                <w:sz w:val="24"/>
                <w:szCs w:val="24"/>
              </w:rPr>
              <w:t>Ë</w:t>
            </w:r>
            <w:r w:rsidRPr="000F6206">
              <w:rPr>
                <w:rFonts w:ascii="Garamond" w:hAnsi="Garamond"/>
                <w:sz w:val="24"/>
                <w:szCs w:val="24"/>
              </w:rPr>
              <w:t>&lt;2</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50 000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75 000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100 000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2≤B</w:t>
            </w:r>
            <w:r w:rsidR="00B023BA" w:rsidRPr="000F6206">
              <w:rPr>
                <w:rFonts w:ascii="Garamond" w:hAnsi="Garamond"/>
                <w:sz w:val="24"/>
                <w:szCs w:val="24"/>
              </w:rPr>
              <w:t>Ë</w:t>
            </w:r>
            <w:r w:rsidRPr="000F6206">
              <w:rPr>
                <w:rFonts w:ascii="Garamond" w:hAnsi="Garamond"/>
                <w:sz w:val="24"/>
                <w:szCs w:val="24"/>
              </w:rPr>
              <w:t xml:space="preserve"> &lt;11</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75 000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100 000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 ≤ B</w:t>
            </w:r>
            <w:r w:rsidR="00B023BA" w:rsidRPr="000F6206">
              <w:rPr>
                <w:rFonts w:ascii="Garamond" w:hAnsi="Garamond"/>
                <w:sz w:val="24"/>
                <w:szCs w:val="24"/>
              </w:rPr>
              <w:t>Ë</w:t>
            </w:r>
            <w:r w:rsidRPr="000F6206">
              <w:rPr>
                <w:rFonts w:ascii="Garamond" w:hAnsi="Garamond"/>
                <w:sz w:val="24"/>
                <w:szCs w:val="24"/>
              </w:rPr>
              <w:t>&lt;40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100 000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40 ≤ B</w:t>
            </w:r>
            <w:r w:rsidR="00B023BA" w:rsidRPr="000F6206">
              <w:rPr>
                <w:rFonts w:ascii="Garamond" w:hAnsi="Garamond"/>
                <w:sz w:val="24"/>
                <w:szCs w:val="24"/>
              </w:rPr>
              <w:t>Ë</w:t>
            </w:r>
            <w:r w:rsidRPr="000F6206">
              <w:rPr>
                <w:rFonts w:ascii="Garamond" w:hAnsi="Garamond"/>
                <w:sz w:val="24"/>
                <w:szCs w:val="24"/>
              </w:rPr>
              <w:t xml:space="preserve"> &lt;80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125 000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150 000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175 000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 xml:space="preserve"> &gt; 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125 000+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- 80) x 3.000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150 000+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-80) x 3.000</w:t>
            </w:r>
          </w:p>
        </w:tc>
        <w:tc>
          <w:tcPr>
            <w:tcW w:w="1858"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175 000+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xml:space="preserve"> - 80) x 3 000</w:t>
            </w:r>
          </w:p>
        </w:tc>
      </w:tr>
      <w:tr w:rsidR="00986A82" w:rsidRPr="000F6206" w:rsidTr="00986A82">
        <w:tc>
          <w:tcPr>
            <w:tcW w:w="1242" w:type="dxa"/>
            <w:vMerge w:val="restart"/>
          </w:tcPr>
          <w:p w:rsidR="00986A82" w:rsidRPr="000F6206" w:rsidRDefault="00986A82" w:rsidP="00986A82">
            <w:pPr>
              <w:pStyle w:val="Tabele"/>
              <w:rPr>
                <w:rFonts w:ascii="Garamond" w:hAnsi="Garamond"/>
                <w:sz w:val="24"/>
                <w:szCs w:val="24"/>
              </w:rPr>
            </w:pPr>
            <w:r w:rsidRPr="000F6206">
              <w:rPr>
                <w:rFonts w:ascii="Garamond" w:hAnsi="Garamond"/>
                <w:sz w:val="24"/>
                <w:szCs w:val="24"/>
              </w:rPr>
              <w:t>&gt;30</w:t>
            </w:r>
          </w:p>
        </w:tc>
        <w:tc>
          <w:tcPr>
            <w:tcW w:w="1985"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&lt;0.5</w:t>
            </w:r>
          </w:p>
        </w:tc>
        <w:tc>
          <w:tcPr>
            <w:tcW w:w="2344"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10 000</w:t>
            </w:r>
          </w:p>
        </w:tc>
        <w:tc>
          <w:tcPr>
            <w:tcW w:w="1857"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35 000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60 000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0.5 ≤ B</w:t>
            </w:r>
            <w:r w:rsidR="00B023BA" w:rsidRPr="000F6206">
              <w:rPr>
                <w:rFonts w:ascii="Garamond" w:hAnsi="Garamond"/>
                <w:sz w:val="24"/>
                <w:szCs w:val="24"/>
              </w:rPr>
              <w:t>Ë</w:t>
            </w:r>
            <w:r w:rsidRPr="000F6206">
              <w:rPr>
                <w:rFonts w:ascii="Garamond" w:hAnsi="Garamond"/>
                <w:sz w:val="24"/>
                <w:szCs w:val="24"/>
              </w:rPr>
              <w:t>&lt;2</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35 000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60 000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85 000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2 ≤ B</w:t>
            </w:r>
            <w:r w:rsidR="00B023BA" w:rsidRPr="000F6206">
              <w:rPr>
                <w:rFonts w:ascii="Garamond" w:hAnsi="Garamond"/>
                <w:sz w:val="24"/>
                <w:szCs w:val="24"/>
              </w:rPr>
              <w:t>Ë</w:t>
            </w:r>
            <w:r w:rsidRPr="000F6206">
              <w:rPr>
                <w:rFonts w:ascii="Garamond" w:hAnsi="Garamond"/>
                <w:sz w:val="24"/>
                <w:szCs w:val="24"/>
              </w:rPr>
              <w:t>&lt;11</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60 000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85 000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110 000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 B</w:t>
            </w:r>
            <w:r w:rsidR="00B023BA" w:rsidRPr="000F6206">
              <w:rPr>
                <w:rFonts w:ascii="Garamond" w:hAnsi="Garamond"/>
                <w:sz w:val="24"/>
                <w:szCs w:val="24"/>
              </w:rPr>
              <w:t>Ë</w:t>
            </w:r>
            <w:r w:rsidRPr="000F6206">
              <w:rPr>
                <w:rFonts w:ascii="Garamond" w:hAnsi="Garamond"/>
                <w:sz w:val="24"/>
                <w:szCs w:val="24"/>
              </w:rPr>
              <w:t>&lt;40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85 000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110 000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135 000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40 ≤ B</w:t>
            </w:r>
            <w:r w:rsidR="00B023BA" w:rsidRPr="000F6206">
              <w:rPr>
                <w:rFonts w:ascii="Garamond" w:hAnsi="Garamond"/>
                <w:sz w:val="24"/>
                <w:szCs w:val="24"/>
              </w:rPr>
              <w:t>Ë</w:t>
            </w:r>
            <w:r w:rsidRPr="000F6206">
              <w:rPr>
                <w:rFonts w:ascii="Garamond" w:hAnsi="Garamond"/>
                <w:sz w:val="24"/>
                <w:szCs w:val="24"/>
              </w:rPr>
              <w:t>&lt;80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110 000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135 000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160 000</w:t>
            </w:r>
          </w:p>
        </w:tc>
      </w:tr>
      <w:tr w:rsidR="00986A82" w:rsidRPr="000F6206" w:rsidTr="00986A82">
        <w:tc>
          <w:tcPr>
            <w:tcW w:w="1242" w:type="dxa"/>
            <w:vMerge/>
          </w:tcPr>
          <w:p w:rsidR="00986A82" w:rsidRPr="000F6206" w:rsidRDefault="00986A82" w:rsidP="00986A82">
            <w:pPr>
              <w:pStyle w:val="Tabele"/>
              <w:rPr>
                <w:rFonts w:ascii="Garamond" w:hAnsi="Garamond"/>
                <w:sz w:val="24"/>
                <w:szCs w:val="24"/>
              </w:rPr>
            </w:pPr>
          </w:p>
        </w:tc>
        <w:tc>
          <w:tcPr>
            <w:tcW w:w="1985"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 xml:space="preserve"> &gt;80</w:t>
            </w:r>
          </w:p>
        </w:tc>
        <w:tc>
          <w:tcPr>
            <w:tcW w:w="2344"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110 000+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- 80)x3.000</w:t>
            </w:r>
          </w:p>
        </w:tc>
        <w:tc>
          <w:tcPr>
            <w:tcW w:w="1857" w:type="dxa"/>
            <w:vAlign w:val="center"/>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135 000+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-80)x 3.000</w:t>
            </w:r>
          </w:p>
        </w:tc>
        <w:tc>
          <w:tcPr>
            <w:tcW w:w="1858" w:type="dxa"/>
          </w:tcPr>
          <w:p w:rsidR="00986A82" w:rsidRPr="000F6206" w:rsidRDefault="00986A82" w:rsidP="00986A82">
            <w:pPr>
              <w:pStyle w:val="Tabele"/>
              <w:rPr>
                <w:rFonts w:ascii="Garamond" w:hAnsi="Garamond"/>
                <w:sz w:val="24"/>
                <w:szCs w:val="24"/>
              </w:rPr>
            </w:pPr>
            <w:r w:rsidRPr="000F6206">
              <w:rPr>
                <w:rFonts w:ascii="Garamond" w:hAnsi="Garamond"/>
                <w:sz w:val="24"/>
                <w:szCs w:val="24"/>
              </w:rPr>
              <w:t xml:space="preserve">160 000+ </w:t>
            </w:r>
            <w:r w:rsidRPr="000F6206">
              <w:rPr>
                <w:rFonts w:ascii="Garamond" w:hAnsi="Garamond"/>
                <w:sz w:val="24"/>
                <w:szCs w:val="24"/>
              </w:rPr>
              <w:br/>
              <w:t>(B</w:t>
            </w:r>
            <w:r w:rsidR="00B023BA" w:rsidRPr="000F6206">
              <w:rPr>
                <w:rFonts w:ascii="Garamond" w:hAnsi="Garamond"/>
                <w:sz w:val="24"/>
                <w:szCs w:val="24"/>
              </w:rPr>
              <w:t>Ë</w:t>
            </w:r>
            <w:r w:rsidRPr="000F6206">
              <w:rPr>
                <w:rFonts w:ascii="Garamond" w:hAnsi="Garamond"/>
                <w:sz w:val="24"/>
                <w:szCs w:val="24"/>
              </w:rPr>
              <w:t>-80) x3.000</w:t>
            </w:r>
          </w:p>
        </w:tc>
      </w:tr>
    </w:tbl>
    <w:p w:rsidR="00986A82" w:rsidRPr="000F6206" w:rsidRDefault="00986A82" w:rsidP="00986A82">
      <w:pPr>
        <w:pStyle w:val="Paragrafi0"/>
        <w:ind w:firstLine="0"/>
        <w:rPr>
          <w:rFonts w:ascii="Garamond" w:hAnsi="Garamond"/>
          <w:sz w:val="24"/>
          <w:szCs w:val="24"/>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3. Pagesa vjetore për përdorimin e frekuencave, për sistem stacionesh satelitore (teleport) i përbërë nga dy ose më shumë stacione tokësore satelitore fikse (jo të transportueshme), të vendosura në vende të caktuara, të aftë për të transmetuar në të njëjtën kohë, në më shumë se një frekuencë, me më shumë se një stacion satelitor të hapësirës, të cilët bashkërisht sigurojnë, komunikimet elektronike brenda rrjetit, bëhet në bazë të shumës së gjerësive të spektrit të frekuencës, që përdor çdo stacion tokësor satelitor në përbërje të </w:t>
      </w:r>
      <w:r w:rsidRPr="000F6206">
        <w:rPr>
          <w:rFonts w:ascii="Garamond" w:hAnsi="Garamond"/>
          <w:sz w:val="24"/>
          <w:szCs w:val="24"/>
        </w:rPr>
        <w:lastRenderedPageBreak/>
        <w:t xml:space="preserve">sistemit ( teleportës) dhe zbatohen vlerat e tabelës nr.7. </w:t>
      </w:r>
    </w:p>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jc w:val="right"/>
        <w:rPr>
          <w:rFonts w:ascii="Garamond" w:hAnsi="Garamond"/>
          <w:sz w:val="24"/>
          <w:szCs w:val="24"/>
        </w:rPr>
      </w:pPr>
      <w:r w:rsidRPr="000F6206">
        <w:rPr>
          <w:rFonts w:ascii="Garamond" w:hAnsi="Garamond"/>
          <w:sz w:val="24"/>
          <w:szCs w:val="24"/>
        </w:rPr>
        <w:t>Tabela nr.8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39"/>
        <w:gridCol w:w="4417"/>
      </w:tblGrid>
      <w:tr w:rsidR="00986A82" w:rsidRPr="000F6206" w:rsidTr="00986A82">
        <w:tc>
          <w:tcPr>
            <w:tcW w:w="4643" w:type="dxa"/>
          </w:tcPr>
          <w:p w:rsidR="00986A82" w:rsidRPr="000F6206" w:rsidRDefault="00986A82" w:rsidP="00986A82">
            <w:pPr>
              <w:pStyle w:val="Paragrafi0"/>
              <w:ind w:firstLine="0"/>
              <w:rPr>
                <w:rFonts w:ascii="Garamond" w:hAnsi="Garamond"/>
                <w:sz w:val="24"/>
                <w:szCs w:val="24"/>
              </w:rPr>
            </w:pPr>
            <w:r w:rsidRPr="000F6206">
              <w:rPr>
                <w:rFonts w:ascii="Garamond" w:hAnsi="Garamond"/>
                <w:b/>
                <w:sz w:val="24"/>
                <w:szCs w:val="24"/>
              </w:rPr>
              <w:t>Gjerësi e brezit B</w:t>
            </w:r>
            <w:r w:rsidR="00B023BA" w:rsidRPr="000F6206">
              <w:rPr>
                <w:rFonts w:ascii="Garamond" w:hAnsi="Garamond"/>
                <w:b/>
                <w:sz w:val="24"/>
                <w:szCs w:val="24"/>
              </w:rPr>
              <w:t>Ë</w:t>
            </w:r>
          </w:p>
        </w:tc>
        <w:tc>
          <w:tcPr>
            <w:tcW w:w="4644" w:type="dxa"/>
          </w:tcPr>
          <w:p w:rsidR="00986A82" w:rsidRPr="000F6206" w:rsidRDefault="00986A82" w:rsidP="00986A82">
            <w:pPr>
              <w:pStyle w:val="Paragrafi0"/>
              <w:ind w:firstLine="0"/>
              <w:rPr>
                <w:rFonts w:ascii="Garamond" w:hAnsi="Garamond"/>
                <w:sz w:val="24"/>
                <w:szCs w:val="24"/>
              </w:rPr>
            </w:pPr>
            <w:r w:rsidRPr="000F6206">
              <w:rPr>
                <w:rFonts w:ascii="Garamond" w:hAnsi="Garamond"/>
                <w:b/>
                <w:sz w:val="24"/>
                <w:szCs w:val="24"/>
              </w:rPr>
              <w:t>Pagesa për 1 vit (12 muaj) në lekë</w:t>
            </w:r>
          </w:p>
        </w:tc>
      </w:tr>
      <w:tr w:rsidR="00986A82" w:rsidRPr="000F6206" w:rsidTr="00986A82">
        <w:tc>
          <w:tcPr>
            <w:tcW w:w="4643" w:type="dxa"/>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 xml:space="preserve"> ≤ 500 kHz</w:t>
            </w:r>
          </w:p>
        </w:tc>
        <w:tc>
          <w:tcPr>
            <w:tcW w:w="4644" w:type="dxa"/>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600 000</w:t>
            </w:r>
          </w:p>
        </w:tc>
      </w:tr>
      <w:tr w:rsidR="00986A82" w:rsidRPr="000F6206" w:rsidTr="00986A82">
        <w:tc>
          <w:tcPr>
            <w:tcW w:w="4643" w:type="dxa"/>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500 kHz &lt; B</w:t>
            </w:r>
            <w:r w:rsidR="00B023BA" w:rsidRPr="000F6206">
              <w:rPr>
                <w:rFonts w:ascii="Garamond" w:hAnsi="Garamond"/>
                <w:sz w:val="24"/>
                <w:szCs w:val="24"/>
              </w:rPr>
              <w:t>Ë</w:t>
            </w:r>
            <w:r w:rsidRPr="000F6206">
              <w:rPr>
                <w:rFonts w:ascii="Garamond" w:hAnsi="Garamond"/>
                <w:sz w:val="24"/>
                <w:szCs w:val="24"/>
              </w:rPr>
              <w:t xml:space="preserve"> ≤2 MHz</w:t>
            </w:r>
          </w:p>
        </w:tc>
        <w:tc>
          <w:tcPr>
            <w:tcW w:w="4644" w:type="dxa"/>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700 000</w:t>
            </w:r>
          </w:p>
        </w:tc>
      </w:tr>
      <w:tr w:rsidR="00986A82" w:rsidRPr="000F6206" w:rsidTr="00986A82">
        <w:tc>
          <w:tcPr>
            <w:tcW w:w="4643" w:type="dxa"/>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 MHz&lt;B</w:t>
            </w:r>
            <w:r w:rsidR="00B023BA" w:rsidRPr="000F6206">
              <w:rPr>
                <w:rFonts w:ascii="Garamond" w:hAnsi="Garamond"/>
                <w:sz w:val="24"/>
                <w:szCs w:val="24"/>
              </w:rPr>
              <w:t>Ë</w:t>
            </w:r>
            <w:r w:rsidRPr="000F6206">
              <w:rPr>
                <w:rFonts w:ascii="Garamond" w:hAnsi="Garamond"/>
                <w:sz w:val="24"/>
                <w:szCs w:val="24"/>
              </w:rPr>
              <w:t xml:space="preserve">≤ 11 MHz </w:t>
            </w:r>
          </w:p>
        </w:tc>
        <w:tc>
          <w:tcPr>
            <w:tcW w:w="4644" w:type="dxa"/>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900 000</w:t>
            </w:r>
          </w:p>
        </w:tc>
      </w:tr>
      <w:tr w:rsidR="00986A82" w:rsidRPr="000F6206" w:rsidTr="00986A82">
        <w:tc>
          <w:tcPr>
            <w:tcW w:w="4643" w:type="dxa"/>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11 MHz &lt; B</w:t>
            </w:r>
            <w:r w:rsidR="00B023BA" w:rsidRPr="000F6206">
              <w:rPr>
                <w:rFonts w:ascii="Garamond" w:hAnsi="Garamond"/>
                <w:sz w:val="24"/>
                <w:szCs w:val="24"/>
              </w:rPr>
              <w:t>Ë</w:t>
            </w:r>
            <w:r w:rsidRPr="000F6206">
              <w:rPr>
                <w:rFonts w:ascii="Garamond" w:hAnsi="Garamond"/>
                <w:sz w:val="24"/>
                <w:szCs w:val="24"/>
              </w:rPr>
              <w:t xml:space="preserve"> ≤40 MHz </w:t>
            </w:r>
          </w:p>
        </w:tc>
        <w:tc>
          <w:tcPr>
            <w:tcW w:w="4644" w:type="dxa"/>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1.000 000</w:t>
            </w:r>
          </w:p>
        </w:tc>
      </w:tr>
      <w:tr w:rsidR="00986A82" w:rsidRPr="000F6206" w:rsidTr="00986A82">
        <w:tc>
          <w:tcPr>
            <w:tcW w:w="4643" w:type="dxa"/>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40 MHz &lt; B</w:t>
            </w:r>
            <w:r w:rsidR="00B023BA" w:rsidRPr="000F6206">
              <w:rPr>
                <w:rFonts w:ascii="Garamond" w:hAnsi="Garamond"/>
                <w:sz w:val="24"/>
                <w:szCs w:val="24"/>
              </w:rPr>
              <w:t>Ë</w:t>
            </w:r>
            <w:r w:rsidRPr="000F6206">
              <w:rPr>
                <w:rFonts w:ascii="Garamond" w:hAnsi="Garamond"/>
                <w:sz w:val="24"/>
                <w:szCs w:val="24"/>
              </w:rPr>
              <w:t xml:space="preserve"> ≤ 80 MHz </w:t>
            </w:r>
          </w:p>
        </w:tc>
        <w:tc>
          <w:tcPr>
            <w:tcW w:w="4644" w:type="dxa"/>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1.500 000</w:t>
            </w:r>
          </w:p>
        </w:tc>
      </w:tr>
      <w:tr w:rsidR="00986A82" w:rsidRPr="000F6206" w:rsidTr="00986A82">
        <w:tc>
          <w:tcPr>
            <w:tcW w:w="4643" w:type="dxa"/>
            <w:vAlign w:val="center"/>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B</w:t>
            </w:r>
            <w:r w:rsidR="00B023BA" w:rsidRPr="000F6206">
              <w:rPr>
                <w:rFonts w:ascii="Garamond" w:hAnsi="Garamond"/>
                <w:sz w:val="24"/>
                <w:szCs w:val="24"/>
              </w:rPr>
              <w:t>Ë</w:t>
            </w:r>
            <w:r w:rsidRPr="000F6206">
              <w:rPr>
                <w:rFonts w:ascii="Garamond" w:hAnsi="Garamond"/>
                <w:sz w:val="24"/>
                <w:szCs w:val="24"/>
              </w:rPr>
              <w:t xml:space="preserve">&gt; 80 MHz, për çdo 1 MHz, gjerësi </w:t>
            </w:r>
            <w:r w:rsidRPr="000F6206">
              <w:rPr>
                <w:rFonts w:ascii="Garamond" w:hAnsi="Garamond"/>
                <w:sz w:val="24"/>
                <w:szCs w:val="24"/>
              </w:rPr>
              <w:br/>
              <w:t xml:space="preserve">spektri ose pjesë të 1 MHz. </w:t>
            </w:r>
          </w:p>
        </w:tc>
        <w:tc>
          <w:tcPr>
            <w:tcW w:w="4644" w:type="dxa"/>
            <w:vAlign w:val="center"/>
          </w:tcPr>
          <w:p w:rsidR="00986A82" w:rsidRPr="000F6206" w:rsidRDefault="00986A82" w:rsidP="00986A82">
            <w:pPr>
              <w:pStyle w:val="Paragrafi0"/>
              <w:ind w:firstLine="0"/>
              <w:jc w:val="center"/>
              <w:rPr>
                <w:rFonts w:ascii="Garamond" w:hAnsi="Garamond"/>
                <w:sz w:val="24"/>
                <w:szCs w:val="24"/>
              </w:rPr>
            </w:pPr>
            <w:r w:rsidRPr="000F6206">
              <w:rPr>
                <w:rFonts w:ascii="Garamond" w:hAnsi="Garamond"/>
                <w:sz w:val="24"/>
                <w:szCs w:val="24"/>
              </w:rPr>
              <w:t>1 500 000 + (B</w:t>
            </w:r>
            <w:r w:rsidR="00B023BA" w:rsidRPr="000F6206">
              <w:rPr>
                <w:rFonts w:ascii="Garamond" w:hAnsi="Garamond"/>
                <w:sz w:val="24"/>
                <w:szCs w:val="24"/>
              </w:rPr>
              <w:t>Ë</w:t>
            </w:r>
            <w:r w:rsidRPr="000F6206">
              <w:rPr>
                <w:rFonts w:ascii="Garamond" w:hAnsi="Garamond"/>
                <w:sz w:val="24"/>
                <w:szCs w:val="24"/>
              </w:rPr>
              <w:t xml:space="preserve"> — 80) x 15 000</w:t>
            </w:r>
          </w:p>
        </w:tc>
      </w:tr>
    </w:tbl>
    <w:p w:rsidR="00986A82" w:rsidRPr="000F6206" w:rsidRDefault="00986A82" w:rsidP="00986A82">
      <w:pPr>
        <w:pStyle w:val="Paragrafi0"/>
        <w:rPr>
          <w:rFonts w:ascii="Garamond" w:hAnsi="Garamond"/>
          <w:sz w:val="24"/>
          <w:szCs w:val="24"/>
        </w:rPr>
      </w:pP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a) Për çdo shtesë në numrin e stacioneve satelitore tokësore fikse, pagesa vjetore do të shtohet me 150 000 lekë. </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b) Për çdo shtesë në numrin e stacioneve satelitore hapësinore, për të siguruar komunikimin me një apo më shumë stacione satelitore tokësore fikse të sistemit, pagesa vjetore do të shtohet me 150.000 lekë. </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 xml:space="preserve">2.6 Pagesa për shërbime të tjera radio, leje dhe autorizime. </w:t>
      </w:r>
    </w:p>
    <w:p w:rsidR="00986A82" w:rsidRPr="000F6206" w:rsidRDefault="00986A82" w:rsidP="00986A82">
      <w:pPr>
        <w:pStyle w:val="Paragrafi0"/>
        <w:rPr>
          <w:rFonts w:ascii="Garamond" w:hAnsi="Garamond"/>
          <w:sz w:val="24"/>
          <w:szCs w:val="24"/>
          <w:lang w:val="it-IT"/>
        </w:rPr>
      </w:pPr>
    </w:p>
    <w:p w:rsidR="00986A82" w:rsidRPr="000F6206" w:rsidRDefault="00986A82" w:rsidP="00986A82">
      <w:pPr>
        <w:pStyle w:val="Paragrafi0"/>
        <w:jc w:val="right"/>
        <w:rPr>
          <w:rFonts w:ascii="Garamond" w:hAnsi="Garamond"/>
          <w:sz w:val="24"/>
          <w:szCs w:val="24"/>
        </w:rPr>
      </w:pPr>
      <w:r w:rsidRPr="000F6206">
        <w:rPr>
          <w:rFonts w:ascii="Garamond" w:hAnsi="Garamond"/>
          <w:sz w:val="24"/>
          <w:szCs w:val="24"/>
        </w:rPr>
        <w:t>Tabela nr.9</w:t>
      </w:r>
    </w:p>
    <w:p w:rsidR="00986A82" w:rsidRPr="000F6206" w:rsidRDefault="00986A82" w:rsidP="00986A82">
      <w:pPr>
        <w:pStyle w:val="Paragrafi0"/>
        <w:jc w:val="right"/>
        <w:rPr>
          <w:rFonts w:ascii="Garamond" w:hAnsi="Garamond"/>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
        <w:gridCol w:w="3337"/>
        <w:gridCol w:w="1324"/>
        <w:gridCol w:w="3684"/>
      </w:tblGrid>
      <w:tr w:rsidR="00986A82" w:rsidRPr="000F6206" w:rsidTr="00986A82">
        <w:tc>
          <w:tcPr>
            <w:tcW w:w="0" w:type="auto"/>
          </w:tcPr>
          <w:p w:rsidR="00986A82" w:rsidRPr="000F6206" w:rsidRDefault="00986A82" w:rsidP="00986A82">
            <w:pPr>
              <w:pStyle w:val="Paragrafi0"/>
              <w:ind w:firstLine="0"/>
              <w:jc w:val="center"/>
              <w:rPr>
                <w:rFonts w:ascii="Garamond" w:hAnsi="Garamond"/>
                <w:b/>
                <w:sz w:val="24"/>
                <w:szCs w:val="24"/>
              </w:rPr>
            </w:pPr>
            <w:r w:rsidRPr="000F6206">
              <w:rPr>
                <w:rFonts w:ascii="Garamond" w:hAnsi="Garamond"/>
                <w:b/>
                <w:sz w:val="24"/>
                <w:szCs w:val="24"/>
              </w:rPr>
              <w:t>Nr</w:t>
            </w:r>
          </w:p>
        </w:tc>
        <w:tc>
          <w:tcPr>
            <w:tcW w:w="0" w:type="auto"/>
            <w:gridSpan w:val="2"/>
          </w:tcPr>
          <w:p w:rsidR="00986A82" w:rsidRPr="000F6206" w:rsidRDefault="00986A82" w:rsidP="00986A82">
            <w:pPr>
              <w:pStyle w:val="Paragrafi0"/>
              <w:ind w:firstLine="0"/>
              <w:jc w:val="center"/>
              <w:rPr>
                <w:rFonts w:ascii="Garamond" w:hAnsi="Garamond"/>
                <w:b/>
                <w:sz w:val="24"/>
                <w:szCs w:val="24"/>
              </w:rPr>
            </w:pPr>
            <w:r w:rsidRPr="000F6206">
              <w:rPr>
                <w:rFonts w:ascii="Garamond" w:hAnsi="Garamond"/>
                <w:b/>
                <w:sz w:val="24"/>
                <w:szCs w:val="24"/>
              </w:rPr>
              <w:t>Emërtimi</w:t>
            </w:r>
          </w:p>
        </w:tc>
        <w:tc>
          <w:tcPr>
            <w:tcW w:w="0" w:type="auto"/>
          </w:tcPr>
          <w:p w:rsidR="00986A82" w:rsidRPr="000F6206" w:rsidRDefault="00986A82" w:rsidP="00986A82">
            <w:pPr>
              <w:pStyle w:val="Paragrafi0"/>
              <w:ind w:firstLine="0"/>
              <w:jc w:val="center"/>
              <w:rPr>
                <w:rFonts w:ascii="Garamond" w:hAnsi="Garamond"/>
                <w:b/>
                <w:sz w:val="24"/>
                <w:szCs w:val="24"/>
              </w:rPr>
            </w:pPr>
            <w:r w:rsidRPr="000F6206">
              <w:rPr>
                <w:rFonts w:ascii="Garamond" w:hAnsi="Garamond"/>
                <w:b/>
                <w:sz w:val="24"/>
                <w:szCs w:val="24"/>
              </w:rPr>
              <w:t>Pagesa vjetore (në lekë)</w:t>
            </w:r>
          </w:p>
        </w:tc>
      </w:tr>
      <w:tr w:rsidR="00986A82" w:rsidRPr="000F6206" w:rsidTr="00986A82">
        <w:tc>
          <w:tcPr>
            <w:tcW w:w="0" w:type="auto"/>
            <w:gridSpan w:val="4"/>
          </w:tcPr>
          <w:p w:rsidR="00986A82" w:rsidRPr="000F6206" w:rsidRDefault="00986A82" w:rsidP="00986A82">
            <w:pPr>
              <w:pStyle w:val="Paragrafi0"/>
              <w:ind w:firstLine="0"/>
              <w:jc w:val="center"/>
              <w:rPr>
                <w:rFonts w:ascii="Garamond" w:hAnsi="Garamond"/>
                <w:sz w:val="24"/>
                <w:szCs w:val="24"/>
                <w:lang w:val="it-IT"/>
              </w:rPr>
            </w:pPr>
            <w:r w:rsidRPr="000F6206">
              <w:rPr>
                <w:rFonts w:ascii="Garamond" w:hAnsi="Garamond"/>
                <w:sz w:val="24"/>
                <w:szCs w:val="24"/>
                <w:lang w:val="it-IT"/>
              </w:rPr>
              <w:t>1.Shërbimin aeronautik, detar, radio përcaktimit, radio navigacionit</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1.1</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Sistem radio komunikimi aeronautik në tokë, pavarësisht numrit të stacioneve bazë, të stacioneve të lëvizshme dhe portative</w:t>
            </w:r>
          </w:p>
        </w:tc>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15 000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1.2</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Sistem radio në avion me aftësi ngritëse deri 2750 kg</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10 000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1.3</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Sistem radio në avion me aftësi ngritëse mbi 2750 kg</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15 000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1.4</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Sistem radio për navigim, identifikim, përcaktim pozicioni, sinjalizim etj.</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3 000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1.5</w:t>
            </w:r>
          </w:p>
        </w:tc>
        <w:tc>
          <w:tcPr>
            <w:tcW w:w="0" w:type="auto"/>
            <w:gridSpan w:val="2"/>
          </w:tcPr>
          <w:p w:rsidR="00986A82" w:rsidRPr="000F6206" w:rsidRDefault="00986A82" w:rsidP="00986A82">
            <w:pPr>
              <w:pStyle w:val="Paragrafi0"/>
              <w:ind w:firstLine="0"/>
              <w:rPr>
                <w:rFonts w:ascii="Garamond" w:hAnsi="Garamond"/>
                <w:sz w:val="24"/>
                <w:szCs w:val="24"/>
                <w:lang w:val="it-IT"/>
              </w:rPr>
            </w:pPr>
            <w:r w:rsidRPr="000F6206">
              <w:rPr>
                <w:rFonts w:ascii="Garamond" w:hAnsi="Garamond"/>
                <w:sz w:val="24"/>
                <w:szCs w:val="24"/>
                <w:lang w:val="it-IT"/>
              </w:rPr>
              <w:t>Sistem radio komunikimi në anije</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7 500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1.6</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Shenjë thirrje anije</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2 500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1.7</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Kodi MMSI</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2 500</w:t>
            </w:r>
          </w:p>
        </w:tc>
      </w:tr>
      <w:tr w:rsidR="00986A82" w:rsidRPr="000F6206" w:rsidTr="00986A82">
        <w:tc>
          <w:tcPr>
            <w:tcW w:w="0" w:type="auto"/>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1.8</w:t>
            </w:r>
          </w:p>
        </w:tc>
        <w:tc>
          <w:tcPr>
            <w:tcW w:w="0" w:type="auto"/>
            <w:gridSpan w:val="2"/>
            <w:tcBorders>
              <w:left w:val="single" w:sz="4" w:space="0" w:color="auto"/>
            </w:tcBorders>
          </w:tcPr>
          <w:p w:rsidR="00986A82" w:rsidRPr="000F6206" w:rsidRDefault="00986A82" w:rsidP="00986A82">
            <w:pPr>
              <w:pStyle w:val="Paragrafi0"/>
              <w:ind w:firstLine="0"/>
              <w:rPr>
                <w:rFonts w:ascii="Garamond" w:hAnsi="Garamond"/>
                <w:sz w:val="24"/>
                <w:szCs w:val="24"/>
                <w:lang w:val="it-IT"/>
              </w:rPr>
            </w:pPr>
            <w:r w:rsidRPr="000F6206">
              <w:rPr>
                <w:rFonts w:ascii="Garamond" w:hAnsi="Garamond"/>
                <w:sz w:val="24"/>
                <w:szCs w:val="24"/>
                <w:lang w:val="it-IT"/>
              </w:rPr>
              <w:t>Kodi AAIC (Kodi identifik autoritetit të llogarisë)</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3 000</w:t>
            </w:r>
          </w:p>
        </w:tc>
      </w:tr>
      <w:tr w:rsidR="00986A82" w:rsidRPr="000F6206" w:rsidTr="00986A82">
        <w:tc>
          <w:tcPr>
            <w:tcW w:w="510" w:type="dxa"/>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w:t>
            </w:r>
          </w:p>
        </w:tc>
        <w:tc>
          <w:tcPr>
            <w:tcW w:w="8777" w:type="dxa"/>
            <w:gridSpan w:val="3"/>
            <w:tcBorders>
              <w:lef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Shërbimi radioamator dhe operator radiodetar</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2.1</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Certifikatë radioamatori</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500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2.2</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Stacion radioamator – leje transmetimi dhe shenjë thirrje aplikim individual</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500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2.3</w:t>
            </w:r>
          </w:p>
        </w:tc>
        <w:tc>
          <w:tcPr>
            <w:tcW w:w="0" w:type="auto"/>
            <w:gridSpan w:val="2"/>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Stacion radioamator – leje transmetimi dhe shenjë thirrje aplikim i shoqërisë/klubit radioamator</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500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2.4</w:t>
            </w:r>
          </w:p>
        </w:tc>
        <w:tc>
          <w:tcPr>
            <w:tcW w:w="0" w:type="auto"/>
            <w:gridSpan w:val="2"/>
          </w:tcPr>
          <w:p w:rsidR="00986A82" w:rsidRPr="000F6206" w:rsidRDefault="00986A82" w:rsidP="00986A82">
            <w:pPr>
              <w:pStyle w:val="Paragrafi0"/>
              <w:ind w:firstLine="0"/>
              <w:rPr>
                <w:rFonts w:ascii="Garamond" w:hAnsi="Garamond"/>
                <w:sz w:val="24"/>
                <w:szCs w:val="24"/>
                <w:lang w:val="it-IT"/>
              </w:rPr>
            </w:pPr>
            <w:r w:rsidRPr="000F6206">
              <w:rPr>
                <w:rFonts w:ascii="Garamond" w:hAnsi="Garamond"/>
                <w:sz w:val="24"/>
                <w:szCs w:val="24"/>
                <w:lang w:val="it-IT"/>
              </w:rPr>
              <w:t>Stacion radio amator – leje transmetimi radioamatori të huaj</w:t>
            </w:r>
          </w:p>
        </w:tc>
        <w:tc>
          <w:tcPr>
            <w:tcW w:w="0" w:type="auto"/>
          </w:tcPr>
          <w:p w:rsidR="00986A82" w:rsidRPr="000F6206" w:rsidRDefault="00986A82" w:rsidP="00986A82">
            <w:pPr>
              <w:pStyle w:val="Paragrafi0"/>
              <w:ind w:firstLine="0"/>
              <w:jc w:val="right"/>
              <w:rPr>
                <w:rFonts w:ascii="Garamond" w:hAnsi="Garamond"/>
                <w:sz w:val="24"/>
                <w:szCs w:val="24"/>
                <w:lang w:val="it-IT"/>
              </w:rPr>
            </w:pPr>
          </w:p>
        </w:tc>
      </w:tr>
      <w:tr w:rsidR="00986A82" w:rsidRPr="000F6206" w:rsidTr="00986A82">
        <w:tc>
          <w:tcPr>
            <w:tcW w:w="0" w:type="auto"/>
            <w:vMerge w:val="restart"/>
            <w:tcBorders>
              <w:top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2.5</w:t>
            </w:r>
          </w:p>
        </w:tc>
        <w:tc>
          <w:tcPr>
            <w:tcW w:w="0" w:type="auto"/>
            <w:vMerge w:val="restart"/>
            <w:tcBorders>
              <w:top w:val="single" w:sz="4" w:space="0" w:color="auto"/>
              <w:right w:val="single" w:sz="4" w:space="0" w:color="auto"/>
            </w:tcBorders>
          </w:tcPr>
          <w:p w:rsidR="00986A82" w:rsidRPr="000F6206" w:rsidRDefault="00986A82" w:rsidP="00986A82">
            <w:pPr>
              <w:pStyle w:val="Paragrafi0"/>
              <w:ind w:firstLine="0"/>
              <w:jc w:val="center"/>
              <w:rPr>
                <w:rFonts w:ascii="Garamond" w:hAnsi="Garamond"/>
                <w:sz w:val="24"/>
                <w:szCs w:val="24"/>
                <w:lang w:val="it-IT"/>
              </w:rPr>
            </w:pPr>
            <w:r w:rsidRPr="000F6206">
              <w:rPr>
                <w:rFonts w:ascii="Garamond" w:hAnsi="Garamond"/>
                <w:sz w:val="24"/>
                <w:szCs w:val="24"/>
                <w:lang w:val="it-IT"/>
              </w:rPr>
              <w:t xml:space="preserve">Stacion radio amator – leje </w:t>
            </w:r>
            <w:r w:rsidRPr="000F6206">
              <w:rPr>
                <w:rFonts w:ascii="Garamond" w:hAnsi="Garamond"/>
                <w:sz w:val="24"/>
                <w:szCs w:val="24"/>
                <w:lang w:val="it-IT"/>
              </w:rPr>
              <w:lastRenderedPageBreak/>
              <w:t>transmetimi</w:t>
            </w:r>
          </w:p>
          <w:p w:rsidR="00986A82" w:rsidRPr="000F6206" w:rsidRDefault="00986A82" w:rsidP="00986A82">
            <w:pPr>
              <w:pStyle w:val="Paragrafi0"/>
              <w:jc w:val="center"/>
              <w:rPr>
                <w:rFonts w:ascii="Garamond" w:hAnsi="Garamond"/>
                <w:sz w:val="24"/>
                <w:szCs w:val="24"/>
                <w:lang w:val="it-IT"/>
              </w:rPr>
            </w:pPr>
            <w:r w:rsidRPr="000F6206">
              <w:rPr>
                <w:rFonts w:ascii="Garamond" w:hAnsi="Garamond"/>
                <w:sz w:val="24"/>
                <w:szCs w:val="24"/>
                <w:lang w:val="it-IT"/>
              </w:rPr>
              <w:t>radioamatori të huaj</w:t>
            </w:r>
          </w:p>
        </w:tc>
        <w:tc>
          <w:tcPr>
            <w:tcW w:w="0" w:type="auto"/>
            <w:tcBorders>
              <w:top w:val="single" w:sz="4" w:space="0" w:color="auto"/>
              <w:left w:val="single" w:sz="4" w:space="0" w:color="auto"/>
              <w:bottom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lastRenderedPageBreak/>
              <w:t>1 -mujore</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500</w:t>
            </w:r>
          </w:p>
        </w:tc>
      </w:tr>
      <w:tr w:rsidR="00986A82" w:rsidRPr="000F6206" w:rsidTr="00986A82">
        <w:tc>
          <w:tcPr>
            <w:tcW w:w="0" w:type="auto"/>
            <w:vMerge/>
          </w:tcPr>
          <w:p w:rsidR="00986A82" w:rsidRPr="000F6206" w:rsidRDefault="00986A82" w:rsidP="00986A82">
            <w:pPr>
              <w:pStyle w:val="Paragrafi0"/>
              <w:ind w:firstLine="0"/>
              <w:rPr>
                <w:rFonts w:ascii="Garamond" w:hAnsi="Garamond"/>
                <w:sz w:val="24"/>
                <w:szCs w:val="24"/>
              </w:rPr>
            </w:pPr>
          </w:p>
        </w:tc>
        <w:tc>
          <w:tcPr>
            <w:tcW w:w="0" w:type="auto"/>
            <w:vMerge/>
            <w:tcBorders>
              <w:right w:val="single" w:sz="4" w:space="0" w:color="auto"/>
            </w:tcBorders>
          </w:tcPr>
          <w:p w:rsidR="00986A82" w:rsidRPr="000F6206" w:rsidRDefault="00986A82" w:rsidP="00986A82">
            <w:pPr>
              <w:pStyle w:val="Paragrafi0"/>
              <w:ind w:firstLine="0"/>
              <w:rPr>
                <w:rFonts w:ascii="Garamond" w:hAnsi="Garamond"/>
                <w:sz w:val="24"/>
                <w:szCs w:val="24"/>
              </w:rPr>
            </w:pPr>
          </w:p>
        </w:tc>
        <w:tc>
          <w:tcPr>
            <w:tcW w:w="0" w:type="auto"/>
            <w:tcBorders>
              <w:top w:val="single" w:sz="4" w:space="0" w:color="auto"/>
              <w:left w:val="single" w:sz="4" w:space="0" w:color="auto"/>
              <w:bottom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3 -mujore</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1 000</w:t>
            </w:r>
          </w:p>
        </w:tc>
      </w:tr>
      <w:tr w:rsidR="00986A82" w:rsidRPr="000F6206" w:rsidTr="00986A82">
        <w:tc>
          <w:tcPr>
            <w:tcW w:w="0" w:type="auto"/>
            <w:vMerge/>
          </w:tcPr>
          <w:p w:rsidR="00986A82" w:rsidRPr="000F6206" w:rsidRDefault="00986A82" w:rsidP="00986A82">
            <w:pPr>
              <w:pStyle w:val="Paragrafi0"/>
              <w:ind w:firstLine="0"/>
              <w:rPr>
                <w:rFonts w:ascii="Garamond" w:hAnsi="Garamond"/>
                <w:sz w:val="24"/>
                <w:szCs w:val="24"/>
              </w:rPr>
            </w:pPr>
          </w:p>
        </w:tc>
        <w:tc>
          <w:tcPr>
            <w:tcW w:w="0" w:type="auto"/>
            <w:vMerge/>
            <w:tcBorders>
              <w:right w:val="single" w:sz="4" w:space="0" w:color="auto"/>
            </w:tcBorders>
          </w:tcPr>
          <w:p w:rsidR="00986A82" w:rsidRPr="000F6206" w:rsidRDefault="00986A82" w:rsidP="00986A82">
            <w:pPr>
              <w:pStyle w:val="Paragrafi0"/>
              <w:ind w:firstLine="0"/>
              <w:rPr>
                <w:rFonts w:ascii="Garamond" w:hAnsi="Garamond"/>
                <w:sz w:val="24"/>
                <w:szCs w:val="24"/>
              </w:rPr>
            </w:pPr>
          </w:p>
        </w:tc>
        <w:tc>
          <w:tcPr>
            <w:tcW w:w="0" w:type="auto"/>
            <w:tcBorders>
              <w:top w:val="single" w:sz="4" w:space="0" w:color="auto"/>
              <w:lef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6 -mujore</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2 000</w:t>
            </w:r>
          </w:p>
        </w:tc>
      </w:tr>
      <w:tr w:rsidR="00986A82" w:rsidRPr="000F6206" w:rsidTr="00986A82">
        <w:tc>
          <w:tcPr>
            <w:tcW w:w="0" w:type="auto"/>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2.6</w:t>
            </w:r>
          </w:p>
        </w:tc>
        <w:tc>
          <w:tcPr>
            <w:tcW w:w="0" w:type="auto"/>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Certifikatë operator radio detar</w:t>
            </w:r>
          </w:p>
        </w:tc>
        <w:tc>
          <w:tcPr>
            <w:tcW w:w="0" w:type="auto"/>
            <w:tcBorders>
              <w:lef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çdo 3 vjet</w:t>
            </w:r>
          </w:p>
        </w:tc>
        <w:tc>
          <w:tcPr>
            <w:tcW w:w="0" w:type="auto"/>
          </w:tcPr>
          <w:p w:rsidR="00986A82" w:rsidRPr="000F6206" w:rsidRDefault="00986A82" w:rsidP="00986A82">
            <w:pPr>
              <w:pStyle w:val="Paragrafi0"/>
              <w:ind w:firstLine="0"/>
              <w:jc w:val="right"/>
              <w:rPr>
                <w:rFonts w:ascii="Garamond" w:hAnsi="Garamond"/>
                <w:sz w:val="24"/>
                <w:szCs w:val="24"/>
              </w:rPr>
            </w:pPr>
            <w:r w:rsidRPr="000F6206">
              <w:rPr>
                <w:rFonts w:ascii="Garamond" w:hAnsi="Garamond"/>
                <w:sz w:val="24"/>
                <w:szCs w:val="24"/>
              </w:rPr>
              <w:t>3 000</w:t>
            </w:r>
          </w:p>
        </w:tc>
      </w:tr>
      <w:tr w:rsidR="00986A82" w:rsidRPr="000F6206" w:rsidTr="00986A82">
        <w:tc>
          <w:tcPr>
            <w:tcW w:w="0" w:type="auto"/>
            <w:gridSpan w:val="3"/>
            <w:tcBorders>
              <w:right w:val="single" w:sz="4" w:space="0" w:color="auto"/>
            </w:tcBorders>
          </w:tcPr>
          <w:p w:rsidR="00986A82" w:rsidRPr="000F6206" w:rsidRDefault="00986A82" w:rsidP="00986A82">
            <w:pPr>
              <w:pStyle w:val="Paragrafi0"/>
              <w:ind w:firstLine="0"/>
              <w:rPr>
                <w:rFonts w:ascii="Garamond" w:hAnsi="Garamond"/>
                <w:sz w:val="24"/>
                <w:szCs w:val="24"/>
                <w:lang w:val="it-IT"/>
              </w:rPr>
            </w:pPr>
            <w:r w:rsidRPr="000F6206">
              <w:rPr>
                <w:rFonts w:ascii="Garamond" w:hAnsi="Garamond"/>
                <w:sz w:val="24"/>
                <w:szCs w:val="24"/>
                <w:lang w:val="it-IT"/>
              </w:rPr>
              <w:t>3. Për kërkim dhe eksperimentimi pajisjesh</w:t>
            </w:r>
          </w:p>
        </w:tc>
        <w:tc>
          <w:tcPr>
            <w:tcW w:w="0" w:type="auto"/>
            <w:tcBorders>
              <w:left w:val="single" w:sz="4" w:space="0" w:color="auto"/>
            </w:tcBorders>
          </w:tcPr>
          <w:p w:rsidR="00986A82" w:rsidRPr="000F6206" w:rsidRDefault="00986A82" w:rsidP="00986A82">
            <w:pPr>
              <w:pStyle w:val="Paragrafi0"/>
              <w:ind w:firstLine="0"/>
              <w:rPr>
                <w:rFonts w:ascii="Garamond" w:hAnsi="Garamond"/>
                <w:sz w:val="24"/>
                <w:szCs w:val="24"/>
                <w:lang w:val="it-IT"/>
              </w:rPr>
            </w:pPr>
          </w:p>
        </w:tc>
      </w:tr>
      <w:tr w:rsidR="00986A82" w:rsidRPr="000F6206" w:rsidTr="00986A82">
        <w:tc>
          <w:tcPr>
            <w:tcW w:w="0" w:type="auto"/>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3.1</w:t>
            </w:r>
          </w:p>
        </w:tc>
        <w:tc>
          <w:tcPr>
            <w:tcW w:w="0" w:type="auto"/>
            <w:gridSpan w:val="2"/>
            <w:tcBorders>
              <w:right w:val="single" w:sz="4" w:space="0" w:color="auto"/>
            </w:tcBorders>
            <w:vAlign w:val="center"/>
          </w:tcPr>
          <w:p w:rsidR="00986A82" w:rsidRPr="000F6206" w:rsidRDefault="00986A82" w:rsidP="00986A82">
            <w:pPr>
              <w:pStyle w:val="Paragrafi0"/>
              <w:ind w:firstLine="0"/>
              <w:jc w:val="center"/>
              <w:rPr>
                <w:rFonts w:ascii="Garamond" w:hAnsi="Garamond"/>
                <w:sz w:val="24"/>
                <w:szCs w:val="24"/>
                <w:lang w:val="it-IT"/>
              </w:rPr>
            </w:pPr>
            <w:r w:rsidRPr="000F6206">
              <w:rPr>
                <w:rFonts w:ascii="Garamond" w:hAnsi="Garamond"/>
                <w:sz w:val="24"/>
                <w:szCs w:val="24"/>
                <w:lang w:val="it-IT"/>
              </w:rPr>
              <w:t>Stacion, stacione radio me qëllim kërkimi matjeje dhe testimi e eksperimentimi të pajisjeve</w:t>
            </w:r>
          </w:p>
        </w:tc>
        <w:tc>
          <w:tcPr>
            <w:tcW w:w="0" w:type="auto"/>
            <w:tcBorders>
              <w:left w:val="single" w:sz="4" w:space="0" w:color="auto"/>
            </w:tcBorders>
          </w:tcPr>
          <w:p w:rsidR="00986A82" w:rsidRPr="000F6206" w:rsidRDefault="00986A82" w:rsidP="00986A82">
            <w:pPr>
              <w:pStyle w:val="Paragrafi0"/>
              <w:ind w:firstLine="0"/>
              <w:jc w:val="left"/>
              <w:rPr>
                <w:rFonts w:ascii="Garamond" w:hAnsi="Garamond"/>
                <w:sz w:val="24"/>
                <w:szCs w:val="24"/>
                <w:lang w:val="it-IT"/>
              </w:rPr>
            </w:pPr>
            <w:r w:rsidRPr="000F6206">
              <w:rPr>
                <w:rFonts w:ascii="Garamond" w:hAnsi="Garamond"/>
                <w:sz w:val="24"/>
                <w:szCs w:val="24"/>
                <w:lang w:val="it-IT"/>
              </w:rPr>
              <w:t>Pagesa për 3 muaj, proporcionale me pagesën vjetore, të llogaritur sipas tabelës së shërbimit përkatës radio</w:t>
            </w:r>
          </w:p>
        </w:tc>
      </w:tr>
      <w:tr w:rsidR="00986A82" w:rsidRPr="000F6206" w:rsidTr="00986A82">
        <w:tc>
          <w:tcPr>
            <w:tcW w:w="0" w:type="auto"/>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4.</w:t>
            </w:r>
          </w:p>
        </w:tc>
        <w:tc>
          <w:tcPr>
            <w:tcW w:w="0" w:type="auto"/>
            <w:gridSpan w:val="2"/>
            <w:tcBorders>
              <w:left w:val="single" w:sz="4" w:space="0" w:color="auto"/>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 Miratim tipi pajisjesh</w:t>
            </w:r>
          </w:p>
        </w:tc>
        <w:tc>
          <w:tcPr>
            <w:tcW w:w="0" w:type="auto"/>
            <w:tcBorders>
              <w:left w:val="single" w:sz="4" w:space="0" w:color="auto"/>
            </w:tcBorders>
          </w:tcPr>
          <w:p w:rsidR="00986A82" w:rsidRPr="000F6206" w:rsidRDefault="00986A82" w:rsidP="00986A82">
            <w:pPr>
              <w:pStyle w:val="Paragrafi0"/>
              <w:ind w:firstLine="0"/>
              <w:rPr>
                <w:rFonts w:ascii="Garamond" w:hAnsi="Garamond"/>
                <w:sz w:val="24"/>
                <w:szCs w:val="24"/>
              </w:rPr>
            </w:pPr>
          </w:p>
        </w:tc>
      </w:tr>
      <w:tr w:rsidR="00986A82" w:rsidRPr="000F6206" w:rsidTr="00986A82">
        <w:tc>
          <w:tcPr>
            <w:tcW w:w="0" w:type="auto"/>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4.1</w:t>
            </w:r>
          </w:p>
        </w:tc>
        <w:tc>
          <w:tcPr>
            <w:tcW w:w="0" w:type="auto"/>
            <w:gridSpan w:val="2"/>
            <w:tcBorders>
              <w:left w:val="single" w:sz="4" w:space="0" w:color="auto"/>
              <w:right w:val="single" w:sz="4" w:space="0" w:color="auto"/>
            </w:tcBorders>
          </w:tcPr>
          <w:p w:rsidR="00986A82" w:rsidRPr="000F6206" w:rsidRDefault="00986A82" w:rsidP="00986A82">
            <w:pPr>
              <w:pStyle w:val="Paragrafi0"/>
              <w:ind w:firstLine="0"/>
              <w:rPr>
                <w:rFonts w:ascii="Garamond" w:hAnsi="Garamond"/>
                <w:sz w:val="24"/>
                <w:szCs w:val="24"/>
                <w:lang w:val="it-IT"/>
              </w:rPr>
            </w:pPr>
            <w:r w:rsidRPr="000F6206">
              <w:rPr>
                <w:rFonts w:ascii="Garamond" w:hAnsi="Garamond"/>
                <w:sz w:val="24"/>
                <w:szCs w:val="24"/>
                <w:lang w:val="it-IT"/>
              </w:rPr>
              <w:t>Certifikatë konformiteti pajisjesh për subjektet tregtare vendase</w:t>
            </w:r>
          </w:p>
        </w:tc>
        <w:tc>
          <w:tcPr>
            <w:tcW w:w="0" w:type="auto"/>
            <w:tcBorders>
              <w:left w:val="single" w:sz="4" w:space="0" w:color="auto"/>
            </w:tcBorders>
          </w:tcPr>
          <w:p w:rsidR="00986A82" w:rsidRPr="000F6206" w:rsidRDefault="00986A82" w:rsidP="00986A82">
            <w:pPr>
              <w:pStyle w:val="Paragrafi0"/>
              <w:ind w:firstLine="0"/>
              <w:jc w:val="left"/>
              <w:rPr>
                <w:rFonts w:ascii="Garamond" w:hAnsi="Garamond"/>
                <w:sz w:val="24"/>
                <w:szCs w:val="24"/>
              </w:rPr>
            </w:pPr>
            <w:r w:rsidRPr="000F6206">
              <w:rPr>
                <w:rFonts w:ascii="Garamond" w:hAnsi="Garamond"/>
                <w:sz w:val="24"/>
                <w:szCs w:val="24"/>
              </w:rPr>
              <w:t>3 000,00 vetëm një herë</w:t>
            </w:r>
          </w:p>
        </w:tc>
      </w:tr>
      <w:tr w:rsidR="00986A82" w:rsidRPr="000F6206" w:rsidTr="00986A82">
        <w:tc>
          <w:tcPr>
            <w:tcW w:w="0" w:type="auto"/>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4.2</w:t>
            </w:r>
          </w:p>
        </w:tc>
        <w:tc>
          <w:tcPr>
            <w:tcW w:w="0" w:type="auto"/>
            <w:gridSpan w:val="2"/>
            <w:tcBorders>
              <w:left w:val="single" w:sz="4" w:space="0" w:color="auto"/>
              <w:right w:val="single" w:sz="4" w:space="0" w:color="auto"/>
            </w:tcBorders>
          </w:tcPr>
          <w:p w:rsidR="00986A82" w:rsidRPr="000F6206" w:rsidRDefault="00986A82" w:rsidP="00986A82">
            <w:pPr>
              <w:pStyle w:val="Paragrafi0"/>
              <w:ind w:firstLine="0"/>
              <w:rPr>
                <w:rFonts w:ascii="Garamond" w:hAnsi="Garamond"/>
                <w:sz w:val="24"/>
                <w:szCs w:val="24"/>
                <w:lang w:val="it-IT"/>
              </w:rPr>
            </w:pPr>
            <w:r w:rsidRPr="000F6206">
              <w:rPr>
                <w:rFonts w:ascii="Garamond" w:hAnsi="Garamond"/>
                <w:sz w:val="24"/>
                <w:szCs w:val="24"/>
                <w:lang w:val="it-IT"/>
              </w:rPr>
              <w:t>Certifikatë konformiteti pajisjesh për subjektet jotregtare vendase</w:t>
            </w:r>
          </w:p>
        </w:tc>
        <w:tc>
          <w:tcPr>
            <w:tcW w:w="0" w:type="auto"/>
            <w:tcBorders>
              <w:lef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1 000,00 vetëm një herë</w:t>
            </w:r>
          </w:p>
        </w:tc>
      </w:tr>
      <w:tr w:rsidR="00986A82" w:rsidRPr="000F6206" w:rsidTr="00986A82">
        <w:tc>
          <w:tcPr>
            <w:tcW w:w="0" w:type="auto"/>
            <w:tcBorders>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4.3</w:t>
            </w:r>
          </w:p>
        </w:tc>
        <w:tc>
          <w:tcPr>
            <w:tcW w:w="0" w:type="auto"/>
            <w:gridSpan w:val="2"/>
            <w:tcBorders>
              <w:left w:val="single" w:sz="4" w:space="0" w:color="auto"/>
              <w:righ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Certifikatë konformiteti pajisjesh për subjektet e huaja</w:t>
            </w:r>
          </w:p>
        </w:tc>
        <w:tc>
          <w:tcPr>
            <w:tcW w:w="0" w:type="auto"/>
            <w:tcBorders>
              <w:left w:val="single" w:sz="4" w:space="0" w:color="auto"/>
            </w:tcBorders>
          </w:tcPr>
          <w:p w:rsidR="00986A82" w:rsidRPr="000F6206" w:rsidRDefault="00986A82" w:rsidP="00986A82">
            <w:pPr>
              <w:pStyle w:val="Paragrafi0"/>
              <w:ind w:firstLine="0"/>
              <w:rPr>
                <w:rFonts w:ascii="Garamond" w:hAnsi="Garamond"/>
                <w:sz w:val="24"/>
                <w:szCs w:val="24"/>
              </w:rPr>
            </w:pPr>
            <w:r w:rsidRPr="000F6206">
              <w:rPr>
                <w:rFonts w:ascii="Garamond" w:hAnsi="Garamond"/>
                <w:sz w:val="24"/>
                <w:szCs w:val="24"/>
              </w:rPr>
              <w:t xml:space="preserve">100 euro vetëm një herë </w:t>
            </w:r>
          </w:p>
        </w:tc>
      </w:tr>
    </w:tbl>
    <w:p w:rsidR="00F05DB5" w:rsidRPr="000F6206" w:rsidRDefault="00F05DB5" w:rsidP="00F05DB5">
      <w:pPr>
        <w:pStyle w:val="Paragrafi0"/>
        <w:ind w:firstLine="0"/>
        <w:rPr>
          <w:rFonts w:ascii="Garamond" w:hAnsi="Garamond"/>
          <w:sz w:val="24"/>
          <w:szCs w:val="24"/>
          <w:lang w:val="it-IT"/>
        </w:rPr>
      </w:pPr>
    </w:p>
    <w:p w:rsidR="00F05DB5" w:rsidRPr="000F6206" w:rsidRDefault="00C15BFF" w:rsidP="00C15BFF">
      <w:pPr>
        <w:pStyle w:val="Paragrafi0"/>
        <w:tabs>
          <w:tab w:val="left" w:pos="2166"/>
        </w:tabs>
        <w:ind w:firstLine="0"/>
        <w:rPr>
          <w:rFonts w:ascii="Garamond" w:hAnsi="Garamond"/>
          <w:i/>
          <w:sz w:val="24"/>
          <w:szCs w:val="24"/>
          <w:lang w:val="it-IT"/>
        </w:rPr>
      </w:pPr>
      <w:r w:rsidRPr="000F6206">
        <w:rPr>
          <w:rFonts w:ascii="Garamond" w:hAnsi="Garamond"/>
          <w:i/>
          <w:spacing w:val="-4"/>
          <w:sz w:val="24"/>
          <w:szCs w:val="24"/>
          <w:lang w:val="sq-AL"/>
        </w:rPr>
        <w:t>Shënim: Pagesa sipas pikës 2.5, e tabelës 9, nuk aplikohet për licencat/lejet e përkohshme, deri në tre muaj, të radioamatorëve të huaj që zotërojnë licenca të tipit CEPT.</w:t>
      </w:r>
      <w:r w:rsidRPr="000F6206">
        <w:rPr>
          <w:rFonts w:ascii="Garamond" w:hAnsi="Garamond"/>
          <w:i/>
          <w:sz w:val="24"/>
          <w:szCs w:val="24"/>
          <w:lang w:val="it-IT"/>
        </w:rPr>
        <w:tab/>
      </w:r>
    </w:p>
    <w:p w:rsidR="00F05DB5" w:rsidRPr="000F6206" w:rsidRDefault="00F05DB5" w:rsidP="00F05DB5">
      <w:pPr>
        <w:pStyle w:val="Paragrafi0"/>
        <w:ind w:firstLine="0"/>
        <w:rPr>
          <w:rFonts w:ascii="Garamond" w:hAnsi="Garamond"/>
          <w:sz w:val="24"/>
          <w:szCs w:val="24"/>
          <w:lang w:val="it-IT"/>
        </w:rPr>
      </w:pPr>
    </w:p>
    <w:p w:rsidR="00F05DB5" w:rsidRPr="000F6206" w:rsidRDefault="00F05DB5" w:rsidP="00F05DB5">
      <w:pPr>
        <w:pStyle w:val="Paragrafi0"/>
        <w:ind w:firstLine="0"/>
        <w:rPr>
          <w:rFonts w:ascii="Garamond" w:hAnsi="Garamond"/>
          <w:sz w:val="24"/>
          <w:szCs w:val="24"/>
          <w:lang w:val="it-IT"/>
        </w:rPr>
      </w:pPr>
    </w:p>
    <w:p w:rsidR="00F05DB5" w:rsidRPr="000F6206" w:rsidRDefault="00F05DB5" w:rsidP="00F05DB5">
      <w:pPr>
        <w:pStyle w:val="Paragrafi0"/>
        <w:ind w:firstLine="0"/>
        <w:rPr>
          <w:rFonts w:ascii="Garamond" w:hAnsi="Garamond"/>
          <w:sz w:val="24"/>
          <w:szCs w:val="24"/>
          <w:lang w:val="it-IT"/>
        </w:rPr>
      </w:pPr>
    </w:p>
    <w:p w:rsidR="00F05DB5" w:rsidRPr="000F6206" w:rsidRDefault="00F05DB5" w:rsidP="00F05DB5">
      <w:pPr>
        <w:pStyle w:val="Paragrafi0"/>
        <w:ind w:firstLine="0"/>
        <w:rPr>
          <w:rFonts w:ascii="Garamond" w:hAnsi="Garamond"/>
          <w:sz w:val="24"/>
          <w:szCs w:val="24"/>
          <w:lang w:val="it-IT"/>
        </w:rPr>
      </w:pPr>
    </w:p>
    <w:p w:rsidR="00F05DB5" w:rsidRPr="000F6206" w:rsidRDefault="00F05DB5" w:rsidP="00F05DB5">
      <w:pPr>
        <w:pStyle w:val="Paragrafi0"/>
        <w:ind w:firstLine="0"/>
        <w:rPr>
          <w:rFonts w:ascii="Garamond" w:hAnsi="Garamond"/>
          <w:sz w:val="24"/>
          <w:szCs w:val="24"/>
          <w:lang w:val="it-IT"/>
        </w:rPr>
      </w:pPr>
    </w:p>
    <w:p w:rsidR="00F05DB5" w:rsidRPr="000F6206" w:rsidRDefault="00F05DB5" w:rsidP="00F05DB5">
      <w:pPr>
        <w:pStyle w:val="Paragrafi0"/>
        <w:ind w:firstLine="0"/>
        <w:rPr>
          <w:rFonts w:ascii="Garamond" w:hAnsi="Garamond"/>
          <w:sz w:val="24"/>
          <w:szCs w:val="24"/>
          <w:lang w:val="it-IT"/>
        </w:rPr>
      </w:pPr>
    </w:p>
    <w:p w:rsidR="00F05DB5" w:rsidRPr="000F6206" w:rsidRDefault="00F05DB5"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7B41EB" w:rsidRPr="000F6206" w:rsidRDefault="007B41EB" w:rsidP="00F05DB5">
      <w:pPr>
        <w:pStyle w:val="Paragrafi0"/>
        <w:ind w:firstLine="0"/>
        <w:rPr>
          <w:rFonts w:ascii="Garamond" w:hAnsi="Garamond"/>
          <w:sz w:val="24"/>
          <w:szCs w:val="24"/>
          <w:lang w:val="it-IT"/>
        </w:rPr>
      </w:pPr>
    </w:p>
    <w:p w:rsidR="00986A82" w:rsidRPr="000F6206" w:rsidRDefault="00986A82" w:rsidP="00F05DB5">
      <w:pPr>
        <w:pStyle w:val="Paragrafi0"/>
        <w:ind w:firstLine="0"/>
        <w:rPr>
          <w:rFonts w:ascii="Garamond" w:hAnsi="Garamond"/>
          <w:sz w:val="24"/>
          <w:szCs w:val="24"/>
          <w:lang w:val="it-IT"/>
        </w:rPr>
      </w:pPr>
      <w:r w:rsidRPr="000F6206">
        <w:rPr>
          <w:rFonts w:ascii="Garamond" w:hAnsi="Garamond"/>
          <w:sz w:val="24"/>
          <w:szCs w:val="24"/>
          <w:lang w:val="it-IT"/>
        </w:rPr>
        <w:t>3.Pagesa për përcaktimin dhe përdorimin e numrave dhe serive numerike</w:t>
      </w:r>
    </w:p>
    <w:p w:rsidR="00986A82" w:rsidRPr="000F6206" w:rsidRDefault="00986A82" w:rsidP="00986A82">
      <w:pPr>
        <w:pStyle w:val="Paragrafi0"/>
        <w:rPr>
          <w:rFonts w:ascii="Garamond" w:hAnsi="Garamond"/>
          <w:sz w:val="24"/>
          <w:szCs w:val="24"/>
          <w:lang w:val="it-IT"/>
        </w:rPr>
      </w:pPr>
      <w:r w:rsidRPr="000F6206">
        <w:rPr>
          <w:rFonts w:ascii="Garamond" w:hAnsi="Garamond"/>
          <w:sz w:val="24"/>
          <w:szCs w:val="24"/>
          <w:lang w:val="it-IT"/>
        </w:rPr>
        <w:t>(Propozimi përfundimtar pas vërejtjeve të operatorëve)</w:t>
      </w:r>
    </w:p>
    <w:p w:rsidR="00F05DB5" w:rsidRPr="000F6206" w:rsidRDefault="00F05DB5" w:rsidP="00F05DB5">
      <w:pPr>
        <w:pStyle w:val="Paragrafi0"/>
        <w:jc w:val="center"/>
        <w:rPr>
          <w:rFonts w:ascii="Garamond" w:hAnsi="Garamond"/>
          <w:i/>
          <w:sz w:val="24"/>
          <w:szCs w:val="24"/>
          <w:lang w:val="it-IT"/>
        </w:rPr>
      </w:pPr>
      <w:r w:rsidRPr="000F6206">
        <w:rPr>
          <w:rFonts w:ascii="Garamond" w:hAnsi="Garamond"/>
          <w:i/>
          <w:sz w:val="24"/>
          <w:szCs w:val="24"/>
          <w:lang w:val="it-IT"/>
        </w:rPr>
        <w:t>(Ndryshuar tabela nr.10 me VKm 911, dat</w:t>
      </w:r>
      <w:r w:rsidR="00B023BA" w:rsidRPr="000F6206">
        <w:rPr>
          <w:rFonts w:ascii="Garamond" w:hAnsi="Garamond"/>
          <w:i/>
          <w:sz w:val="24"/>
          <w:szCs w:val="24"/>
          <w:lang w:val="it-IT"/>
        </w:rPr>
        <w:t>ë</w:t>
      </w:r>
      <w:r w:rsidRPr="000F6206">
        <w:rPr>
          <w:rFonts w:ascii="Garamond" w:hAnsi="Garamond"/>
          <w:i/>
          <w:sz w:val="24"/>
          <w:szCs w:val="24"/>
          <w:lang w:val="it-IT"/>
        </w:rPr>
        <w:t xml:space="preserve"> 19.12.2012)</w:t>
      </w:r>
    </w:p>
    <w:p w:rsidR="00F05DB5" w:rsidRPr="000F6206" w:rsidRDefault="00F05DB5" w:rsidP="00F05DB5">
      <w:pPr>
        <w:pStyle w:val="Paragrafi0"/>
        <w:jc w:val="center"/>
        <w:rPr>
          <w:rFonts w:ascii="Garamond" w:hAnsi="Garamond"/>
          <w:i/>
          <w:sz w:val="24"/>
          <w:szCs w:val="24"/>
          <w:lang w:val="it-IT"/>
        </w:rPr>
      </w:pPr>
    </w:p>
    <w:p w:rsidR="00F05DB5" w:rsidRPr="000F6206" w:rsidRDefault="00F05DB5" w:rsidP="00F05DB5">
      <w:pPr>
        <w:pStyle w:val="Paragrafi0"/>
        <w:rPr>
          <w:rFonts w:ascii="Garamond" w:hAnsi="Garamond"/>
          <w:sz w:val="24"/>
          <w:szCs w:val="24"/>
          <w:u w:val="single"/>
          <w:lang w:val="it-IT"/>
        </w:rPr>
      </w:pPr>
      <w:r w:rsidRPr="000F6206">
        <w:rPr>
          <w:rFonts w:ascii="Garamond" w:hAnsi="Garamond"/>
          <w:sz w:val="24"/>
          <w:szCs w:val="24"/>
          <w:u w:val="single"/>
          <w:lang w:val="it-IT"/>
        </w:rPr>
        <w:t>(TABELA Nr. 10(n</w:t>
      </w:r>
      <w:r w:rsidR="00B023BA" w:rsidRPr="000F6206">
        <w:rPr>
          <w:rFonts w:ascii="Garamond" w:hAnsi="Garamond"/>
          <w:sz w:val="24"/>
          <w:szCs w:val="24"/>
          <w:u w:val="single"/>
          <w:lang w:val="it-IT"/>
        </w:rPr>
        <w:t>ë</w:t>
      </w:r>
      <w:r w:rsidRPr="000F6206">
        <w:rPr>
          <w:rFonts w:ascii="Garamond" w:hAnsi="Garamond"/>
          <w:sz w:val="24"/>
          <w:szCs w:val="24"/>
          <w:u w:val="single"/>
          <w:lang w:val="it-IT"/>
        </w:rPr>
        <w:t xml:space="preserve"> lek</w:t>
      </w:r>
      <w:r w:rsidR="00B023BA" w:rsidRPr="000F6206">
        <w:rPr>
          <w:rFonts w:ascii="Garamond" w:hAnsi="Garamond"/>
          <w:sz w:val="24"/>
          <w:szCs w:val="24"/>
          <w:u w:val="single"/>
          <w:lang w:val="it-IT"/>
        </w:rPr>
        <w:t>ë</w:t>
      </w:r>
      <w:r w:rsidRPr="000F6206">
        <w:rPr>
          <w:rFonts w:ascii="Garamond" w:hAnsi="Garamond"/>
          <w:sz w:val="24"/>
          <w:szCs w:val="24"/>
          <w:u w:val="single"/>
          <w:lang w:val="it-IT"/>
        </w:rPr>
        <w:t>)</w:t>
      </w:r>
    </w:p>
    <w:p w:rsidR="00F05DB5" w:rsidRPr="000F6206" w:rsidRDefault="00795700" w:rsidP="00F05DB5">
      <w:pPr>
        <w:pStyle w:val="Paragrafi0"/>
        <w:jc w:val="center"/>
        <w:rPr>
          <w:rFonts w:ascii="Garamond" w:hAnsi="Garamond"/>
          <w:i/>
          <w:sz w:val="24"/>
          <w:szCs w:val="24"/>
          <w:lang w:val="it-IT"/>
        </w:rPr>
      </w:pPr>
      <w:r w:rsidRPr="000F6206">
        <w:rPr>
          <w:rFonts w:ascii="Garamond" w:hAnsi="Garamond"/>
          <w:noProof/>
          <w:sz w:val="24"/>
          <w:szCs w:val="24"/>
        </w:rPr>
        <w:drawing>
          <wp:inline distT="0" distB="0" distL="0" distR="0" wp14:anchorId="6FEF6C3C" wp14:editId="4F181DAD">
            <wp:extent cx="5071745" cy="64433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1745" cy="6443345"/>
                    </a:xfrm>
                    <a:prstGeom prst="rect">
                      <a:avLst/>
                    </a:prstGeom>
                    <a:noFill/>
                    <a:ln>
                      <a:noFill/>
                    </a:ln>
                  </pic:spPr>
                </pic:pic>
              </a:graphicData>
            </a:graphic>
          </wp:inline>
        </w:drawing>
      </w:r>
    </w:p>
    <w:p w:rsidR="00F05DB5" w:rsidRPr="000F6206" w:rsidRDefault="00F05DB5" w:rsidP="00F05DB5">
      <w:pPr>
        <w:pStyle w:val="Paragrafi0"/>
        <w:ind w:firstLine="0"/>
        <w:rPr>
          <w:rFonts w:ascii="Garamond" w:hAnsi="Garamond"/>
          <w:sz w:val="24"/>
          <w:szCs w:val="24"/>
        </w:rPr>
      </w:pPr>
    </w:p>
    <w:p w:rsidR="00986A82" w:rsidRPr="000F6206" w:rsidRDefault="00986A82" w:rsidP="00986A82">
      <w:pPr>
        <w:pStyle w:val="Paragrafi0"/>
        <w:rPr>
          <w:rFonts w:ascii="Garamond" w:hAnsi="Garamond"/>
          <w:sz w:val="24"/>
          <w:szCs w:val="24"/>
        </w:rPr>
      </w:pPr>
      <w:r w:rsidRPr="000F6206">
        <w:rPr>
          <w:rFonts w:ascii="Garamond" w:hAnsi="Garamond"/>
          <w:sz w:val="24"/>
          <w:szCs w:val="24"/>
        </w:rPr>
        <w:t xml:space="preserve">Shënim: Pagesa për rastet e rezervimit të numeracionit dhe kërkesës për numeracion për aplikime eksperimentale ose të përkohshme është 50% e vlerës së parashikuar në tabelën më sipër. </w:t>
      </w:r>
    </w:p>
    <w:p w:rsidR="00C15BFF" w:rsidRPr="000F6206" w:rsidRDefault="00C15BFF" w:rsidP="00C15BFF">
      <w:pPr>
        <w:pStyle w:val="Paragrafi0"/>
        <w:rPr>
          <w:rFonts w:ascii="Garamond" w:hAnsi="Garamond" w:cs="CG Times"/>
          <w:i/>
          <w:spacing w:val="-4"/>
          <w:sz w:val="24"/>
          <w:szCs w:val="24"/>
          <w:lang w:val="sq-AL"/>
        </w:rPr>
      </w:pPr>
      <w:r w:rsidRPr="000F6206">
        <w:rPr>
          <w:rFonts w:ascii="Garamond" w:hAnsi="Garamond"/>
          <w:i/>
          <w:sz w:val="24"/>
          <w:szCs w:val="24"/>
        </w:rPr>
        <w:t>Sh</w:t>
      </w:r>
      <w:r w:rsidR="007B41EB" w:rsidRPr="000F6206">
        <w:rPr>
          <w:rFonts w:ascii="Garamond" w:hAnsi="Garamond"/>
          <w:i/>
          <w:sz w:val="24"/>
          <w:szCs w:val="24"/>
        </w:rPr>
        <w:t>ë</w:t>
      </w:r>
      <w:r w:rsidRPr="000F6206">
        <w:rPr>
          <w:rFonts w:ascii="Garamond" w:hAnsi="Garamond"/>
          <w:i/>
          <w:sz w:val="24"/>
          <w:szCs w:val="24"/>
        </w:rPr>
        <w:t>nim: N</w:t>
      </w:r>
      <w:r w:rsidR="007B41EB" w:rsidRPr="000F6206">
        <w:rPr>
          <w:rFonts w:ascii="Garamond" w:hAnsi="Garamond"/>
          <w:i/>
          <w:sz w:val="24"/>
          <w:szCs w:val="24"/>
        </w:rPr>
        <w:t>ë</w:t>
      </w:r>
      <w:r w:rsidRPr="000F6206">
        <w:rPr>
          <w:rFonts w:ascii="Garamond" w:hAnsi="Garamond"/>
          <w:i/>
          <w:sz w:val="24"/>
          <w:szCs w:val="24"/>
        </w:rPr>
        <w:t xml:space="preserve"> piken nr.2 t</w:t>
      </w:r>
      <w:r w:rsidR="007B41EB" w:rsidRPr="000F6206">
        <w:rPr>
          <w:rFonts w:ascii="Garamond" w:hAnsi="Garamond"/>
          <w:i/>
          <w:sz w:val="24"/>
          <w:szCs w:val="24"/>
        </w:rPr>
        <w:t>ë</w:t>
      </w:r>
      <w:r w:rsidRPr="000F6206">
        <w:rPr>
          <w:rFonts w:ascii="Garamond" w:hAnsi="Garamond"/>
          <w:i/>
          <w:sz w:val="24"/>
          <w:szCs w:val="24"/>
        </w:rPr>
        <w:t xml:space="preserve"> tabel</w:t>
      </w:r>
      <w:r w:rsidR="007B41EB" w:rsidRPr="000F6206">
        <w:rPr>
          <w:rFonts w:ascii="Garamond" w:hAnsi="Garamond"/>
          <w:i/>
          <w:sz w:val="24"/>
          <w:szCs w:val="24"/>
        </w:rPr>
        <w:t>ë</w:t>
      </w:r>
      <w:r w:rsidRPr="000F6206">
        <w:rPr>
          <w:rFonts w:ascii="Garamond" w:hAnsi="Garamond"/>
          <w:i/>
          <w:sz w:val="24"/>
          <w:szCs w:val="24"/>
        </w:rPr>
        <w:t xml:space="preserve">s nr.10 </w:t>
      </w:r>
      <w:r w:rsidRPr="000F6206">
        <w:rPr>
          <w:rFonts w:ascii="Garamond" w:hAnsi="Garamond" w:cs="CG Times"/>
          <w:i/>
          <w:spacing w:val="-4"/>
          <w:sz w:val="24"/>
          <w:szCs w:val="24"/>
          <w:lang w:val="sq-AL"/>
        </w:rPr>
        <w:t>fjalët “...Shërbimi paging (63)...</w:t>
      </w:r>
      <w:proofErr w:type="gramStart"/>
      <w:r w:rsidRPr="000F6206">
        <w:rPr>
          <w:rFonts w:ascii="Garamond" w:hAnsi="Garamond" w:cs="CG Times"/>
          <w:i/>
          <w:spacing w:val="-4"/>
          <w:sz w:val="24"/>
          <w:szCs w:val="24"/>
          <w:lang w:val="sq-AL"/>
        </w:rPr>
        <w:t>”,</w:t>
      </w:r>
      <w:proofErr w:type="gramEnd"/>
      <w:r w:rsidRPr="000F6206">
        <w:rPr>
          <w:rFonts w:ascii="Garamond" w:hAnsi="Garamond" w:cs="CG Times"/>
          <w:i/>
          <w:spacing w:val="-4"/>
          <w:sz w:val="24"/>
          <w:szCs w:val="24"/>
          <w:lang w:val="sq-AL"/>
        </w:rPr>
        <w:t xml:space="preserve"> zëvendësohen me “...Shërbimi paging...”me vkm nr.947, dat</w:t>
      </w:r>
      <w:r w:rsidR="007B41EB" w:rsidRPr="000F6206">
        <w:rPr>
          <w:rFonts w:ascii="Garamond" w:hAnsi="Garamond" w:cs="CG Times"/>
          <w:i/>
          <w:spacing w:val="-4"/>
          <w:sz w:val="24"/>
          <w:szCs w:val="24"/>
          <w:lang w:val="sq-AL"/>
        </w:rPr>
        <w:t>ë</w:t>
      </w:r>
      <w:r w:rsidRPr="000F6206">
        <w:rPr>
          <w:rFonts w:ascii="Garamond" w:hAnsi="Garamond" w:cs="CG Times"/>
          <w:i/>
          <w:spacing w:val="-4"/>
          <w:sz w:val="24"/>
          <w:szCs w:val="24"/>
          <w:lang w:val="sq-AL"/>
        </w:rPr>
        <w:t xml:space="preserve"> 28.12.2016.</w:t>
      </w:r>
    </w:p>
    <w:p w:rsidR="00C15BFF" w:rsidRPr="000F6206" w:rsidRDefault="00C15BFF" w:rsidP="00986A82">
      <w:pPr>
        <w:pStyle w:val="Paragrafi0"/>
        <w:rPr>
          <w:rFonts w:ascii="Garamond" w:hAnsi="Garamond"/>
          <w:sz w:val="24"/>
          <w:szCs w:val="24"/>
        </w:rPr>
      </w:pPr>
    </w:p>
    <w:sectPr w:rsidR="00C15BFF" w:rsidRPr="000F62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E34" w:rsidRDefault="002A6E34" w:rsidP="00DD5677">
      <w:pPr>
        <w:spacing w:after="0" w:line="240" w:lineRule="auto"/>
      </w:pPr>
      <w:r>
        <w:separator/>
      </w:r>
    </w:p>
  </w:endnote>
  <w:endnote w:type="continuationSeparator" w:id="0">
    <w:p w:rsidR="002A6E34" w:rsidRDefault="002A6E34" w:rsidP="00DD5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E34" w:rsidRDefault="002A6E34" w:rsidP="00DD5677">
      <w:pPr>
        <w:spacing w:after="0" w:line="240" w:lineRule="auto"/>
      </w:pPr>
      <w:r>
        <w:separator/>
      </w:r>
    </w:p>
  </w:footnote>
  <w:footnote w:type="continuationSeparator" w:id="0">
    <w:p w:rsidR="002A6E34" w:rsidRDefault="002A6E34" w:rsidP="00DD5677">
      <w:pPr>
        <w:spacing w:after="0" w:line="240" w:lineRule="auto"/>
      </w:pPr>
      <w:r>
        <w:continuationSeparator/>
      </w:r>
    </w:p>
  </w:footnote>
  <w:footnote w:id="1">
    <w:p w:rsidR="000F6206" w:rsidRPr="007B41EB" w:rsidRDefault="000F6206" w:rsidP="007B41EB">
      <w:pPr>
        <w:pStyle w:val="FootnoteText"/>
        <w:spacing w:after="0"/>
        <w:rPr>
          <w:rFonts w:ascii="CG Times" w:hAnsi="CG Times"/>
        </w:rPr>
      </w:pPr>
      <w:r>
        <w:rPr>
          <w:rStyle w:val="FootnoteReference"/>
        </w:rPr>
        <w:footnoteRef/>
      </w:r>
      <w:r>
        <w:t xml:space="preserve"> </w:t>
      </w:r>
      <w:proofErr w:type="gramStart"/>
      <w:r w:rsidRPr="007B41EB">
        <w:rPr>
          <w:rFonts w:ascii="CG Times" w:hAnsi="CG Times"/>
        </w:rPr>
        <w:t>VKM nr.599, dat</w:t>
      </w:r>
      <w:r>
        <w:rPr>
          <w:rFonts w:ascii="CG Times" w:hAnsi="CG Times"/>
        </w:rPr>
        <w:t>ë</w:t>
      </w:r>
      <w:r w:rsidRPr="007B41EB">
        <w:rPr>
          <w:rFonts w:ascii="CG Times" w:hAnsi="CG Times"/>
        </w:rPr>
        <w:t xml:space="preserve"> 23.7.2010 </w:t>
      </w:r>
      <w:r>
        <w:rPr>
          <w:rFonts w:ascii="CG Times" w:hAnsi="CG Times"/>
        </w:rPr>
        <w:t>ë</w:t>
      </w:r>
      <w:r w:rsidRPr="007B41EB">
        <w:rPr>
          <w:rFonts w:ascii="CG Times" w:hAnsi="CG Times"/>
        </w:rPr>
        <w:t>sht</w:t>
      </w:r>
      <w:r>
        <w:rPr>
          <w:rFonts w:ascii="CG Times" w:hAnsi="CG Times"/>
        </w:rPr>
        <w:t>ë</w:t>
      </w:r>
      <w:r w:rsidRPr="007B41EB">
        <w:rPr>
          <w:rFonts w:ascii="CG Times" w:hAnsi="CG Times"/>
        </w:rPr>
        <w:t xml:space="preserve"> botuar n</w:t>
      </w:r>
      <w:r>
        <w:rPr>
          <w:rFonts w:ascii="CG Times" w:hAnsi="CG Times"/>
        </w:rPr>
        <w:t>ë</w:t>
      </w:r>
      <w:r w:rsidRPr="007B41EB">
        <w:rPr>
          <w:rFonts w:ascii="CG Times" w:hAnsi="CG Times"/>
        </w:rPr>
        <w:t xml:space="preserve"> Fletoren Zyrtare nr.109/2010.</w:t>
      </w:r>
      <w:proofErr w:type="gramEnd"/>
    </w:p>
    <w:p w:rsidR="000F6206" w:rsidRDefault="000F6206" w:rsidP="007B41EB">
      <w:pPr>
        <w:pStyle w:val="FootnoteText"/>
        <w:spacing w:after="0"/>
        <w:rPr>
          <w:rFonts w:ascii="CG Times" w:hAnsi="CG Times"/>
        </w:rPr>
      </w:pPr>
      <w:proofErr w:type="gramStart"/>
      <w:r w:rsidRPr="007B41EB">
        <w:rPr>
          <w:rFonts w:ascii="CG Times" w:hAnsi="CG Times"/>
        </w:rPr>
        <w:t>VKM nr.911, dat</w:t>
      </w:r>
      <w:r>
        <w:rPr>
          <w:rFonts w:ascii="CG Times" w:hAnsi="CG Times"/>
        </w:rPr>
        <w:t>ë</w:t>
      </w:r>
      <w:r w:rsidRPr="007B41EB">
        <w:rPr>
          <w:rFonts w:ascii="CG Times" w:hAnsi="CG Times"/>
        </w:rPr>
        <w:t xml:space="preserve"> 19.12.2012 </w:t>
      </w:r>
      <w:r>
        <w:rPr>
          <w:rFonts w:ascii="CG Times" w:hAnsi="CG Times"/>
        </w:rPr>
        <w:t>ë</w:t>
      </w:r>
      <w:r w:rsidRPr="007B41EB">
        <w:rPr>
          <w:rFonts w:ascii="CG Times" w:hAnsi="CG Times"/>
        </w:rPr>
        <w:t>sht</w:t>
      </w:r>
      <w:r>
        <w:rPr>
          <w:rFonts w:ascii="CG Times" w:hAnsi="CG Times"/>
        </w:rPr>
        <w:t>ë</w:t>
      </w:r>
      <w:r w:rsidRPr="007B41EB">
        <w:rPr>
          <w:rFonts w:ascii="CG Times" w:hAnsi="CG Times"/>
        </w:rPr>
        <w:t xml:space="preserve"> botuar n</w:t>
      </w:r>
      <w:r>
        <w:rPr>
          <w:rFonts w:ascii="CG Times" w:hAnsi="CG Times"/>
        </w:rPr>
        <w:t>ë</w:t>
      </w:r>
      <w:r w:rsidRPr="007B41EB">
        <w:rPr>
          <w:rFonts w:ascii="CG Times" w:hAnsi="CG Times"/>
        </w:rPr>
        <w:t xml:space="preserve"> Fletoren Zyrtare nr.178/2012.</w:t>
      </w:r>
      <w:proofErr w:type="gramEnd"/>
    </w:p>
    <w:p w:rsidR="000F6206" w:rsidRPr="00663A2F" w:rsidRDefault="000F6206" w:rsidP="007B41EB">
      <w:pPr>
        <w:pStyle w:val="FootnoteText"/>
        <w:spacing w:after="0"/>
        <w:rPr>
          <w:rFonts w:ascii="CG Times" w:hAnsi="CG Times"/>
        </w:rPr>
      </w:pPr>
      <w:proofErr w:type="gramStart"/>
      <w:r>
        <w:rPr>
          <w:rFonts w:ascii="CG Times" w:hAnsi="CG Times"/>
        </w:rPr>
        <w:t xml:space="preserve">VKM </w:t>
      </w:r>
      <w:r w:rsidRPr="00663A2F">
        <w:rPr>
          <w:rFonts w:ascii="CG Times" w:hAnsi="CG Times"/>
        </w:rPr>
        <w:t>nr.25, datë 14.01.2015</w:t>
      </w:r>
      <w:r>
        <w:rPr>
          <w:rFonts w:ascii="CG Times" w:hAnsi="CG Times"/>
        </w:rPr>
        <w:t xml:space="preserve"> </w:t>
      </w:r>
      <w:r w:rsidRPr="00663A2F">
        <w:rPr>
          <w:rFonts w:ascii="CG Times" w:hAnsi="CG Times"/>
        </w:rPr>
        <w:t>është botuar në</w:t>
      </w:r>
      <w:r>
        <w:rPr>
          <w:rFonts w:ascii="CG Times" w:hAnsi="CG Times"/>
        </w:rPr>
        <w:t xml:space="preserve"> Fletoren Zyrtare nr.4/2015</w:t>
      </w:r>
      <w:r w:rsidRPr="00663A2F">
        <w:rPr>
          <w:rFonts w:ascii="CG Times" w:hAnsi="CG Times"/>
        </w:rPr>
        <w:t>.</w:t>
      </w:r>
      <w:proofErr w:type="gramEnd"/>
    </w:p>
    <w:p w:rsidR="000F6206" w:rsidRPr="007B41EB" w:rsidRDefault="000F6206" w:rsidP="007B41EB">
      <w:pPr>
        <w:pStyle w:val="FootnoteText"/>
        <w:spacing w:after="0"/>
        <w:rPr>
          <w:rFonts w:ascii="CG Times" w:hAnsi="CG Times"/>
        </w:rPr>
      </w:pPr>
      <w:proofErr w:type="gramStart"/>
      <w:r w:rsidRPr="007B41EB">
        <w:rPr>
          <w:rFonts w:ascii="CG Times" w:hAnsi="CG Times"/>
        </w:rPr>
        <w:t>VKM nr.947, dat</w:t>
      </w:r>
      <w:r>
        <w:rPr>
          <w:rFonts w:ascii="CG Times" w:hAnsi="CG Times"/>
        </w:rPr>
        <w:t>ë</w:t>
      </w:r>
      <w:r w:rsidRPr="007B41EB">
        <w:rPr>
          <w:rFonts w:ascii="CG Times" w:hAnsi="CG Times"/>
        </w:rPr>
        <w:t xml:space="preserve"> 28.12.2016 </w:t>
      </w:r>
      <w:r>
        <w:rPr>
          <w:rFonts w:ascii="CG Times" w:hAnsi="CG Times"/>
        </w:rPr>
        <w:t>ë</w:t>
      </w:r>
      <w:r w:rsidRPr="007B41EB">
        <w:rPr>
          <w:rFonts w:ascii="CG Times" w:hAnsi="CG Times"/>
        </w:rPr>
        <w:t>sht</w:t>
      </w:r>
      <w:r>
        <w:rPr>
          <w:rFonts w:ascii="CG Times" w:hAnsi="CG Times"/>
        </w:rPr>
        <w:t>ë</w:t>
      </w:r>
      <w:r w:rsidRPr="007B41EB">
        <w:rPr>
          <w:rFonts w:ascii="CG Times" w:hAnsi="CG Times"/>
        </w:rPr>
        <w:t xml:space="preserve"> botuar n</w:t>
      </w:r>
      <w:r>
        <w:rPr>
          <w:rFonts w:ascii="CG Times" w:hAnsi="CG Times"/>
        </w:rPr>
        <w:t>ë</w:t>
      </w:r>
      <w:r w:rsidRPr="007B41EB">
        <w:rPr>
          <w:rFonts w:ascii="CG Times" w:hAnsi="CG Times"/>
        </w:rPr>
        <w:t xml:space="preserve"> Fletoren Zyrtare nr.264/2016.</w:t>
      </w:r>
      <w:proofErr w:type="gramEnd"/>
    </w:p>
    <w:p w:rsidR="000F6206" w:rsidRDefault="000F6206" w:rsidP="007B41EB">
      <w:pPr>
        <w:pStyle w:val="FootnoteText"/>
      </w:pPr>
    </w:p>
    <w:p w:rsidR="000F6206" w:rsidRDefault="000F6206" w:rsidP="007B41EB">
      <w:pPr>
        <w:pStyle w:val="FootnoteText"/>
      </w:pPr>
    </w:p>
    <w:p w:rsidR="000F6206" w:rsidRDefault="000F6206">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12CA82"/>
    <w:lvl w:ilvl="0">
      <w:start w:val="1"/>
      <w:numFmt w:val="decimal"/>
      <w:lvlText w:val="%1."/>
      <w:lvlJc w:val="left"/>
      <w:pPr>
        <w:tabs>
          <w:tab w:val="num" w:pos="1800"/>
        </w:tabs>
        <w:ind w:left="1800" w:hanging="360"/>
      </w:pPr>
    </w:lvl>
  </w:abstractNum>
  <w:abstractNum w:abstractNumId="1">
    <w:nsid w:val="FFFFFF7D"/>
    <w:multiLevelType w:val="singleLevel"/>
    <w:tmpl w:val="91AE60FA"/>
    <w:lvl w:ilvl="0">
      <w:start w:val="1"/>
      <w:numFmt w:val="decimal"/>
      <w:lvlText w:val="%1."/>
      <w:lvlJc w:val="left"/>
      <w:pPr>
        <w:tabs>
          <w:tab w:val="num" w:pos="1440"/>
        </w:tabs>
        <w:ind w:left="1440" w:hanging="360"/>
      </w:pPr>
    </w:lvl>
  </w:abstractNum>
  <w:abstractNum w:abstractNumId="2">
    <w:nsid w:val="FFFFFF7E"/>
    <w:multiLevelType w:val="singleLevel"/>
    <w:tmpl w:val="B838AE56"/>
    <w:lvl w:ilvl="0">
      <w:start w:val="1"/>
      <w:numFmt w:val="decimal"/>
      <w:lvlText w:val="%1."/>
      <w:lvlJc w:val="left"/>
      <w:pPr>
        <w:tabs>
          <w:tab w:val="num" w:pos="1080"/>
        </w:tabs>
        <w:ind w:left="1080" w:hanging="360"/>
      </w:pPr>
    </w:lvl>
  </w:abstractNum>
  <w:abstractNum w:abstractNumId="3">
    <w:nsid w:val="FFFFFF7F"/>
    <w:multiLevelType w:val="singleLevel"/>
    <w:tmpl w:val="36CA34BE"/>
    <w:lvl w:ilvl="0">
      <w:start w:val="1"/>
      <w:numFmt w:val="decimal"/>
      <w:lvlText w:val="%1."/>
      <w:lvlJc w:val="left"/>
      <w:pPr>
        <w:tabs>
          <w:tab w:val="num" w:pos="720"/>
        </w:tabs>
        <w:ind w:left="720" w:hanging="360"/>
      </w:pPr>
    </w:lvl>
  </w:abstractNum>
  <w:abstractNum w:abstractNumId="4">
    <w:nsid w:val="FFFFFF80"/>
    <w:multiLevelType w:val="singleLevel"/>
    <w:tmpl w:val="C090C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A1CF31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6A8529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C09DCC"/>
    <w:lvl w:ilvl="0">
      <w:start w:val="1"/>
      <w:numFmt w:val="decimal"/>
      <w:lvlText w:val="%1."/>
      <w:lvlJc w:val="left"/>
      <w:pPr>
        <w:tabs>
          <w:tab w:val="num" w:pos="360"/>
        </w:tabs>
        <w:ind w:left="360" w:hanging="360"/>
      </w:pPr>
    </w:lvl>
  </w:abstractNum>
  <w:abstractNum w:abstractNumId="9">
    <w:nsid w:val="FFFFFF89"/>
    <w:multiLevelType w:val="singleLevel"/>
    <w:tmpl w:val="989E6C6A"/>
    <w:lvl w:ilvl="0">
      <w:start w:val="1"/>
      <w:numFmt w:val="bullet"/>
      <w:lvlText w:val=""/>
      <w:lvlJc w:val="left"/>
      <w:pPr>
        <w:tabs>
          <w:tab w:val="num" w:pos="360"/>
        </w:tabs>
        <w:ind w:left="360" w:hanging="360"/>
      </w:pPr>
      <w:rPr>
        <w:rFonts w:ascii="Symbol" w:hAnsi="Symbol" w:hint="default"/>
      </w:rPr>
    </w:lvl>
  </w:abstractNum>
  <w:abstractNum w:abstractNumId="1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9FA1819"/>
    <w:multiLevelType w:val="hybridMultilevel"/>
    <w:tmpl w:val="5FFCB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3"/>
  </w:num>
  <w:num w:numId="3">
    <w:abstractNumId w:val="15"/>
  </w:num>
  <w:num w:numId="4">
    <w:abstractNumId w:val="11"/>
  </w:num>
  <w:num w:numId="5">
    <w:abstractNumId w:val="10"/>
  </w:num>
  <w:num w:numId="6">
    <w:abstractNumId w:val="10"/>
  </w:num>
  <w:num w:numId="7">
    <w:abstractNumId w:val="14"/>
  </w:num>
  <w:num w:numId="8">
    <w:abstractNumId w:val="13"/>
  </w:num>
  <w:num w:numId="9">
    <w:abstractNumId w:val="15"/>
  </w:num>
  <w:num w:numId="10">
    <w:abstractNumId w:val="13"/>
  </w:num>
  <w:num w:numId="11">
    <w:abstractNumId w:val="15"/>
  </w:num>
  <w:num w:numId="12">
    <w:abstractNumId w:val="13"/>
  </w:num>
  <w:num w:numId="13">
    <w:abstractNumId w:val="15"/>
  </w:num>
  <w:num w:numId="14">
    <w:abstractNumId w:val="13"/>
  </w:num>
  <w:num w:numId="15">
    <w:abstractNumId w:val="15"/>
  </w:num>
  <w:num w:numId="16">
    <w:abstractNumId w:val="15"/>
  </w:num>
  <w:num w:numId="17">
    <w:abstractNumId w:val="10"/>
  </w:num>
  <w:num w:numId="18">
    <w:abstractNumId w:val="10"/>
  </w:num>
  <w:num w:numId="19">
    <w:abstractNumId w:val="13"/>
  </w:num>
  <w:num w:numId="20">
    <w:abstractNumId w:val="15"/>
  </w:num>
  <w:num w:numId="21">
    <w:abstractNumId w:val="13"/>
  </w:num>
  <w:num w:numId="22">
    <w:abstractNumId w:val="15"/>
  </w:num>
  <w:num w:numId="23">
    <w:abstractNumId w:val="13"/>
  </w:num>
  <w:num w:numId="24">
    <w:abstractNumId w:val="15"/>
  </w:num>
  <w:num w:numId="25">
    <w:abstractNumId w:val="13"/>
  </w:num>
  <w:num w:numId="26">
    <w:abstractNumId w:val="15"/>
  </w:num>
  <w:num w:numId="27">
    <w:abstractNumId w:val="15"/>
  </w:num>
  <w:num w:numId="28">
    <w:abstractNumId w:val="10"/>
  </w:num>
  <w:num w:numId="29">
    <w:abstractNumId w:val="10"/>
  </w:num>
  <w:num w:numId="30">
    <w:abstractNumId w:val="13"/>
  </w:num>
  <w:num w:numId="31">
    <w:abstractNumId w:val="15"/>
  </w:num>
  <w:num w:numId="32">
    <w:abstractNumId w:val="13"/>
  </w:num>
  <w:num w:numId="33">
    <w:abstractNumId w:val="15"/>
  </w:num>
  <w:num w:numId="34">
    <w:abstractNumId w:val="13"/>
  </w:num>
  <w:num w:numId="35">
    <w:abstractNumId w:val="15"/>
  </w:num>
  <w:num w:numId="36">
    <w:abstractNumId w:val="13"/>
  </w:num>
  <w:num w:numId="37">
    <w:abstractNumId w:val="15"/>
  </w:num>
  <w:num w:numId="38">
    <w:abstractNumId w:val="7"/>
  </w:num>
  <w:num w:numId="39">
    <w:abstractNumId w:val="12"/>
  </w:num>
  <w:num w:numId="40">
    <w:abstractNumId w:val="9"/>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6A82"/>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3F8D"/>
    <w:rsid w:val="000141D4"/>
    <w:rsid w:val="00014340"/>
    <w:rsid w:val="000152A2"/>
    <w:rsid w:val="000152BC"/>
    <w:rsid w:val="00015366"/>
    <w:rsid w:val="00015987"/>
    <w:rsid w:val="00015BBA"/>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5E3F"/>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206"/>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6E34"/>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293"/>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A2F"/>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700"/>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1EB"/>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3FFB"/>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1DBE"/>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A82"/>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636"/>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3BA"/>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2C4"/>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BFF"/>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677"/>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2B4B"/>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5DB5"/>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1E84"/>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7A8"/>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A82"/>
    <w:pPr>
      <w:spacing w:after="200" w:line="276" w:lineRule="auto"/>
    </w:pPr>
    <w:rPr>
      <w:rFonts w:ascii="Calibri" w:eastAsia="Calibri" w:hAnsi="Calibri"/>
      <w:sz w:val="22"/>
      <w:szCs w:val="22"/>
      <w:lang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86A82"/>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986A82"/>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986A82"/>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986A82"/>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986A82"/>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986A82"/>
    <w:pPr>
      <w:spacing w:after="0"/>
      <w:outlineLvl w:val="6"/>
    </w:pPr>
    <w:rPr>
      <w:rFonts w:ascii="Cambria" w:eastAsia="Times New Roman" w:hAnsi="Cambria"/>
      <w:i/>
      <w:iCs/>
    </w:rPr>
  </w:style>
  <w:style w:type="paragraph" w:styleId="Heading8">
    <w:name w:val="heading 8"/>
    <w:basedOn w:val="Normal"/>
    <w:next w:val="Normal"/>
    <w:link w:val="Heading8Char"/>
    <w:qFormat/>
    <w:rsid w:val="00986A82"/>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986A82"/>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86A82"/>
    <w:rPr>
      <w:rFonts w:ascii="Arial" w:hAnsi="Arial" w:cs="Arial"/>
      <w:b/>
      <w:bCs/>
      <w:kern w:val="32"/>
      <w:sz w:val="32"/>
      <w:szCs w:val="32"/>
      <w:lang w:val="en-US" w:eastAsia="en-US" w:bidi="ar-SA"/>
    </w:rPr>
  </w:style>
  <w:style w:type="character" w:customStyle="1" w:styleId="Heading2Char">
    <w:name w:val="Heading 2 Char"/>
    <w:link w:val="Heading2"/>
    <w:rsid w:val="00986A82"/>
    <w:rPr>
      <w:rFonts w:ascii="Cambria" w:hAnsi="Cambria"/>
      <w:b/>
      <w:bCs/>
      <w:sz w:val="26"/>
      <w:szCs w:val="26"/>
      <w:lang w:val="en-US" w:eastAsia="en-US" w:bidi="en-US"/>
    </w:rPr>
  </w:style>
  <w:style w:type="character" w:customStyle="1" w:styleId="Heading3Char">
    <w:name w:val="Heading 3 Char"/>
    <w:link w:val="Heading3"/>
    <w:rsid w:val="00986A82"/>
    <w:rPr>
      <w:rFonts w:ascii="Cambria" w:hAnsi="Cambria"/>
      <w:b/>
      <w:bCs/>
      <w:sz w:val="22"/>
      <w:szCs w:val="22"/>
      <w:lang w:val="en-US" w:eastAsia="en-US" w:bidi="en-US"/>
    </w:rPr>
  </w:style>
  <w:style w:type="character" w:customStyle="1" w:styleId="Heading4Char">
    <w:name w:val="Heading 4 Char"/>
    <w:link w:val="Heading4"/>
    <w:semiHidden/>
    <w:rsid w:val="00986A82"/>
    <w:rPr>
      <w:rFonts w:ascii="Cambria" w:hAnsi="Cambria"/>
      <w:b/>
      <w:bCs/>
      <w:i/>
      <w:iCs/>
      <w:sz w:val="22"/>
      <w:szCs w:val="22"/>
      <w:lang w:val="en-US" w:eastAsia="en-US" w:bidi="en-US"/>
    </w:rPr>
  </w:style>
  <w:style w:type="character" w:customStyle="1" w:styleId="Heading5Char">
    <w:name w:val="Heading 5 Char"/>
    <w:link w:val="Heading5"/>
    <w:semiHidden/>
    <w:rsid w:val="00986A82"/>
    <w:rPr>
      <w:rFonts w:ascii="Cambria" w:hAnsi="Cambria"/>
      <w:b/>
      <w:bCs/>
      <w:color w:val="7F7F7F"/>
      <w:sz w:val="22"/>
      <w:szCs w:val="22"/>
      <w:lang w:val="en-US" w:eastAsia="en-US" w:bidi="en-US"/>
    </w:rPr>
  </w:style>
  <w:style w:type="character" w:customStyle="1" w:styleId="Heading6Char">
    <w:name w:val="Heading 6 Char"/>
    <w:link w:val="Heading6"/>
    <w:semiHidden/>
    <w:rsid w:val="00986A82"/>
    <w:rPr>
      <w:rFonts w:ascii="Cambria" w:hAnsi="Cambria"/>
      <w:b/>
      <w:bCs/>
      <w:i/>
      <w:iCs/>
      <w:color w:val="7F7F7F"/>
      <w:sz w:val="22"/>
      <w:szCs w:val="22"/>
      <w:lang w:val="en-US" w:eastAsia="en-US" w:bidi="en-US"/>
    </w:rPr>
  </w:style>
  <w:style w:type="character" w:customStyle="1" w:styleId="Heading7Char">
    <w:name w:val="Heading 7 Char"/>
    <w:link w:val="Heading7"/>
    <w:semiHidden/>
    <w:rsid w:val="00986A82"/>
    <w:rPr>
      <w:rFonts w:ascii="Cambria" w:hAnsi="Cambria"/>
      <w:i/>
      <w:iCs/>
      <w:sz w:val="22"/>
      <w:szCs w:val="22"/>
      <w:lang w:val="en-US" w:eastAsia="en-US" w:bidi="en-US"/>
    </w:rPr>
  </w:style>
  <w:style w:type="character" w:customStyle="1" w:styleId="Heading8Char">
    <w:name w:val="Heading 8 Char"/>
    <w:link w:val="Heading8"/>
    <w:semiHidden/>
    <w:rsid w:val="00986A82"/>
    <w:rPr>
      <w:rFonts w:ascii="Cambria" w:hAnsi="Cambria"/>
      <w:lang w:val="en-US" w:eastAsia="en-US" w:bidi="en-US"/>
    </w:rPr>
  </w:style>
  <w:style w:type="character" w:customStyle="1" w:styleId="Heading9Char">
    <w:name w:val="Heading 9 Char"/>
    <w:link w:val="Heading9"/>
    <w:semiHidden/>
    <w:rsid w:val="00986A82"/>
    <w:rPr>
      <w:rFonts w:ascii="Cambria" w:hAnsi="Cambria"/>
      <w:i/>
      <w:iCs/>
      <w:spacing w:val="5"/>
      <w:lang w:val="en-US" w:eastAsia="en-US" w:bidi="en-US"/>
    </w:rPr>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link w:val="NumriData"/>
    <w:rsid w:val="00986A82"/>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link w:val="Paragrafi0"/>
    <w:rsid w:val="00986A82"/>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character" w:customStyle="1" w:styleId="VENDOSIChar">
    <w:name w:val="VENDOSI Char"/>
    <w:link w:val="VENDOSI0"/>
    <w:rsid w:val="00986A82"/>
    <w:rPr>
      <w:rFonts w:ascii="CG Times" w:eastAsia="MS Mincho" w:hAnsi="CG Times"/>
      <w:caps/>
      <w:sz w:val="22"/>
      <w:szCs w:val="22"/>
      <w:lang w:val="en-GB" w:eastAsia="en-US" w:bidi="ar-SA"/>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link w:val="BodyText"/>
    <w:rsid w:val="00986A82"/>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986A82"/>
    <w:pPr>
      <w:spacing w:after="160" w:line="240" w:lineRule="exact"/>
    </w:pPr>
    <w:rPr>
      <w:rFonts w:ascii="Tahoma" w:hAnsi="Tahoma"/>
      <w:sz w:val="20"/>
      <w:szCs w:val="20"/>
    </w:rPr>
  </w:style>
  <w:style w:type="character" w:customStyle="1" w:styleId="CharChar1">
    <w:name w:val="Char Char1"/>
    <w:rsid w:val="00986A82"/>
    <w:rPr>
      <w:rFonts w:ascii="Trebuchet MS" w:eastAsia="MS Mincho" w:hAnsi="Trebuchet MS"/>
      <w:lang w:val="en-GB" w:eastAsia="en-US" w:bidi="ar-SA"/>
    </w:rPr>
  </w:style>
  <w:style w:type="paragraph" w:customStyle="1" w:styleId="BoxText">
    <w:name w:val="Box Text"/>
    <w:basedOn w:val="Normal"/>
    <w:rsid w:val="00986A82"/>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986A82"/>
    <w:pPr>
      <w:widowControl w:val="0"/>
      <w:spacing w:before="240" w:after="240"/>
      <w:jc w:val="both"/>
    </w:pPr>
    <w:rPr>
      <w:rFonts w:ascii="Trebuchet MS" w:eastAsia="MS Mincho" w:hAnsi="Trebuchet MS"/>
      <w:sz w:val="20"/>
      <w:lang w:val="sq-AL"/>
    </w:rPr>
  </w:style>
  <w:style w:type="character" w:customStyle="1" w:styleId="bulletmenumraChar">
    <w:name w:val="bullet me numra Char"/>
    <w:rsid w:val="00986A82"/>
    <w:rPr>
      <w:rFonts w:ascii="Trebuchet MS" w:eastAsia="MS Mincho" w:hAnsi="Trebuchet MS"/>
      <w:szCs w:val="22"/>
      <w:lang w:val="en-GB" w:eastAsia="en-US" w:bidi="ar-SA"/>
    </w:rPr>
  </w:style>
  <w:style w:type="paragraph" w:customStyle="1" w:styleId="bulletmeshkronja">
    <w:name w:val="bullet me shkronja"/>
    <w:basedOn w:val="Normal"/>
    <w:rsid w:val="00986A82"/>
    <w:pPr>
      <w:widowControl w:val="0"/>
      <w:spacing w:before="60" w:after="60"/>
      <w:jc w:val="both"/>
    </w:pPr>
    <w:rPr>
      <w:rFonts w:ascii="Trebuchet MS" w:eastAsia="MS Mincho" w:hAnsi="Trebuchet MS"/>
      <w:lang w:val="sq-AL"/>
    </w:rPr>
  </w:style>
  <w:style w:type="paragraph" w:customStyle="1" w:styleId="Char1">
    <w:name w:val="Char1"/>
    <w:basedOn w:val="Normal"/>
    <w:rsid w:val="00986A82"/>
    <w:pPr>
      <w:spacing w:after="160" w:line="240" w:lineRule="exact"/>
    </w:pPr>
    <w:rPr>
      <w:rFonts w:ascii="Tahoma" w:eastAsia="MS Mincho" w:hAnsi="Tahoma"/>
      <w:sz w:val="20"/>
      <w:szCs w:val="20"/>
      <w:lang w:val="en-GB" w:eastAsia="en-GB"/>
    </w:rPr>
  </w:style>
  <w:style w:type="character" w:customStyle="1" w:styleId="CharChar">
    <w:name w:val="Char Char"/>
    <w:locked/>
    <w:rsid w:val="00986A82"/>
    <w:rPr>
      <w:rFonts w:ascii="Trebuchet MS" w:eastAsia="MS Mincho" w:hAnsi="Trebuchet MS"/>
      <w:sz w:val="22"/>
      <w:lang w:val="en-GB" w:eastAsia="en-US" w:bidi="ar-SA"/>
    </w:rPr>
  </w:style>
  <w:style w:type="paragraph" w:styleId="Footer">
    <w:name w:val="footer"/>
    <w:basedOn w:val="Normal"/>
    <w:link w:val="FooterChar"/>
    <w:rsid w:val="00986A82"/>
    <w:pPr>
      <w:tabs>
        <w:tab w:val="center" w:pos="4320"/>
        <w:tab w:val="right" w:pos="8640"/>
      </w:tabs>
    </w:pPr>
  </w:style>
  <w:style w:type="character" w:customStyle="1" w:styleId="FooterChar">
    <w:name w:val="Footer Char"/>
    <w:link w:val="Footer"/>
    <w:rsid w:val="00986A82"/>
    <w:rPr>
      <w:rFonts w:ascii="Calibri" w:eastAsia="Calibri" w:hAnsi="Calibri"/>
      <w:sz w:val="22"/>
      <w:szCs w:val="22"/>
      <w:lang w:val="en-US" w:eastAsia="en-US" w:bidi="en-US"/>
    </w:rPr>
  </w:style>
  <w:style w:type="character" w:customStyle="1" w:styleId="footnoteChar">
    <w:name w:val="footnote Char"/>
    <w:rsid w:val="00986A8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986A82"/>
    <w:rPr>
      <w:rFonts w:ascii="Trebuchet MS" w:eastAsia="MS Mincho" w:hAnsi="Trebuchet MS"/>
      <w:sz w:val="18"/>
      <w:lang w:val="en-GB" w:eastAsia="en-US" w:bidi="ar-SA"/>
    </w:rPr>
  </w:style>
  <w:style w:type="character" w:customStyle="1" w:styleId="Heading1CharChar">
    <w:name w:val="Heading 1 Char Char"/>
    <w:rsid w:val="00986A82"/>
    <w:rPr>
      <w:rFonts w:ascii="Trebuchet MS" w:eastAsia="MS Mincho" w:hAnsi="Trebuchet MS" w:cs="Arial"/>
      <w:b/>
      <w:bCs/>
      <w:kern w:val="32"/>
      <w:sz w:val="36"/>
      <w:szCs w:val="36"/>
      <w:lang w:val="en-US" w:eastAsia="en-US" w:bidi="ar-SA"/>
    </w:rPr>
  </w:style>
  <w:style w:type="paragraph" w:customStyle="1" w:styleId="hyrje">
    <w:name w:val="hyrje"/>
    <w:basedOn w:val="Heading1"/>
    <w:rsid w:val="00986A82"/>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986A82"/>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986A82"/>
    <w:pPr>
      <w:widowControl w:val="0"/>
      <w:spacing w:after="120"/>
    </w:pPr>
    <w:rPr>
      <w:rFonts w:ascii="Trebuchet MS" w:eastAsia="MS Mincho" w:hAnsi="Trebuchet MS"/>
      <w:szCs w:val="20"/>
      <w:lang w:val="sq-AL" w:eastAsia="zh-CN"/>
    </w:rPr>
  </w:style>
  <w:style w:type="paragraph" w:styleId="ListBullet2">
    <w:name w:val="List Bullet 2"/>
    <w:basedOn w:val="Normal"/>
    <w:rsid w:val="00986A82"/>
    <w:pPr>
      <w:numPr>
        <w:numId w:val="38"/>
      </w:numPr>
    </w:pPr>
  </w:style>
  <w:style w:type="character" w:customStyle="1" w:styleId="ListBullet2Char">
    <w:name w:val="List Bullet 2 Char"/>
    <w:aliases w:val="List me numra Char"/>
    <w:rsid w:val="00986A82"/>
    <w:rPr>
      <w:rFonts w:ascii="Trebuchet MS" w:eastAsia="MS Mincho" w:hAnsi="Trebuchet MS"/>
      <w:sz w:val="22"/>
      <w:szCs w:val="22"/>
      <w:lang w:val="en-US" w:eastAsia="en-US" w:bidi="ar-SA"/>
    </w:rPr>
  </w:style>
  <w:style w:type="character" w:customStyle="1" w:styleId="ListBulletCharChar">
    <w:name w:val="List Bullet Char Char"/>
    <w:rsid w:val="00986A82"/>
    <w:rPr>
      <w:rFonts w:ascii="Trebuchet MS" w:eastAsia="MS Mincho" w:hAnsi="Trebuchet MS"/>
      <w:sz w:val="22"/>
      <w:szCs w:val="22"/>
      <w:lang w:val="en-US" w:eastAsia="en-US" w:bidi="ar-SA"/>
    </w:rPr>
  </w:style>
  <w:style w:type="paragraph" w:customStyle="1" w:styleId="listmenumra">
    <w:name w:val="list me numra"/>
    <w:basedOn w:val="ListBullet2"/>
    <w:rsid w:val="00986A82"/>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986A82"/>
    <w:rPr>
      <w:rFonts w:ascii="Trebuchet MS" w:eastAsia="MS Mincho" w:hAnsi="Trebuchet MS"/>
      <w:sz w:val="22"/>
      <w:szCs w:val="22"/>
      <w:lang w:val="en-US" w:eastAsia="en-US" w:bidi="ar-SA"/>
    </w:rPr>
  </w:style>
  <w:style w:type="paragraph" w:styleId="ListParagraph">
    <w:name w:val="List Paragraph"/>
    <w:basedOn w:val="Normal"/>
    <w:qFormat/>
    <w:rsid w:val="00986A82"/>
    <w:pPr>
      <w:ind w:left="720"/>
      <w:contextualSpacing/>
    </w:pPr>
  </w:style>
  <w:style w:type="character" w:styleId="PageNumber">
    <w:name w:val="page number"/>
    <w:basedOn w:val="DefaultParagraphFont"/>
    <w:rsid w:val="00986A82"/>
  </w:style>
  <w:style w:type="paragraph" w:customStyle="1" w:styleId="para">
    <w:name w:val="para"/>
    <w:basedOn w:val="Normal"/>
    <w:rsid w:val="00986A82"/>
    <w:pPr>
      <w:widowControl w:val="0"/>
      <w:spacing w:before="120" w:after="240"/>
      <w:jc w:val="both"/>
    </w:pPr>
    <w:rPr>
      <w:rFonts w:ascii="Trebuchet MS" w:eastAsia="MS Mincho" w:hAnsi="Trebuchet MS"/>
      <w:lang w:val="sq-AL"/>
    </w:rPr>
  </w:style>
  <w:style w:type="character" w:customStyle="1" w:styleId="paraChar">
    <w:name w:val="para Char"/>
    <w:rsid w:val="00986A82"/>
    <w:rPr>
      <w:rFonts w:ascii="Arial" w:eastAsia="MS Mincho" w:hAnsi="Arial"/>
      <w:sz w:val="22"/>
      <w:szCs w:val="24"/>
      <w:lang w:val="en-US" w:eastAsia="en-US" w:bidi="ar-SA"/>
    </w:rPr>
  </w:style>
  <w:style w:type="paragraph" w:customStyle="1" w:styleId="para-indent">
    <w:name w:val="para-indent"/>
    <w:basedOn w:val="para"/>
    <w:rsid w:val="00986A82"/>
    <w:pPr>
      <w:ind w:left="720"/>
    </w:pPr>
  </w:style>
  <w:style w:type="paragraph" w:customStyle="1" w:styleId="Pas">
    <w:name w:val="Pas"/>
    <w:basedOn w:val="Normal"/>
    <w:rsid w:val="00986A82"/>
    <w:pPr>
      <w:widowControl w:val="0"/>
    </w:pPr>
    <w:rPr>
      <w:rFonts w:ascii="CG Times" w:eastAsia="MS Mincho" w:hAnsi="CG Times"/>
      <w:lang w:val="sq-AL"/>
    </w:rPr>
  </w:style>
  <w:style w:type="paragraph" w:customStyle="1" w:styleId="Section">
    <w:name w:val="Section"/>
    <w:rsid w:val="00986A82"/>
    <w:rPr>
      <w:rFonts w:ascii="Arial" w:hAnsi="Arial" w:cs="Arial"/>
      <w:bCs/>
      <w:kern w:val="32"/>
      <w:sz w:val="48"/>
      <w:szCs w:val="32"/>
      <w:lang w:bidi="en-US"/>
    </w:rPr>
  </w:style>
  <w:style w:type="paragraph" w:customStyle="1" w:styleId="SectionNUM">
    <w:name w:val="Section NUM"/>
    <w:next w:val="Heading1"/>
    <w:rsid w:val="00986A82"/>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986A82"/>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986A82"/>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986A82"/>
    <w:rPr>
      <w:rFonts w:ascii="Trebuchet MS" w:eastAsia="MS Mincho" w:hAnsi="Trebuchet MS"/>
      <w:sz w:val="18"/>
      <w:szCs w:val="18"/>
      <w:lang w:val="en-US" w:eastAsia="en-US" w:bidi="ar-SA"/>
    </w:rPr>
  </w:style>
  <w:style w:type="paragraph" w:customStyle="1" w:styleId="sub-list">
    <w:name w:val="sub-list"/>
    <w:rsid w:val="00986A82"/>
    <w:pPr>
      <w:spacing w:before="60" w:after="120"/>
    </w:pPr>
    <w:rPr>
      <w:rFonts w:ascii="Arial" w:hAnsi="Arial"/>
      <w:sz w:val="22"/>
      <w:szCs w:val="24"/>
      <w:lang w:bidi="en-US"/>
    </w:rPr>
  </w:style>
  <w:style w:type="paragraph" w:customStyle="1" w:styleId="tabela">
    <w:name w:val="tabela"/>
    <w:basedOn w:val="Normal"/>
    <w:rsid w:val="00986A82"/>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986A82"/>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986A82"/>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986A82"/>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986A82"/>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rsid w:val="00986A82"/>
    <w:rPr>
      <w:rFonts w:ascii="Cambria" w:hAnsi="Cambria"/>
      <w:spacing w:val="5"/>
      <w:sz w:val="52"/>
      <w:szCs w:val="52"/>
      <w:lang w:val="en-US" w:eastAsia="en-US" w:bidi="en-US"/>
    </w:rPr>
  </w:style>
  <w:style w:type="paragraph" w:styleId="Subtitle">
    <w:name w:val="Subtitle"/>
    <w:basedOn w:val="Normal"/>
    <w:next w:val="Normal"/>
    <w:link w:val="SubtitleChar"/>
    <w:qFormat/>
    <w:rsid w:val="00986A82"/>
    <w:pPr>
      <w:spacing w:after="600"/>
    </w:pPr>
    <w:rPr>
      <w:rFonts w:ascii="Cambria" w:eastAsia="Times New Roman" w:hAnsi="Cambria"/>
      <w:i/>
      <w:iCs/>
      <w:spacing w:val="13"/>
      <w:sz w:val="24"/>
      <w:szCs w:val="24"/>
    </w:rPr>
  </w:style>
  <w:style w:type="character" w:customStyle="1" w:styleId="SubtitleChar">
    <w:name w:val="Subtitle Char"/>
    <w:link w:val="Subtitle"/>
    <w:rsid w:val="00986A82"/>
    <w:rPr>
      <w:rFonts w:ascii="Cambria" w:hAnsi="Cambria"/>
      <w:i/>
      <w:iCs/>
      <w:spacing w:val="13"/>
      <w:sz w:val="24"/>
      <w:szCs w:val="24"/>
      <w:lang w:val="en-US" w:eastAsia="en-US" w:bidi="en-US"/>
    </w:rPr>
  </w:style>
  <w:style w:type="character" w:styleId="Strong">
    <w:name w:val="Strong"/>
    <w:qFormat/>
    <w:rsid w:val="00986A82"/>
    <w:rPr>
      <w:b/>
      <w:bCs/>
    </w:rPr>
  </w:style>
  <w:style w:type="character" w:styleId="Emphasis">
    <w:name w:val="Emphasis"/>
    <w:qFormat/>
    <w:rsid w:val="00986A82"/>
    <w:rPr>
      <w:b/>
      <w:bCs/>
      <w:i/>
      <w:iCs/>
      <w:spacing w:val="10"/>
      <w:bdr w:val="none" w:sz="0" w:space="0" w:color="auto"/>
      <w:shd w:val="clear" w:color="auto" w:fill="auto"/>
    </w:rPr>
  </w:style>
  <w:style w:type="paragraph" w:styleId="NoSpacing">
    <w:name w:val="No Spacing"/>
    <w:basedOn w:val="Normal"/>
    <w:qFormat/>
    <w:rsid w:val="00986A82"/>
    <w:pPr>
      <w:spacing w:after="0" w:line="240" w:lineRule="auto"/>
    </w:pPr>
  </w:style>
  <w:style w:type="paragraph" w:styleId="Quote">
    <w:name w:val="Quote"/>
    <w:basedOn w:val="Normal"/>
    <w:next w:val="Normal"/>
    <w:link w:val="QuoteChar"/>
    <w:qFormat/>
    <w:rsid w:val="00986A82"/>
    <w:pPr>
      <w:spacing w:before="200" w:after="0"/>
      <w:ind w:left="360" w:right="360"/>
    </w:pPr>
    <w:rPr>
      <w:i/>
      <w:iCs/>
    </w:rPr>
  </w:style>
  <w:style w:type="character" w:customStyle="1" w:styleId="QuoteChar">
    <w:name w:val="Quote Char"/>
    <w:link w:val="Quote"/>
    <w:rsid w:val="00986A82"/>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986A82"/>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rsid w:val="00986A82"/>
    <w:rPr>
      <w:rFonts w:ascii="Calibri" w:eastAsia="Calibri" w:hAnsi="Calibri"/>
      <w:b/>
      <w:bCs/>
      <w:i/>
      <w:iCs/>
      <w:sz w:val="22"/>
      <w:szCs w:val="22"/>
      <w:lang w:val="en-US" w:eastAsia="en-US" w:bidi="en-US"/>
    </w:rPr>
  </w:style>
  <w:style w:type="character" w:styleId="SubtleEmphasis">
    <w:name w:val="Subtle Emphasis"/>
    <w:qFormat/>
    <w:rsid w:val="00986A82"/>
    <w:rPr>
      <w:i/>
      <w:iCs/>
    </w:rPr>
  </w:style>
  <w:style w:type="character" w:styleId="IntenseEmphasis">
    <w:name w:val="Intense Emphasis"/>
    <w:qFormat/>
    <w:rsid w:val="00986A82"/>
    <w:rPr>
      <w:b/>
      <w:bCs/>
    </w:rPr>
  </w:style>
  <w:style w:type="character" w:styleId="SubtleReference">
    <w:name w:val="Subtle Reference"/>
    <w:qFormat/>
    <w:rsid w:val="00986A82"/>
    <w:rPr>
      <w:smallCaps/>
    </w:rPr>
  </w:style>
  <w:style w:type="character" w:styleId="IntenseReference">
    <w:name w:val="Intense Reference"/>
    <w:qFormat/>
    <w:rsid w:val="00986A82"/>
    <w:rPr>
      <w:smallCaps/>
      <w:spacing w:val="5"/>
      <w:u w:val="single"/>
    </w:rPr>
  </w:style>
  <w:style w:type="character" w:styleId="BookTitle">
    <w:name w:val="Book Title"/>
    <w:qFormat/>
    <w:rsid w:val="00986A82"/>
    <w:rPr>
      <w:i/>
      <w:iCs/>
      <w:smallCaps/>
      <w:spacing w:val="5"/>
    </w:rPr>
  </w:style>
  <w:style w:type="paragraph" w:styleId="Header">
    <w:name w:val="header"/>
    <w:basedOn w:val="Normal"/>
    <w:link w:val="HeaderChar"/>
    <w:semiHidden/>
    <w:unhideWhenUsed/>
    <w:rsid w:val="00986A82"/>
    <w:pPr>
      <w:tabs>
        <w:tab w:val="center" w:pos="4680"/>
        <w:tab w:val="right" w:pos="9360"/>
      </w:tabs>
    </w:pPr>
  </w:style>
  <w:style w:type="character" w:customStyle="1" w:styleId="HeaderChar">
    <w:name w:val="Header Char"/>
    <w:link w:val="Header"/>
    <w:semiHidden/>
    <w:rsid w:val="00986A82"/>
    <w:rPr>
      <w:rFonts w:ascii="Calibri" w:eastAsia="Calibri" w:hAnsi="Calibri"/>
      <w:sz w:val="22"/>
      <w:szCs w:val="22"/>
      <w:lang w:val="en-US" w:eastAsia="en-US" w:bidi="en-US"/>
    </w:rPr>
  </w:style>
  <w:style w:type="table" w:styleId="TableGrid">
    <w:name w:val="Table Grid"/>
    <w:basedOn w:val="TableNormal"/>
    <w:rsid w:val="00015BB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1">
    <w:name w:val="long_text1"/>
    <w:rsid w:val="00015BBA"/>
    <w:rPr>
      <w:sz w:val="20"/>
      <w:szCs w:val="20"/>
    </w:rPr>
  </w:style>
  <w:style w:type="paragraph" w:styleId="FootnoteText">
    <w:name w:val="footnote text"/>
    <w:basedOn w:val="Normal"/>
    <w:link w:val="FootnoteTextChar"/>
    <w:rsid w:val="007B41EB"/>
    <w:rPr>
      <w:sz w:val="20"/>
      <w:szCs w:val="20"/>
    </w:rPr>
  </w:style>
  <w:style w:type="character" w:customStyle="1" w:styleId="FootnoteTextChar">
    <w:name w:val="Footnote Text Char"/>
    <w:link w:val="FootnoteText"/>
    <w:rsid w:val="007B41EB"/>
    <w:rPr>
      <w:rFonts w:ascii="Calibri" w:eastAsia="Calibri" w:hAnsi="Calibri"/>
      <w:lang w:bidi="en-US"/>
    </w:rPr>
  </w:style>
  <w:style w:type="character" w:styleId="FootnoteReference">
    <w:name w:val="footnote reference"/>
    <w:rsid w:val="007B41EB"/>
    <w:rPr>
      <w:vertAlign w:val="superscript"/>
    </w:rPr>
  </w:style>
  <w:style w:type="paragraph" w:styleId="BalloonText">
    <w:name w:val="Balloon Text"/>
    <w:basedOn w:val="Normal"/>
    <w:link w:val="BalloonTextChar"/>
    <w:rsid w:val="000F62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F6206"/>
    <w:rPr>
      <w:rFonts w:ascii="Tahoma" w:eastAsia="Calibri" w:hAnsi="Tahoma" w:cs="Tahoma"/>
      <w:sz w:val="16"/>
      <w:szCs w:val="16"/>
      <w:lang w:bidi="en-US"/>
    </w:rPr>
  </w:style>
  <w:style w:type="table" w:customStyle="1" w:styleId="TableGrid1">
    <w:name w:val="Table Grid1"/>
    <w:basedOn w:val="TableNormal"/>
    <w:next w:val="TableGrid"/>
    <w:uiPriority w:val="59"/>
    <w:rsid w:val="00ED2B4B"/>
    <w:rPr>
      <w:rFonts w:ascii="Calibri" w:eastAsia="Calibri" w:hAnsi="Calibri"/>
      <w:sz w:val="22"/>
      <w:szCs w:val="22"/>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A82"/>
    <w:pPr>
      <w:spacing w:after="200" w:line="276" w:lineRule="auto"/>
    </w:pPr>
    <w:rPr>
      <w:rFonts w:ascii="Calibri" w:eastAsia="Calibri" w:hAnsi="Calibri"/>
      <w:sz w:val="22"/>
      <w:szCs w:val="22"/>
      <w:lang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86A82"/>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986A82"/>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986A82"/>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986A82"/>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986A82"/>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986A82"/>
    <w:pPr>
      <w:spacing w:after="0"/>
      <w:outlineLvl w:val="6"/>
    </w:pPr>
    <w:rPr>
      <w:rFonts w:ascii="Cambria" w:eastAsia="Times New Roman" w:hAnsi="Cambria"/>
      <w:i/>
      <w:iCs/>
    </w:rPr>
  </w:style>
  <w:style w:type="paragraph" w:styleId="Heading8">
    <w:name w:val="heading 8"/>
    <w:basedOn w:val="Normal"/>
    <w:next w:val="Normal"/>
    <w:link w:val="Heading8Char"/>
    <w:qFormat/>
    <w:rsid w:val="00986A82"/>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986A82"/>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86A82"/>
    <w:rPr>
      <w:rFonts w:ascii="Arial" w:hAnsi="Arial" w:cs="Arial"/>
      <w:b/>
      <w:bCs/>
      <w:kern w:val="32"/>
      <w:sz w:val="32"/>
      <w:szCs w:val="32"/>
      <w:lang w:val="en-US" w:eastAsia="en-US" w:bidi="ar-SA"/>
    </w:rPr>
  </w:style>
  <w:style w:type="character" w:customStyle="1" w:styleId="Heading2Char">
    <w:name w:val="Heading 2 Char"/>
    <w:link w:val="Heading2"/>
    <w:rsid w:val="00986A82"/>
    <w:rPr>
      <w:rFonts w:ascii="Cambria" w:hAnsi="Cambria"/>
      <w:b/>
      <w:bCs/>
      <w:sz w:val="26"/>
      <w:szCs w:val="26"/>
      <w:lang w:val="en-US" w:eastAsia="en-US" w:bidi="en-US"/>
    </w:rPr>
  </w:style>
  <w:style w:type="character" w:customStyle="1" w:styleId="Heading3Char">
    <w:name w:val="Heading 3 Char"/>
    <w:link w:val="Heading3"/>
    <w:rsid w:val="00986A82"/>
    <w:rPr>
      <w:rFonts w:ascii="Cambria" w:hAnsi="Cambria"/>
      <w:b/>
      <w:bCs/>
      <w:sz w:val="22"/>
      <w:szCs w:val="22"/>
      <w:lang w:val="en-US" w:eastAsia="en-US" w:bidi="en-US"/>
    </w:rPr>
  </w:style>
  <w:style w:type="character" w:customStyle="1" w:styleId="Heading4Char">
    <w:name w:val="Heading 4 Char"/>
    <w:link w:val="Heading4"/>
    <w:semiHidden/>
    <w:rsid w:val="00986A82"/>
    <w:rPr>
      <w:rFonts w:ascii="Cambria" w:hAnsi="Cambria"/>
      <w:b/>
      <w:bCs/>
      <w:i/>
      <w:iCs/>
      <w:sz w:val="22"/>
      <w:szCs w:val="22"/>
      <w:lang w:val="en-US" w:eastAsia="en-US" w:bidi="en-US"/>
    </w:rPr>
  </w:style>
  <w:style w:type="character" w:customStyle="1" w:styleId="Heading5Char">
    <w:name w:val="Heading 5 Char"/>
    <w:link w:val="Heading5"/>
    <w:semiHidden/>
    <w:rsid w:val="00986A82"/>
    <w:rPr>
      <w:rFonts w:ascii="Cambria" w:hAnsi="Cambria"/>
      <w:b/>
      <w:bCs/>
      <w:color w:val="7F7F7F"/>
      <w:sz w:val="22"/>
      <w:szCs w:val="22"/>
      <w:lang w:val="en-US" w:eastAsia="en-US" w:bidi="en-US"/>
    </w:rPr>
  </w:style>
  <w:style w:type="character" w:customStyle="1" w:styleId="Heading6Char">
    <w:name w:val="Heading 6 Char"/>
    <w:link w:val="Heading6"/>
    <w:semiHidden/>
    <w:rsid w:val="00986A82"/>
    <w:rPr>
      <w:rFonts w:ascii="Cambria" w:hAnsi="Cambria"/>
      <w:b/>
      <w:bCs/>
      <w:i/>
      <w:iCs/>
      <w:color w:val="7F7F7F"/>
      <w:sz w:val="22"/>
      <w:szCs w:val="22"/>
      <w:lang w:val="en-US" w:eastAsia="en-US" w:bidi="en-US"/>
    </w:rPr>
  </w:style>
  <w:style w:type="character" w:customStyle="1" w:styleId="Heading7Char">
    <w:name w:val="Heading 7 Char"/>
    <w:link w:val="Heading7"/>
    <w:semiHidden/>
    <w:rsid w:val="00986A82"/>
    <w:rPr>
      <w:rFonts w:ascii="Cambria" w:hAnsi="Cambria"/>
      <w:i/>
      <w:iCs/>
      <w:sz w:val="22"/>
      <w:szCs w:val="22"/>
      <w:lang w:val="en-US" w:eastAsia="en-US" w:bidi="en-US"/>
    </w:rPr>
  </w:style>
  <w:style w:type="character" w:customStyle="1" w:styleId="Heading8Char">
    <w:name w:val="Heading 8 Char"/>
    <w:link w:val="Heading8"/>
    <w:semiHidden/>
    <w:rsid w:val="00986A82"/>
    <w:rPr>
      <w:rFonts w:ascii="Cambria" w:hAnsi="Cambria"/>
      <w:lang w:val="en-US" w:eastAsia="en-US" w:bidi="en-US"/>
    </w:rPr>
  </w:style>
  <w:style w:type="character" w:customStyle="1" w:styleId="Heading9Char">
    <w:name w:val="Heading 9 Char"/>
    <w:link w:val="Heading9"/>
    <w:semiHidden/>
    <w:rsid w:val="00986A82"/>
    <w:rPr>
      <w:rFonts w:ascii="Cambria" w:hAnsi="Cambria"/>
      <w:i/>
      <w:iCs/>
      <w:spacing w:val="5"/>
      <w:lang w:val="en-US" w:eastAsia="en-US" w:bidi="en-US"/>
    </w:rPr>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link w:val="NumriData"/>
    <w:rsid w:val="00986A82"/>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link w:val="Paragrafi0"/>
    <w:rsid w:val="00986A82"/>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character" w:customStyle="1" w:styleId="VENDOSIChar">
    <w:name w:val="VENDOSI Char"/>
    <w:link w:val="VENDOSI0"/>
    <w:rsid w:val="00986A82"/>
    <w:rPr>
      <w:rFonts w:ascii="CG Times" w:eastAsia="MS Mincho" w:hAnsi="CG Times"/>
      <w:caps/>
      <w:sz w:val="22"/>
      <w:szCs w:val="22"/>
      <w:lang w:val="en-GB" w:eastAsia="en-US" w:bidi="ar-SA"/>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link w:val="BodyText"/>
    <w:rsid w:val="00986A82"/>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986A82"/>
    <w:pPr>
      <w:spacing w:after="160" w:line="240" w:lineRule="exact"/>
    </w:pPr>
    <w:rPr>
      <w:rFonts w:ascii="Tahoma" w:hAnsi="Tahoma"/>
      <w:sz w:val="20"/>
      <w:szCs w:val="20"/>
    </w:rPr>
  </w:style>
  <w:style w:type="character" w:customStyle="1" w:styleId="CharChar1">
    <w:name w:val="Char Char1"/>
    <w:rsid w:val="00986A82"/>
    <w:rPr>
      <w:rFonts w:ascii="Trebuchet MS" w:eastAsia="MS Mincho" w:hAnsi="Trebuchet MS"/>
      <w:lang w:val="en-GB" w:eastAsia="en-US" w:bidi="ar-SA"/>
    </w:rPr>
  </w:style>
  <w:style w:type="paragraph" w:customStyle="1" w:styleId="BoxText">
    <w:name w:val="Box Text"/>
    <w:basedOn w:val="Normal"/>
    <w:rsid w:val="00986A82"/>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986A82"/>
    <w:pPr>
      <w:widowControl w:val="0"/>
      <w:spacing w:before="240" w:after="240"/>
      <w:jc w:val="both"/>
    </w:pPr>
    <w:rPr>
      <w:rFonts w:ascii="Trebuchet MS" w:eastAsia="MS Mincho" w:hAnsi="Trebuchet MS"/>
      <w:sz w:val="20"/>
      <w:lang w:val="sq-AL"/>
    </w:rPr>
  </w:style>
  <w:style w:type="character" w:customStyle="1" w:styleId="bulletmenumraChar">
    <w:name w:val="bullet me numra Char"/>
    <w:rsid w:val="00986A82"/>
    <w:rPr>
      <w:rFonts w:ascii="Trebuchet MS" w:eastAsia="MS Mincho" w:hAnsi="Trebuchet MS"/>
      <w:szCs w:val="22"/>
      <w:lang w:val="en-GB" w:eastAsia="en-US" w:bidi="ar-SA"/>
    </w:rPr>
  </w:style>
  <w:style w:type="paragraph" w:customStyle="1" w:styleId="bulletmeshkronja">
    <w:name w:val="bullet me shkronja"/>
    <w:basedOn w:val="Normal"/>
    <w:rsid w:val="00986A82"/>
    <w:pPr>
      <w:widowControl w:val="0"/>
      <w:spacing w:before="60" w:after="60"/>
      <w:jc w:val="both"/>
    </w:pPr>
    <w:rPr>
      <w:rFonts w:ascii="Trebuchet MS" w:eastAsia="MS Mincho" w:hAnsi="Trebuchet MS"/>
      <w:lang w:val="sq-AL"/>
    </w:rPr>
  </w:style>
  <w:style w:type="paragraph" w:customStyle="1" w:styleId="Char1">
    <w:name w:val="Char1"/>
    <w:basedOn w:val="Normal"/>
    <w:rsid w:val="00986A82"/>
    <w:pPr>
      <w:spacing w:after="160" w:line="240" w:lineRule="exact"/>
    </w:pPr>
    <w:rPr>
      <w:rFonts w:ascii="Tahoma" w:eastAsia="MS Mincho" w:hAnsi="Tahoma"/>
      <w:sz w:val="20"/>
      <w:szCs w:val="20"/>
      <w:lang w:val="en-GB" w:eastAsia="en-GB"/>
    </w:rPr>
  </w:style>
  <w:style w:type="character" w:customStyle="1" w:styleId="CharChar">
    <w:name w:val="Char Char"/>
    <w:locked/>
    <w:rsid w:val="00986A82"/>
    <w:rPr>
      <w:rFonts w:ascii="Trebuchet MS" w:eastAsia="MS Mincho" w:hAnsi="Trebuchet MS"/>
      <w:sz w:val="22"/>
      <w:lang w:val="en-GB" w:eastAsia="en-US" w:bidi="ar-SA"/>
    </w:rPr>
  </w:style>
  <w:style w:type="paragraph" w:styleId="Footer">
    <w:name w:val="footer"/>
    <w:basedOn w:val="Normal"/>
    <w:link w:val="FooterChar"/>
    <w:rsid w:val="00986A82"/>
    <w:pPr>
      <w:tabs>
        <w:tab w:val="center" w:pos="4320"/>
        <w:tab w:val="right" w:pos="8640"/>
      </w:tabs>
    </w:pPr>
  </w:style>
  <w:style w:type="character" w:customStyle="1" w:styleId="FooterChar">
    <w:name w:val="Footer Char"/>
    <w:link w:val="Footer"/>
    <w:rsid w:val="00986A82"/>
    <w:rPr>
      <w:rFonts w:ascii="Calibri" w:eastAsia="Calibri" w:hAnsi="Calibri"/>
      <w:sz w:val="22"/>
      <w:szCs w:val="22"/>
      <w:lang w:val="en-US" w:eastAsia="en-US" w:bidi="en-US"/>
    </w:rPr>
  </w:style>
  <w:style w:type="character" w:customStyle="1" w:styleId="footnoteChar">
    <w:name w:val="footnote Char"/>
    <w:rsid w:val="00986A8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986A82"/>
    <w:rPr>
      <w:rFonts w:ascii="Trebuchet MS" w:eastAsia="MS Mincho" w:hAnsi="Trebuchet MS"/>
      <w:sz w:val="18"/>
      <w:lang w:val="en-GB" w:eastAsia="en-US" w:bidi="ar-SA"/>
    </w:rPr>
  </w:style>
  <w:style w:type="character" w:customStyle="1" w:styleId="Heading1CharChar">
    <w:name w:val="Heading 1 Char Char"/>
    <w:rsid w:val="00986A82"/>
    <w:rPr>
      <w:rFonts w:ascii="Trebuchet MS" w:eastAsia="MS Mincho" w:hAnsi="Trebuchet MS" w:cs="Arial"/>
      <w:b/>
      <w:bCs/>
      <w:kern w:val="32"/>
      <w:sz w:val="36"/>
      <w:szCs w:val="36"/>
      <w:lang w:val="en-US" w:eastAsia="en-US" w:bidi="ar-SA"/>
    </w:rPr>
  </w:style>
  <w:style w:type="paragraph" w:customStyle="1" w:styleId="hyrje">
    <w:name w:val="hyrje"/>
    <w:basedOn w:val="Heading1"/>
    <w:rsid w:val="00986A82"/>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986A82"/>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986A82"/>
    <w:pPr>
      <w:widowControl w:val="0"/>
      <w:spacing w:after="120"/>
    </w:pPr>
    <w:rPr>
      <w:rFonts w:ascii="Trebuchet MS" w:eastAsia="MS Mincho" w:hAnsi="Trebuchet MS"/>
      <w:szCs w:val="20"/>
      <w:lang w:val="sq-AL" w:eastAsia="zh-CN"/>
    </w:rPr>
  </w:style>
  <w:style w:type="paragraph" w:styleId="ListBullet2">
    <w:name w:val="List Bullet 2"/>
    <w:basedOn w:val="Normal"/>
    <w:rsid w:val="00986A82"/>
    <w:pPr>
      <w:numPr>
        <w:numId w:val="38"/>
      </w:numPr>
    </w:pPr>
  </w:style>
  <w:style w:type="character" w:customStyle="1" w:styleId="ListBullet2Char">
    <w:name w:val="List Bullet 2 Char"/>
    <w:aliases w:val="List me numra Char"/>
    <w:rsid w:val="00986A82"/>
    <w:rPr>
      <w:rFonts w:ascii="Trebuchet MS" w:eastAsia="MS Mincho" w:hAnsi="Trebuchet MS"/>
      <w:sz w:val="22"/>
      <w:szCs w:val="22"/>
      <w:lang w:val="en-US" w:eastAsia="en-US" w:bidi="ar-SA"/>
    </w:rPr>
  </w:style>
  <w:style w:type="character" w:customStyle="1" w:styleId="ListBulletCharChar">
    <w:name w:val="List Bullet Char Char"/>
    <w:rsid w:val="00986A82"/>
    <w:rPr>
      <w:rFonts w:ascii="Trebuchet MS" w:eastAsia="MS Mincho" w:hAnsi="Trebuchet MS"/>
      <w:sz w:val="22"/>
      <w:szCs w:val="22"/>
      <w:lang w:val="en-US" w:eastAsia="en-US" w:bidi="ar-SA"/>
    </w:rPr>
  </w:style>
  <w:style w:type="paragraph" w:customStyle="1" w:styleId="listmenumra">
    <w:name w:val="list me numra"/>
    <w:basedOn w:val="ListBullet2"/>
    <w:rsid w:val="00986A82"/>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986A82"/>
    <w:rPr>
      <w:rFonts w:ascii="Trebuchet MS" w:eastAsia="MS Mincho" w:hAnsi="Trebuchet MS"/>
      <w:sz w:val="22"/>
      <w:szCs w:val="22"/>
      <w:lang w:val="en-US" w:eastAsia="en-US" w:bidi="ar-SA"/>
    </w:rPr>
  </w:style>
  <w:style w:type="paragraph" w:styleId="ListParagraph">
    <w:name w:val="List Paragraph"/>
    <w:basedOn w:val="Normal"/>
    <w:qFormat/>
    <w:rsid w:val="00986A82"/>
    <w:pPr>
      <w:ind w:left="720"/>
      <w:contextualSpacing/>
    </w:pPr>
  </w:style>
  <w:style w:type="character" w:styleId="PageNumber">
    <w:name w:val="page number"/>
    <w:basedOn w:val="DefaultParagraphFont"/>
    <w:rsid w:val="00986A82"/>
  </w:style>
  <w:style w:type="paragraph" w:customStyle="1" w:styleId="para">
    <w:name w:val="para"/>
    <w:basedOn w:val="Normal"/>
    <w:rsid w:val="00986A82"/>
    <w:pPr>
      <w:widowControl w:val="0"/>
      <w:spacing w:before="120" w:after="240"/>
      <w:jc w:val="both"/>
    </w:pPr>
    <w:rPr>
      <w:rFonts w:ascii="Trebuchet MS" w:eastAsia="MS Mincho" w:hAnsi="Trebuchet MS"/>
      <w:lang w:val="sq-AL"/>
    </w:rPr>
  </w:style>
  <w:style w:type="character" w:customStyle="1" w:styleId="paraChar">
    <w:name w:val="para Char"/>
    <w:rsid w:val="00986A82"/>
    <w:rPr>
      <w:rFonts w:ascii="Arial" w:eastAsia="MS Mincho" w:hAnsi="Arial"/>
      <w:sz w:val="22"/>
      <w:szCs w:val="24"/>
      <w:lang w:val="en-US" w:eastAsia="en-US" w:bidi="ar-SA"/>
    </w:rPr>
  </w:style>
  <w:style w:type="paragraph" w:customStyle="1" w:styleId="para-indent">
    <w:name w:val="para-indent"/>
    <w:basedOn w:val="para"/>
    <w:rsid w:val="00986A82"/>
    <w:pPr>
      <w:ind w:left="720"/>
    </w:pPr>
  </w:style>
  <w:style w:type="paragraph" w:customStyle="1" w:styleId="Pas">
    <w:name w:val="Pas"/>
    <w:basedOn w:val="Normal"/>
    <w:rsid w:val="00986A82"/>
    <w:pPr>
      <w:widowControl w:val="0"/>
    </w:pPr>
    <w:rPr>
      <w:rFonts w:ascii="CG Times" w:eastAsia="MS Mincho" w:hAnsi="CG Times"/>
      <w:lang w:val="sq-AL"/>
    </w:rPr>
  </w:style>
  <w:style w:type="paragraph" w:customStyle="1" w:styleId="Section">
    <w:name w:val="Section"/>
    <w:rsid w:val="00986A82"/>
    <w:rPr>
      <w:rFonts w:ascii="Arial" w:hAnsi="Arial" w:cs="Arial"/>
      <w:bCs/>
      <w:kern w:val="32"/>
      <w:sz w:val="48"/>
      <w:szCs w:val="32"/>
      <w:lang w:bidi="en-US"/>
    </w:rPr>
  </w:style>
  <w:style w:type="paragraph" w:customStyle="1" w:styleId="SectionNUM">
    <w:name w:val="Section NUM"/>
    <w:next w:val="Heading1"/>
    <w:rsid w:val="00986A82"/>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986A82"/>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986A82"/>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986A82"/>
    <w:rPr>
      <w:rFonts w:ascii="Trebuchet MS" w:eastAsia="MS Mincho" w:hAnsi="Trebuchet MS"/>
      <w:sz w:val="18"/>
      <w:szCs w:val="18"/>
      <w:lang w:val="en-US" w:eastAsia="en-US" w:bidi="ar-SA"/>
    </w:rPr>
  </w:style>
  <w:style w:type="paragraph" w:customStyle="1" w:styleId="sub-list">
    <w:name w:val="sub-list"/>
    <w:rsid w:val="00986A82"/>
    <w:pPr>
      <w:spacing w:before="60" w:after="120"/>
    </w:pPr>
    <w:rPr>
      <w:rFonts w:ascii="Arial" w:hAnsi="Arial"/>
      <w:sz w:val="22"/>
      <w:szCs w:val="24"/>
      <w:lang w:bidi="en-US"/>
    </w:rPr>
  </w:style>
  <w:style w:type="paragraph" w:customStyle="1" w:styleId="tabela">
    <w:name w:val="tabela"/>
    <w:basedOn w:val="Normal"/>
    <w:rsid w:val="00986A82"/>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986A82"/>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986A82"/>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986A82"/>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986A82"/>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rsid w:val="00986A82"/>
    <w:rPr>
      <w:rFonts w:ascii="Cambria" w:hAnsi="Cambria"/>
      <w:spacing w:val="5"/>
      <w:sz w:val="52"/>
      <w:szCs w:val="52"/>
      <w:lang w:val="en-US" w:eastAsia="en-US" w:bidi="en-US"/>
    </w:rPr>
  </w:style>
  <w:style w:type="paragraph" w:styleId="Subtitle">
    <w:name w:val="Subtitle"/>
    <w:basedOn w:val="Normal"/>
    <w:next w:val="Normal"/>
    <w:link w:val="SubtitleChar"/>
    <w:qFormat/>
    <w:rsid w:val="00986A82"/>
    <w:pPr>
      <w:spacing w:after="600"/>
    </w:pPr>
    <w:rPr>
      <w:rFonts w:ascii="Cambria" w:eastAsia="Times New Roman" w:hAnsi="Cambria"/>
      <w:i/>
      <w:iCs/>
      <w:spacing w:val="13"/>
      <w:sz w:val="24"/>
      <w:szCs w:val="24"/>
    </w:rPr>
  </w:style>
  <w:style w:type="character" w:customStyle="1" w:styleId="SubtitleChar">
    <w:name w:val="Subtitle Char"/>
    <w:link w:val="Subtitle"/>
    <w:rsid w:val="00986A82"/>
    <w:rPr>
      <w:rFonts w:ascii="Cambria" w:hAnsi="Cambria"/>
      <w:i/>
      <w:iCs/>
      <w:spacing w:val="13"/>
      <w:sz w:val="24"/>
      <w:szCs w:val="24"/>
      <w:lang w:val="en-US" w:eastAsia="en-US" w:bidi="en-US"/>
    </w:rPr>
  </w:style>
  <w:style w:type="character" w:styleId="Strong">
    <w:name w:val="Strong"/>
    <w:qFormat/>
    <w:rsid w:val="00986A82"/>
    <w:rPr>
      <w:b/>
      <w:bCs/>
    </w:rPr>
  </w:style>
  <w:style w:type="character" w:styleId="Emphasis">
    <w:name w:val="Emphasis"/>
    <w:qFormat/>
    <w:rsid w:val="00986A82"/>
    <w:rPr>
      <w:b/>
      <w:bCs/>
      <w:i/>
      <w:iCs/>
      <w:spacing w:val="10"/>
      <w:bdr w:val="none" w:sz="0" w:space="0" w:color="auto"/>
      <w:shd w:val="clear" w:color="auto" w:fill="auto"/>
    </w:rPr>
  </w:style>
  <w:style w:type="paragraph" w:styleId="NoSpacing">
    <w:name w:val="No Spacing"/>
    <w:basedOn w:val="Normal"/>
    <w:qFormat/>
    <w:rsid w:val="00986A82"/>
    <w:pPr>
      <w:spacing w:after="0" w:line="240" w:lineRule="auto"/>
    </w:pPr>
  </w:style>
  <w:style w:type="paragraph" w:styleId="Quote">
    <w:name w:val="Quote"/>
    <w:basedOn w:val="Normal"/>
    <w:next w:val="Normal"/>
    <w:link w:val="QuoteChar"/>
    <w:qFormat/>
    <w:rsid w:val="00986A82"/>
    <w:pPr>
      <w:spacing w:before="200" w:after="0"/>
      <w:ind w:left="360" w:right="360"/>
    </w:pPr>
    <w:rPr>
      <w:i/>
      <w:iCs/>
    </w:rPr>
  </w:style>
  <w:style w:type="character" w:customStyle="1" w:styleId="QuoteChar">
    <w:name w:val="Quote Char"/>
    <w:link w:val="Quote"/>
    <w:rsid w:val="00986A82"/>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986A82"/>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rsid w:val="00986A82"/>
    <w:rPr>
      <w:rFonts w:ascii="Calibri" w:eastAsia="Calibri" w:hAnsi="Calibri"/>
      <w:b/>
      <w:bCs/>
      <w:i/>
      <w:iCs/>
      <w:sz w:val="22"/>
      <w:szCs w:val="22"/>
      <w:lang w:val="en-US" w:eastAsia="en-US" w:bidi="en-US"/>
    </w:rPr>
  </w:style>
  <w:style w:type="character" w:styleId="SubtleEmphasis">
    <w:name w:val="Subtle Emphasis"/>
    <w:qFormat/>
    <w:rsid w:val="00986A82"/>
    <w:rPr>
      <w:i/>
      <w:iCs/>
    </w:rPr>
  </w:style>
  <w:style w:type="character" w:styleId="IntenseEmphasis">
    <w:name w:val="Intense Emphasis"/>
    <w:qFormat/>
    <w:rsid w:val="00986A82"/>
    <w:rPr>
      <w:b/>
      <w:bCs/>
    </w:rPr>
  </w:style>
  <w:style w:type="character" w:styleId="SubtleReference">
    <w:name w:val="Subtle Reference"/>
    <w:qFormat/>
    <w:rsid w:val="00986A82"/>
    <w:rPr>
      <w:smallCaps/>
    </w:rPr>
  </w:style>
  <w:style w:type="character" w:styleId="IntenseReference">
    <w:name w:val="Intense Reference"/>
    <w:qFormat/>
    <w:rsid w:val="00986A82"/>
    <w:rPr>
      <w:smallCaps/>
      <w:spacing w:val="5"/>
      <w:u w:val="single"/>
    </w:rPr>
  </w:style>
  <w:style w:type="character" w:styleId="BookTitle">
    <w:name w:val="Book Title"/>
    <w:qFormat/>
    <w:rsid w:val="00986A82"/>
    <w:rPr>
      <w:i/>
      <w:iCs/>
      <w:smallCaps/>
      <w:spacing w:val="5"/>
    </w:rPr>
  </w:style>
  <w:style w:type="paragraph" w:styleId="Header">
    <w:name w:val="header"/>
    <w:basedOn w:val="Normal"/>
    <w:link w:val="HeaderChar"/>
    <w:semiHidden/>
    <w:unhideWhenUsed/>
    <w:rsid w:val="00986A82"/>
    <w:pPr>
      <w:tabs>
        <w:tab w:val="center" w:pos="4680"/>
        <w:tab w:val="right" w:pos="9360"/>
      </w:tabs>
    </w:pPr>
  </w:style>
  <w:style w:type="character" w:customStyle="1" w:styleId="HeaderChar">
    <w:name w:val="Header Char"/>
    <w:link w:val="Header"/>
    <w:semiHidden/>
    <w:rsid w:val="00986A82"/>
    <w:rPr>
      <w:rFonts w:ascii="Calibri" w:eastAsia="Calibri" w:hAnsi="Calibri"/>
      <w:sz w:val="22"/>
      <w:szCs w:val="22"/>
      <w:lang w:val="en-US" w:eastAsia="en-US" w:bidi="en-US"/>
    </w:rPr>
  </w:style>
  <w:style w:type="table" w:styleId="TableGrid">
    <w:name w:val="Table Grid"/>
    <w:basedOn w:val="TableNormal"/>
    <w:rsid w:val="00015BB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1">
    <w:name w:val="long_text1"/>
    <w:rsid w:val="00015BBA"/>
    <w:rPr>
      <w:sz w:val="20"/>
      <w:szCs w:val="20"/>
    </w:rPr>
  </w:style>
  <w:style w:type="paragraph" w:styleId="FootnoteText">
    <w:name w:val="footnote text"/>
    <w:basedOn w:val="Normal"/>
    <w:link w:val="FootnoteTextChar"/>
    <w:rsid w:val="007B41EB"/>
    <w:rPr>
      <w:sz w:val="20"/>
      <w:szCs w:val="20"/>
    </w:rPr>
  </w:style>
  <w:style w:type="character" w:customStyle="1" w:styleId="FootnoteTextChar">
    <w:name w:val="Footnote Text Char"/>
    <w:link w:val="FootnoteText"/>
    <w:rsid w:val="007B41EB"/>
    <w:rPr>
      <w:rFonts w:ascii="Calibri" w:eastAsia="Calibri" w:hAnsi="Calibri"/>
      <w:lang w:bidi="en-US"/>
    </w:rPr>
  </w:style>
  <w:style w:type="character" w:styleId="FootnoteReference">
    <w:name w:val="footnote reference"/>
    <w:rsid w:val="007B41EB"/>
    <w:rPr>
      <w:vertAlign w:val="superscript"/>
    </w:rPr>
  </w:style>
  <w:style w:type="paragraph" w:styleId="BalloonText">
    <w:name w:val="Balloon Text"/>
    <w:basedOn w:val="Normal"/>
    <w:link w:val="BalloonTextChar"/>
    <w:rsid w:val="000F62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F6206"/>
    <w:rPr>
      <w:rFonts w:ascii="Tahoma" w:eastAsia="Calibri" w:hAnsi="Tahoma" w:cs="Tahoma"/>
      <w:sz w:val="16"/>
      <w:szCs w:val="16"/>
      <w:lang w:bidi="en-US"/>
    </w:rPr>
  </w:style>
  <w:style w:type="table" w:customStyle="1" w:styleId="TableGrid1">
    <w:name w:val="Table Grid1"/>
    <w:basedOn w:val="TableNormal"/>
    <w:next w:val="TableGrid"/>
    <w:uiPriority w:val="59"/>
    <w:rsid w:val="00ED2B4B"/>
    <w:rPr>
      <w:rFonts w:ascii="Calibri" w:eastAsia="Calibri" w:hAnsi="Calibri"/>
      <w:sz w:val="22"/>
      <w:szCs w:val="22"/>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bin"/><Relationship Id="rId4" Type="http://schemas.microsoft.com/office/2007/relationships/stylesWithEffects" Target="stylesWithEffects.xml"/><Relationship Id="rId9" Type="http://schemas.openxmlformats.org/officeDocument/2006/relationships/image" Target="media/image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AA476-379D-4882-879E-21EF13026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2223</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Home</cp:lastModifiedBy>
  <cp:revision>2</cp:revision>
  <dcterms:created xsi:type="dcterms:W3CDTF">2020-04-30T15:41:00Z</dcterms:created>
  <dcterms:modified xsi:type="dcterms:W3CDTF">2020-04-30T15:41:00Z</dcterms:modified>
</cp:coreProperties>
</file>