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14C" w:rsidRPr="008E714C" w:rsidRDefault="008E714C" w:rsidP="008E714C">
      <w:pPr>
        <w:pStyle w:val="Akti"/>
        <w:rPr>
          <w:lang w:val="it-IT"/>
        </w:rPr>
      </w:pPr>
      <w:bookmarkStart w:id="0" w:name="_GoBack"/>
      <w:bookmarkEnd w:id="0"/>
      <w:r w:rsidRPr="008E714C">
        <w:rPr>
          <w:lang w:val="it-IT"/>
        </w:rPr>
        <w:t>VENDIM</w:t>
      </w:r>
    </w:p>
    <w:p w:rsidR="008E714C" w:rsidRPr="008E714C" w:rsidRDefault="008E714C" w:rsidP="008E714C">
      <w:pPr>
        <w:pStyle w:val="NumriData"/>
        <w:rPr>
          <w:lang w:val="it-IT"/>
        </w:rPr>
      </w:pPr>
      <w:r w:rsidRPr="008E714C">
        <w:rPr>
          <w:lang w:val="it-IT"/>
        </w:rPr>
        <w:t>Nr.646, datë 28.7.2010</w:t>
      </w:r>
    </w:p>
    <w:p w:rsidR="008E714C" w:rsidRPr="008E714C" w:rsidRDefault="008E714C" w:rsidP="008E714C">
      <w:pPr>
        <w:pStyle w:val="Paragrafi0"/>
        <w:rPr>
          <w:lang w:val="it-IT"/>
        </w:rPr>
      </w:pPr>
    </w:p>
    <w:p w:rsidR="008E714C" w:rsidRPr="008E714C" w:rsidRDefault="008E714C" w:rsidP="008E714C">
      <w:pPr>
        <w:pStyle w:val="Titulli0"/>
        <w:rPr>
          <w:lang w:val="it-IT"/>
        </w:rPr>
      </w:pPr>
      <w:r w:rsidRPr="008E714C">
        <w:rPr>
          <w:lang w:val="it-IT"/>
        </w:rPr>
        <w:t xml:space="preserve">PËR MIRATIMIN E KALIMIT TË PRONËSISË SË DISA PARCELAVE NDËRTIMORE </w:t>
      </w:r>
    </w:p>
    <w:p w:rsidR="008E714C" w:rsidRPr="0028213E" w:rsidRDefault="008E714C" w:rsidP="008E714C">
      <w:pPr>
        <w:pStyle w:val="Titulli0"/>
      </w:pPr>
      <w:r w:rsidRPr="0028213E">
        <w:t>NË FAVOR TË POSEDUESVE TË OBJEKTEVE INFORMALE</w:t>
      </w:r>
    </w:p>
    <w:p w:rsidR="008E714C" w:rsidRDefault="008E714C" w:rsidP="008E714C">
      <w:pPr>
        <w:pStyle w:val="Paragrafi0"/>
      </w:pPr>
    </w:p>
    <w:p w:rsidR="008E714C" w:rsidRPr="0028213E" w:rsidRDefault="008E714C" w:rsidP="008E714C">
      <w:pPr>
        <w:pStyle w:val="Paragrafi0"/>
      </w:pPr>
      <w:r w:rsidRPr="0028213E">
        <w:t>Në mbështetje të nen</w:t>
      </w:r>
      <w:r>
        <w:t>it 100 të Kushtetutës, nenit 17</w:t>
      </w:r>
      <w:r w:rsidRPr="0028213E">
        <w:t xml:space="preserve"> të ligjit nr.9482,</w:t>
      </w:r>
      <w:r>
        <w:t xml:space="preserve"> datë 3.4.2006</w:t>
      </w:r>
      <w:r w:rsidRPr="0028213E">
        <w:t xml:space="preserve"> “Për legalizimin, urbanizimin dhe integrimin e ndërtimeve pa leje”,</w:t>
      </w:r>
      <w:r>
        <w:t xml:space="preserve"> të ndryshuar, të shkronjës “ç” të nenit 4</w:t>
      </w:r>
      <w:r w:rsidRPr="0028213E">
        <w:t xml:space="preserve"> të</w:t>
      </w:r>
      <w:r>
        <w:t xml:space="preserve"> ligjit nr.7980, datë 27.7.1995</w:t>
      </w:r>
      <w:r w:rsidRPr="0028213E">
        <w:t xml:space="preserve"> “Për shitblerjen e trojeve”, të ndr</w:t>
      </w:r>
      <w:r>
        <w:t>yshuar  dhe paragrafit të tretë të nenit 175</w:t>
      </w:r>
      <w:r w:rsidRPr="0028213E">
        <w:t xml:space="preserve"> të</w:t>
      </w:r>
      <w:r>
        <w:t xml:space="preserve"> ligjit nr.7850, datë 29.7.1994</w:t>
      </w:r>
      <w:r w:rsidRPr="0028213E">
        <w:t xml:space="preserve"> “Për Kodin Civil të Republikës së Shqipërisë”, të ndryshuar, me propozimin e Ministrit të Punëve Publike dhe Transportit, Këshilli i Ministrave</w:t>
      </w:r>
    </w:p>
    <w:p w:rsidR="008E714C" w:rsidRDefault="008E714C" w:rsidP="008E714C">
      <w:pPr>
        <w:pStyle w:val="Paragrafi0"/>
      </w:pPr>
    </w:p>
    <w:p w:rsidR="008E714C" w:rsidRDefault="008E714C" w:rsidP="008E714C">
      <w:pPr>
        <w:pStyle w:val="VENDOSI0"/>
      </w:pPr>
      <w:r>
        <w:t>VENDOS</w:t>
      </w:r>
      <w:r w:rsidRPr="0028213E">
        <w:t>I:</w:t>
      </w:r>
    </w:p>
    <w:p w:rsidR="008E714C" w:rsidRPr="0028213E" w:rsidRDefault="008E714C" w:rsidP="008E714C">
      <w:pPr>
        <w:pStyle w:val="Paragrafi0"/>
      </w:pPr>
    </w:p>
    <w:p w:rsidR="008E714C" w:rsidRPr="0028213E" w:rsidRDefault="008E714C" w:rsidP="008E714C">
      <w:pPr>
        <w:pStyle w:val="Paragrafi0"/>
      </w:pPr>
      <w:r w:rsidRPr="0028213E">
        <w:t>1. Miratimin e kalimit në pronësi të poseduesve të objekteve informale, të sipërfaqeve të parcelave ndërtimore, të zëna, sipas listës dhe planvendosjeve përkatëse, që i bashkëlidhen këtij vendimi, përkatësisht:</w:t>
      </w:r>
    </w:p>
    <w:p w:rsidR="008E714C" w:rsidRDefault="008E714C" w:rsidP="008E714C">
      <w:pPr>
        <w:pStyle w:val="Paragrafi0"/>
      </w:pPr>
      <w:r w:rsidRPr="0028213E">
        <w:t>a)  në qarkun Tiranë, 5445 parcela ndërtimore, me sipërfaqe të përgjithshme trualli 1 784 513, 40 (një</w:t>
      </w:r>
      <w:r>
        <w:t xml:space="preserve"> </w:t>
      </w:r>
      <w:r w:rsidRPr="0028213E">
        <w:t>milion e shtatëqind  e tetëdhjetë  e  katër  mijë e pesëqind e</w:t>
      </w:r>
      <w:r>
        <w:t xml:space="preserve"> trembëdhjetë presje dyzet) m²;</w:t>
      </w:r>
    </w:p>
    <w:p w:rsidR="008E714C" w:rsidRDefault="008E714C" w:rsidP="008E714C">
      <w:pPr>
        <w:pStyle w:val="Paragrafi0"/>
      </w:pPr>
      <w:r w:rsidRPr="0028213E">
        <w:t>b)  në qarkun Durrës, 518 parcela ndërtimore, me sipërfaqe të përgjithshme trualli 184 510,40 (njëqind e tetëdhjetë e katër mijë e pesë</w:t>
      </w:r>
      <w:r>
        <w:t>qind e dhjetë presje dyzet) m²;</w:t>
      </w:r>
    </w:p>
    <w:p w:rsidR="008E714C" w:rsidRDefault="008E714C" w:rsidP="008E714C">
      <w:pPr>
        <w:pStyle w:val="Paragrafi0"/>
      </w:pPr>
      <w:r w:rsidRPr="0028213E">
        <w:t xml:space="preserve">c) në qarkun Shkodër, 7 parcela ndërtimore, me sipërfaqe të përgjithshme trualli 439,90 (katërqind e tridhjetë </w:t>
      </w:r>
      <w:r>
        <w:t>e nëntë presje nëntëdhjetë) m²;</w:t>
      </w:r>
    </w:p>
    <w:p w:rsidR="008E714C" w:rsidRDefault="008E714C" w:rsidP="008E714C">
      <w:pPr>
        <w:pStyle w:val="Paragrafi0"/>
      </w:pPr>
      <w:r w:rsidRPr="0028213E">
        <w:t>ç) në qarkun Lezhë, 76 parcela ndërtimore, me sipërfaqe të përgjithshme trualli 31 089,06 (tridhjetë e një  mijë e tetëdhjetë e</w:t>
      </w:r>
      <w:r>
        <w:t xml:space="preserve"> nëntë presje zero gjashtë) m²;</w:t>
      </w:r>
    </w:p>
    <w:p w:rsidR="008E714C" w:rsidRDefault="008E714C" w:rsidP="008E714C">
      <w:pPr>
        <w:pStyle w:val="Paragrafi0"/>
      </w:pPr>
      <w:r w:rsidRPr="0028213E">
        <w:t>d) në qarkun Berat, 86 parcela ndërtimore, me sipërfaqe të përgjithshme trualli 25 513,35 (njëzet e pesë mijë e pesëqind e trembëdhjetë presje tridhjet</w:t>
      </w:r>
      <w:r>
        <w:t>ë e pesë) m²;</w:t>
      </w:r>
    </w:p>
    <w:p w:rsidR="008E714C" w:rsidRDefault="008E714C" w:rsidP="008E714C">
      <w:pPr>
        <w:pStyle w:val="Paragrafi0"/>
      </w:pPr>
      <w:r w:rsidRPr="0028213E">
        <w:t>dh) në qarkun Fier, 495 parcela ndërtimore, me sipërfaqe të përgjithshme trualli 138 618,38 (njëqind e tridhjetë e tetë mijë e gjashtëqind e tetëmbëdhjet</w:t>
      </w:r>
      <w:r>
        <w:t>ë  presje tridhjetë e tetë) m²;</w:t>
      </w:r>
    </w:p>
    <w:p w:rsidR="008E714C" w:rsidRDefault="008E714C" w:rsidP="008E714C">
      <w:pPr>
        <w:pStyle w:val="Paragrafi0"/>
      </w:pPr>
      <w:r w:rsidRPr="0028213E">
        <w:t>e) në qarkun Korçë, 2 parcela ndërtimore, me sipërfaqe të përgjithshme trualli 325,69 (treqind e njëzet e pesë pre</w:t>
      </w:r>
      <w:r>
        <w:t>sje gjashtëdhjetë  e nëntë) m²;</w:t>
      </w:r>
    </w:p>
    <w:p w:rsidR="008E714C" w:rsidRDefault="008E714C" w:rsidP="008E714C">
      <w:pPr>
        <w:pStyle w:val="Paragrafi0"/>
      </w:pPr>
      <w:r w:rsidRPr="0028213E">
        <w:t>ë) në qarkun Elbasan, 370 parcela ndërtimore, me sipërfaqe të përgjithshme trualli 85 247,50 (tetëdhjetë  e  pesë mijë e dyqind e dyzet e shtatë presje pesëdhjetë) m²;</w:t>
      </w:r>
    </w:p>
    <w:p w:rsidR="008E714C" w:rsidRDefault="008E714C" w:rsidP="008E714C">
      <w:pPr>
        <w:pStyle w:val="Paragrafi0"/>
      </w:pPr>
      <w:r w:rsidRPr="0028213E">
        <w:t>f) në qarkun Gjirokastër, 15 parcela ndërtimore, me sipërfaqe të përgjithshme trualli 2 854,40 (dy mijë e tetëqind e pesëd</w:t>
      </w:r>
      <w:r>
        <w:t>hjetë e katër presje dyzet) m²;</w:t>
      </w:r>
    </w:p>
    <w:p w:rsidR="008E714C" w:rsidRDefault="008E714C" w:rsidP="008E714C">
      <w:pPr>
        <w:pStyle w:val="Paragrafi0"/>
      </w:pPr>
      <w:r w:rsidRPr="0028213E">
        <w:t>g) në qarkun Vlorë, 416 parcela ndërtimore, me sipërfaqe të përgjithshme trualli 156 308,50 (njëqind e pesëdhjetë e gjashtë mijë e treqind</w:t>
      </w:r>
      <w:r>
        <w:t xml:space="preserve"> e tetë  presje pesëdhjetë) m²;</w:t>
      </w:r>
    </w:p>
    <w:p w:rsidR="008E714C" w:rsidRDefault="008E714C" w:rsidP="008E714C">
      <w:pPr>
        <w:pStyle w:val="Paragrafi0"/>
      </w:pPr>
      <w:r w:rsidRPr="0028213E">
        <w:t xml:space="preserve">gj) në qarkun Kukës, 64 parcela ndërtimore, me sipërfaqe të përgjithshme trualli 28 733,47 (njëzet e tetë mijë e shtatëqind e tridhjetë e </w:t>
      </w:r>
      <w:r>
        <w:t>tre  presje dyzet e shtatë) m²;</w:t>
      </w:r>
    </w:p>
    <w:p w:rsidR="008E714C" w:rsidRPr="0028213E" w:rsidRDefault="008E714C" w:rsidP="008E714C">
      <w:pPr>
        <w:pStyle w:val="Paragrafi0"/>
      </w:pPr>
      <w:r w:rsidRPr="0028213E">
        <w:t>h) në qarkun Dibër, 22 parcela ndërtimore, me sipërfaqe të përgjithshme trualli 4 409,20 (katër mijë e katërqind e nëntë presje njëzet) m²;</w:t>
      </w:r>
    </w:p>
    <w:p w:rsidR="008E714C" w:rsidRPr="0028213E" w:rsidRDefault="008E714C" w:rsidP="008E714C">
      <w:pPr>
        <w:pStyle w:val="Paragrafi0"/>
      </w:pPr>
      <w:r w:rsidRPr="0028213E">
        <w:t>2. Ngarkohet Agjencia e Legalizimit, Urbanizimit dhe Integrimit të Zonave/Ndërtimeve Informale për kryerjen e procedurave të kalimit të pronësisë së parcelës ndërtimore të objekteve informale, nga shteti te poseduesi i ndërtimit pa leje.</w:t>
      </w:r>
    </w:p>
    <w:p w:rsidR="008E714C" w:rsidRPr="0028213E" w:rsidRDefault="008E714C" w:rsidP="008E714C">
      <w:pPr>
        <w:pStyle w:val="Paragrafi0"/>
      </w:pPr>
      <w:r w:rsidRPr="0028213E">
        <w:t> Ky ven</w:t>
      </w:r>
      <w:r>
        <w:t>dim hyn në fuqi pas botimit në Fletoren Zyrtare</w:t>
      </w:r>
      <w:r w:rsidRPr="0028213E">
        <w:t>.</w:t>
      </w:r>
    </w:p>
    <w:p w:rsidR="008E714C" w:rsidRDefault="008E714C" w:rsidP="008E714C">
      <w:pPr>
        <w:pStyle w:val="Paragrafi0"/>
      </w:pPr>
    </w:p>
    <w:p w:rsidR="008E714C" w:rsidRDefault="008E714C" w:rsidP="008E714C">
      <w:pPr>
        <w:pStyle w:val="Autoriteti"/>
      </w:pPr>
      <w:r>
        <w:t>Kryeministri</w:t>
      </w:r>
    </w:p>
    <w:p w:rsidR="008E714C" w:rsidRPr="008E714C" w:rsidRDefault="008E714C" w:rsidP="008E714C">
      <w:pPr>
        <w:pStyle w:val="AutoritetiEmer"/>
        <w:rPr>
          <w:rStyle w:val="AutoritetiEmerCharChar"/>
        </w:rPr>
      </w:pPr>
      <w:r w:rsidRPr="008E714C">
        <w:rPr>
          <w:rStyle w:val="AutoritetiEmerCharChar"/>
        </w:rPr>
        <w:t>Sali Berisha</w:t>
      </w:r>
    </w:p>
    <w:sectPr w:rsidR="008E714C" w:rsidRPr="008E71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714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B1B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14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75211C-B05C-40B6-A3BA-777D5CB7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2019-03-17T17:22:00Z</dcterms:created>
  <dcterms:modified xsi:type="dcterms:W3CDTF">2019-03-17T17:22:00Z</dcterms:modified>
</cp:coreProperties>
</file>