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182" w:rsidRPr="000D141B" w:rsidRDefault="00987182" w:rsidP="00987182">
      <w:pPr>
        <w:pStyle w:val="Akti"/>
        <w:keepNext w:val="0"/>
      </w:pPr>
      <w:bookmarkStart w:id="0" w:name="_GoBack"/>
      <w:bookmarkEnd w:id="0"/>
      <w:r w:rsidRPr="000D141B">
        <w:t>VENDIM</w:t>
      </w:r>
    </w:p>
    <w:p w:rsidR="00987182" w:rsidRPr="000D141B" w:rsidRDefault="00987182" w:rsidP="00987182">
      <w:pPr>
        <w:pStyle w:val="NumriData"/>
        <w:keepNext w:val="0"/>
      </w:pPr>
      <w:r w:rsidRPr="000D141B">
        <w:t>Nr.647, datë 28.7.2010</w:t>
      </w:r>
    </w:p>
    <w:p w:rsidR="00987182" w:rsidRPr="000D141B" w:rsidRDefault="00987182" w:rsidP="00987182">
      <w:pPr>
        <w:pStyle w:val="Paragrafi0"/>
        <w:rPr>
          <w:lang w:val="it-IT"/>
        </w:rPr>
      </w:pPr>
    </w:p>
    <w:p w:rsidR="00987182" w:rsidRPr="000D141B" w:rsidRDefault="00987182" w:rsidP="00987182">
      <w:pPr>
        <w:pStyle w:val="Titulli0"/>
        <w:keepNext w:val="0"/>
        <w:rPr>
          <w:lang w:val="it-IT"/>
        </w:rPr>
      </w:pPr>
      <w:r w:rsidRPr="000D141B">
        <w:rPr>
          <w:lang w:val="it-IT"/>
        </w:rPr>
        <w:t>PËR SHPRONËSIMIN, PËR INTERES PUBLIK, TË PRONARËVE TË PASURIVE TË PALUAJTSHME, PRONË  PRIVATE, QË PREKEN NGA NDËRTIMI I SEGMENTIT RRUGOR DHËRMI - VUNO</w:t>
      </w:r>
    </w:p>
    <w:p w:rsidR="00987182" w:rsidRPr="000D141B" w:rsidRDefault="00987182" w:rsidP="00987182">
      <w:pPr>
        <w:pStyle w:val="Paragrafi0"/>
        <w:rPr>
          <w:lang w:val="it-IT"/>
        </w:rPr>
      </w:pPr>
    </w:p>
    <w:p w:rsidR="00987182" w:rsidRPr="000D141B" w:rsidRDefault="00987182" w:rsidP="00987182">
      <w:pPr>
        <w:pStyle w:val="BazLigjPropozues"/>
        <w:keepNext w:val="0"/>
        <w:rPr>
          <w:lang w:val="it-IT"/>
        </w:rPr>
      </w:pPr>
      <w:r w:rsidRPr="000D141B">
        <w:rPr>
          <w:lang w:val="it-IT"/>
        </w:rPr>
        <w:t>Në mbësh</w:t>
      </w:r>
      <w:r>
        <w:rPr>
          <w:lang w:val="it-IT"/>
        </w:rPr>
        <w:t>tetje të nenit 100 të Kushtetutë</w:t>
      </w:r>
      <w:r w:rsidRPr="000D141B">
        <w:rPr>
          <w:lang w:val="it-IT"/>
        </w:rPr>
        <w:t>s, të neneve 5, pika 1, 20 e 21 të ligjit nr.8561, datë 22.12.1999 “Për shpronësimet dhe marrjen në përdorim të përkohshëm të pasurisë, pro</w:t>
      </w:r>
      <w:r>
        <w:rPr>
          <w:lang w:val="it-IT"/>
        </w:rPr>
        <w:t>në private, për interes publik”</w:t>
      </w:r>
      <w:r w:rsidRPr="000D141B">
        <w:rPr>
          <w:lang w:val="it-IT"/>
        </w:rPr>
        <w:t xml:space="preserve"> dhe të nenit 8 të </w:t>
      </w:r>
      <w:r>
        <w:rPr>
          <w:lang w:val="it-IT"/>
        </w:rPr>
        <w:t>ligjit nr.9836, datë 26.11.2007</w:t>
      </w:r>
      <w:r w:rsidRPr="000D141B">
        <w:rPr>
          <w:lang w:val="it-IT"/>
        </w:rPr>
        <w:t xml:space="preserve"> “Për Buxhetin e Shtetit të vitit 2008”, me propozimin e Ministrit të Punëve Publike dhe Transportit, Këshilli i Ministrave </w:t>
      </w:r>
    </w:p>
    <w:p w:rsidR="00987182" w:rsidRPr="000D141B" w:rsidRDefault="00987182" w:rsidP="00987182">
      <w:pPr>
        <w:pStyle w:val="Paragrafi0"/>
        <w:rPr>
          <w:lang w:val="it-IT"/>
        </w:rPr>
      </w:pPr>
    </w:p>
    <w:p w:rsidR="00987182" w:rsidRPr="000D141B" w:rsidRDefault="00987182" w:rsidP="00987182">
      <w:pPr>
        <w:pStyle w:val="VENDOSI0"/>
        <w:keepNext w:val="0"/>
        <w:rPr>
          <w:lang w:val="it-IT"/>
        </w:rPr>
      </w:pPr>
      <w:r w:rsidRPr="000D141B">
        <w:rPr>
          <w:lang w:val="it-IT"/>
        </w:rPr>
        <w:t>VENDOSI:</w:t>
      </w:r>
    </w:p>
    <w:p w:rsidR="00987182" w:rsidRPr="000D141B" w:rsidRDefault="00987182" w:rsidP="00987182">
      <w:pPr>
        <w:pStyle w:val="Paragrafi0"/>
        <w:rPr>
          <w:lang w:val="it-IT"/>
        </w:rPr>
      </w:pP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1. Shpronësimin, për interes publik, të pronarëve të pasurive të paluajtshme, pronë private, që preken nga ndërtimi i segmentit rrugor Dhërmi - Vuno.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2. Shpronësimi të  bëhet në favor të Drejtorisë së Përgjithshme të Rrugëve.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3. Pronarët e pasurive të paluajtshme, që shpronësohen, të kompensohen në vlerë të plotë, sipas masës së kompensimit përkatës, që paraqitet në tabelën bashkëlidhur këtij vendimi, për sipërfaqen kullotë 2531 m</w:t>
      </w:r>
      <w:r w:rsidRPr="00263D51">
        <w:rPr>
          <w:vertAlign w:val="superscript"/>
          <w:lang w:val="it-IT"/>
        </w:rPr>
        <w:t>2</w:t>
      </w:r>
      <w:r w:rsidRPr="000D141B">
        <w:rPr>
          <w:lang w:val="it-IT"/>
        </w:rPr>
        <w:t>, me vlerë të përgjithshme shpronësimi prej 507 465 (pesëqind e shtatë mijë e katërqind e gjashtëdhjet</w:t>
      </w:r>
      <w:r>
        <w:rPr>
          <w:lang w:val="it-IT"/>
        </w:rPr>
        <w:t>ë</w:t>
      </w:r>
      <w:r w:rsidRPr="000D141B">
        <w:rPr>
          <w:lang w:val="it-IT"/>
        </w:rPr>
        <w:t xml:space="preserve"> e pesë) lekësh.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4. Shpenzimet procedurale, në shumën 270 000 (dyqind e shtatëdhjetë mijë) lekë, të përballohen nga Drejtoria e Përgjithshme e Rrugëve.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5. Vlera totale e shpronësimit prej  507 465 (pesëqind e sh</w:t>
      </w:r>
      <w:r>
        <w:rPr>
          <w:lang w:val="it-IT"/>
        </w:rPr>
        <w:t>t</w:t>
      </w:r>
      <w:r w:rsidRPr="000D141B">
        <w:rPr>
          <w:lang w:val="it-IT"/>
        </w:rPr>
        <w:t>atë mijë e katërqind e gjashtëdhjetë e pesë) lekësh, të përballohet nga llogaria e veçantë e Ministrisë së F</w:t>
      </w:r>
      <w:r>
        <w:rPr>
          <w:lang w:val="it-IT"/>
        </w:rPr>
        <w:t>inancave në Bankën e Shqipërisë “Fondi i shpronësimeve”</w:t>
      </w:r>
      <w:r w:rsidRPr="000D141B">
        <w:rPr>
          <w:lang w:val="it-IT"/>
        </w:rPr>
        <w:t>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6. Shpronësimi të fillojë më  1.8.2010 dhe të përfundojë më 30.10.2010.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7. Drejtoria e Përgjithshme e Rrugëve</w:t>
      </w:r>
      <w:r>
        <w:rPr>
          <w:lang w:val="it-IT"/>
        </w:rPr>
        <w:t xml:space="preserve"> të bëjë likuidimin e pronarëve</w:t>
      </w:r>
      <w:r w:rsidRPr="000D141B">
        <w:rPr>
          <w:lang w:val="it-IT"/>
        </w:rPr>
        <w:t xml:space="preserve"> brenda afatit të parashik</w:t>
      </w:r>
      <w:r>
        <w:rPr>
          <w:lang w:val="it-IT"/>
        </w:rPr>
        <w:t>uar në pikën 6</w:t>
      </w:r>
      <w:r w:rsidRPr="000D141B">
        <w:rPr>
          <w:lang w:val="it-IT"/>
        </w:rPr>
        <w:t xml:space="preserve"> të këtij vendimi.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8. Pronarët e listës që i bashkëlidhet këtij vendimi</w:t>
      </w:r>
      <w:r>
        <w:rPr>
          <w:lang w:val="it-IT"/>
        </w:rPr>
        <w:t>,</w:t>
      </w:r>
      <w:r w:rsidRPr="000D141B">
        <w:rPr>
          <w:lang w:val="it-IT"/>
        </w:rPr>
        <w:t xml:space="preserve"> për të cilët është bërë shënimi “Konfirmuar nga ZRPP Vlorë (bashkëpronësi)”, të kompe</w:t>
      </w:r>
      <w:r>
        <w:rPr>
          <w:lang w:val="it-IT"/>
        </w:rPr>
        <w:t>n</w:t>
      </w:r>
      <w:r w:rsidRPr="000D141B">
        <w:rPr>
          <w:lang w:val="it-IT"/>
        </w:rPr>
        <w:t>sohen për efekt shpronësimi, pasi të kenë paraqitur dokumentacionin e plotë të pronësisë pranë Drejtorisë së Përgjithshme të Rrugëve.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9. Dre</w:t>
      </w:r>
      <w:r>
        <w:rPr>
          <w:lang w:val="it-IT"/>
        </w:rPr>
        <w:t>jtoria e Përgjithshme e Rrugëve</w:t>
      </w:r>
      <w:r w:rsidRPr="000D141B">
        <w:rPr>
          <w:lang w:val="it-IT"/>
        </w:rPr>
        <w:t xml:space="preserve"> t</w:t>
      </w:r>
      <w:r>
        <w:rPr>
          <w:lang w:val="it-IT"/>
        </w:rPr>
        <w:t>ë kryejë likuidimin e pronarëve</w:t>
      </w:r>
      <w:r w:rsidRPr="000D141B">
        <w:rPr>
          <w:lang w:val="it-IT"/>
        </w:rPr>
        <w:t xml:space="preserve"> për të cilët është bërë shënimi “Konfirmuar nga ZRPP Vlorë (bashkëpronësi)”, pasi të kenë dorëzuar dokumentacionin e plotë të pronësisë.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>10. Zyra Vendore e Regjistrimit të Pasurive të Paluajtshme, Vlorë</w:t>
      </w:r>
      <w:r>
        <w:rPr>
          <w:lang w:val="it-IT"/>
        </w:rPr>
        <w:t>, b</w:t>
      </w:r>
      <w:r w:rsidRPr="000D141B">
        <w:rPr>
          <w:lang w:val="it-IT"/>
        </w:rPr>
        <w:t>renda 30 ditëve nga da</w:t>
      </w:r>
      <w:r>
        <w:rPr>
          <w:lang w:val="it-IT"/>
        </w:rPr>
        <w:t>ta e miratimit të këtij vendimi,</w:t>
      </w:r>
      <w:r w:rsidRPr="000D141B">
        <w:rPr>
          <w:lang w:val="it-IT"/>
        </w:rPr>
        <w:t xml:space="preserve"> në bashkëpunim me Drejtorinë e Përgjithshme të  Rrugëve</w:t>
      </w:r>
      <w:r>
        <w:rPr>
          <w:lang w:val="it-IT"/>
        </w:rPr>
        <w:t>,</w:t>
      </w:r>
      <w:r w:rsidRPr="000D141B">
        <w:rPr>
          <w:lang w:val="it-IT"/>
        </w:rPr>
        <w:t xml:space="preserve"> të fillojë procedurat për hedhjen e trupit të rrugës mbi hartat kadastrale, sipas planimetrisë së shpronësimit, që do t’i vihet në dispozicion nga Drejtoria e Përgjithshme e Rrugëve, dhe të bëjë kalimin e pronësisë për pasuritë e shpronësuara në favor të shtetit.</w:t>
      </w:r>
    </w:p>
    <w:p w:rsidR="00987182" w:rsidRPr="000D141B" w:rsidRDefault="00987182" w:rsidP="00987182">
      <w:pPr>
        <w:pStyle w:val="Paragrafi0"/>
        <w:rPr>
          <w:lang w:val="it-IT"/>
        </w:rPr>
      </w:pPr>
      <w:r>
        <w:rPr>
          <w:lang w:val="it-IT"/>
        </w:rPr>
        <w:t>11. Zyra e R</w:t>
      </w:r>
      <w:r w:rsidRPr="000D141B">
        <w:rPr>
          <w:lang w:val="it-IT"/>
        </w:rPr>
        <w:t>egjistrimit të</w:t>
      </w:r>
      <w:r>
        <w:rPr>
          <w:lang w:val="it-IT"/>
        </w:rPr>
        <w:t xml:space="preserve"> Pasurive të Paluajtshme, Vlorë</w:t>
      </w:r>
      <w:r w:rsidRPr="000D141B">
        <w:rPr>
          <w:lang w:val="it-IT"/>
        </w:rPr>
        <w:t xml:space="preserve"> të pezullojë të gjitha transaksionet me pasuritë </w:t>
      </w:r>
      <w:r>
        <w:rPr>
          <w:lang w:val="it-IT"/>
        </w:rPr>
        <w:t>e shpronësuara deri në çastin kur</w:t>
      </w:r>
      <w:r w:rsidRPr="000D141B">
        <w:rPr>
          <w:lang w:val="it-IT"/>
        </w:rPr>
        <w:t xml:space="preserve"> të realizohet procesi i hedhjes së trupit të rrugës mbi hartat kadastrale, si dhe kalimi i pronësisë për pasuritë e shpronësuara.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 xml:space="preserve">12. Ngarkohen Ministria e Punëve Publike dhe Transportit, Ministria e Financave, Drejtoria e Përgjithshme e Rrugëve dhe Zyra e Regjistrimit të </w:t>
      </w:r>
      <w:r>
        <w:rPr>
          <w:lang w:val="it-IT"/>
        </w:rPr>
        <w:t>Pasurive të Paluajtshme, Vlorë</w:t>
      </w:r>
      <w:r w:rsidRPr="000D141B">
        <w:rPr>
          <w:lang w:val="it-IT"/>
        </w:rPr>
        <w:t xml:space="preserve"> për zbatimin e këtij vendimi.</w:t>
      </w:r>
    </w:p>
    <w:p w:rsidR="00987182" w:rsidRPr="000D141B" w:rsidRDefault="00987182" w:rsidP="00987182">
      <w:pPr>
        <w:pStyle w:val="Paragrafi0"/>
        <w:rPr>
          <w:lang w:val="it-IT"/>
        </w:rPr>
      </w:pPr>
      <w:r w:rsidRPr="000D141B">
        <w:rPr>
          <w:lang w:val="it-IT"/>
        </w:rPr>
        <w:t xml:space="preserve">Ky vendim hyn në fuqi menjëherë dhe botohet në Fletoren Zyrtare. </w:t>
      </w:r>
    </w:p>
    <w:p w:rsidR="00987182" w:rsidRPr="000D141B" w:rsidRDefault="00987182" w:rsidP="00987182">
      <w:pPr>
        <w:pStyle w:val="Autoriteti"/>
        <w:keepNext w:val="0"/>
        <w:rPr>
          <w:lang w:val="it-IT"/>
        </w:rPr>
      </w:pPr>
      <w:r w:rsidRPr="000D141B">
        <w:rPr>
          <w:lang w:val="it-IT"/>
        </w:rPr>
        <w:t>KRYEMINISTRI</w:t>
      </w:r>
    </w:p>
    <w:p w:rsidR="00987182" w:rsidRPr="000D141B" w:rsidRDefault="00987182" w:rsidP="00987182">
      <w:pPr>
        <w:pStyle w:val="AutoritetiEmer"/>
        <w:rPr>
          <w:lang w:val="it-IT"/>
        </w:rPr>
      </w:pPr>
      <w:r w:rsidRPr="000D141B">
        <w:rPr>
          <w:lang w:val="it-IT"/>
        </w:rPr>
        <w:t>Sali Berisha</w:t>
      </w:r>
    </w:p>
    <w:p w:rsidR="00987182" w:rsidRDefault="00987182" w:rsidP="00987182">
      <w:pPr>
        <w:pStyle w:val="Paragrafi0"/>
        <w:rPr>
          <w:lang w:val="it-IT"/>
        </w:rPr>
      </w:pPr>
    </w:p>
    <w:p w:rsidR="00987182" w:rsidRDefault="00987182" w:rsidP="00987182">
      <w:pPr>
        <w:pStyle w:val="Paragrafi0"/>
        <w:rPr>
          <w:lang w:val="it-IT"/>
        </w:rPr>
      </w:pPr>
    </w:p>
    <w:p w:rsidR="00987182" w:rsidRDefault="00987182" w:rsidP="00987182">
      <w:pPr>
        <w:pStyle w:val="Paragrafi0"/>
        <w:rPr>
          <w:lang w:val="it-IT"/>
        </w:rPr>
      </w:pPr>
      <w:r>
        <w:rPr>
          <w:lang w:val="it-IT"/>
        </w:rPr>
        <w:lastRenderedPageBreak/>
        <w:t>MINISTRIA E PUNËVE PUBLIKE DHE TRASPORTIT</w:t>
      </w:r>
    </w:p>
    <w:p w:rsidR="00987182" w:rsidRDefault="00987182" w:rsidP="00987182">
      <w:pPr>
        <w:pStyle w:val="Paragrafi0"/>
        <w:rPr>
          <w:lang w:val="it-IT"/>
        </w:rPr>
      </w:pPr>
      <w:r>
        <w:rPr>
          <w:lang w:val="it-IT"/>
        </w:rPr>
        <w:t>DREJTORIA E PËRGJITHSHME E RRUGËVE</w:t>
      </w:r>
    </w:p>
    <w:p w:rsidR="00987182" w:rsidRDefault="00987182" w:rsidP="00987182">
      <w:pPr>
        <w:pStyle w:val="Paragrafi0"/>
        <w:rPr>
          <w:lang w:val="it-IT"/>
        </w:rPr>
      </w:pPr>
      <w:r>
        <w:rPr>
          <w:lang w:val="it-IT"/>
        </w:rPr>
        <w:t>DREJTORIA E SHPRONËSIMEVE</w:t>
      </w:r>
    </w:p>
    <w:p w:rsidR="00987182" w:rsidRDefault="00987182" w:rsidP="00987182">
      <w:pPr>
        <w:pStyle w:val="Paragrafi0"/>
        <w:rPr>
          <w:lang w:val="it-IT"/>
        </w:rPr>
      </w:pPr>
    </w:p>
    <w:p w:rsidR="00987182" w:rsidRDefault="00987182" w:rsidP="00987182">
      <w:pPr>
        <w:pStyle w:val="Paragrafi0"/>
        <w:rPr>
          <w:lang w:val="it-IT"/>
        </w:rPr>
      </w:pPr>
    </w:p>
    <w:p w:rsidR="00987182" w:rsidRDefault="00987182" w:rsidP="00987182">
      <w:pPr>
        <w:pStyle w:val="Paragrafi0"/>
        <w:jc w:val="center"/>
        <w:rPr>
          <w:lang w:val="it-IT"/>
        </w:rPr>
      </w:pPr>
      <w:r>
        <w:rPr>
          <w:lang w:val="it-IT"/>
        </w:rPr>
        <w:t>LISTA E PRONARËVE QË SHPRONËSOHEN NGA NDËRTIMI SEGMENTIT RRUGOR DHËRMI-VUNO</w:t>
      </w:r>
    </w:p>
    <w:p w:rsidR="00987182" w:rsidRDefault="00987182" w:rsidP="00987182">
      <w:pPr>
        <w:pStyle w:val="Paragrafi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92"/>
        <w:gridCol w:w="2197"/>
        <w:gridCol w:w="795"/>
        <w:gridCol w:w="1270"/>
        <w:gridCol w:w="781"/>
        <w:gridCol w:w="824"/>
        <w:gridCol w:w="953"/>
        <w:gridCol w:w="1544"/>
      </w:tblGrid>
      <w:tr w:rsidR="00987182" w:rsidRPr="00A47382" w:rsidTr="00987182">
        <w:trPr>
          <w:trHeight w:val="300"/>
        </w:trPr>
        <w:tc>
          <w:tcPr>
            <w:tcW w:w="533" w:type="dxa"/>
            <w:vMerge w:val="restart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Nr.</w:t>
            </w:r>
          </w:p>
        </w:tc>
        <w:tc>
          <w:tcPr>
            <w:tcW w:w="4552" w:type="dxa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Pronari</w:t>
            </w:r>
          </w:p>
        </w:tc>
        <w:tc>
          <w:tcPr>
            <w:tcW w:w="1239" w:type="dxa"/>
            <w:vMerge w:val="restart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Zk</w:t>
            </w:r>
          </w:p>
        </w:tc>
        <w:tc>
          <w:tcPr>
            <w:tcW w:w="1884" w:type="dxa"/>
            <w:vMerge w:val="restart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Nr.</w:t>
            </w:r>
          </w:p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regjistri hipotekor</w:t>
            </w:r>
          </w:p>
        </w:tc>
        <w:tc>
          <w:tcPr>
            <w:tcW w:w="2880" w:type="dxa"/>
            <w:gridSpan w:val="3"/>
            <w:vMerge w:val="restart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Kullotë</w:t>
            </w:r>
          </w:p>
        </w:tc>
        <w:tc>
          <w:tcPr>
            <w:tcW w:w="2088" w:type="dxa"/>
            <w:vMerge w:val="restart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Shënime</w:t>
            </w:r>
          </w:p>
        </w:tc>
      </w:tr>
      <w:tr w:rsidR="00987182" w:rsidRPr="00A47382" w:rsidTr="00987182">
        <w:trPr>
          <w:trHeight w:val="264"/>
        </w:trPr>
        <w:tc>
          <w:tcPr>
            <w:tcW w:w="533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4552" w:type="dxa"/>
            <w:vMerge w:val="restart"/>
            <w:vAlign w:val="center"/>
          </w:tcPr>
          <w:p w:rsidR="00987182" w:rsidRPr="00316BA0" w:rsidRDefault="00987182" w:rsidP="00987182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Emri</w:t>
            </w:r>
          </w:p>
          <w:p w:rsidR="00987182" w:rsidRPr="00A47382" w:rsidRDefault="00987182" w:rsidP="00987182">
            <w:pPr>
              <w:pStyle w:val="Paragrafi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239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884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2880" w:type="dxa"/>
            <w:gridSpan w:val="3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2088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</w:tr>
      <w:tr w:rsidR="00987182" w:rsidRPr="00A47382" w:rsidTr="00987182">
        <w:trPr>
          <w:trHeight w:val="362"/>
        </w:trPr>
        <w:tc>
          <w:tcPr>
            <w:tcW w:w="533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4552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1239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1884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900" w:type="dxa"/>
          </w:tcPr>
          <w:p w:rsidR="00987182" w:rsidRPr="00316BA0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vertAlign w:val="superscript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Sip.m</w:t>
            </w:r>
            <w:r w:rsidRPr="00316BA0">
              <w:rPr>
                <w:b/>
                <w:sz w:val="18"/>
                <w:szCs w:val="18"/>
                <w:vertAlign w:val="superscript"/>
                <w:lang w:val="it-IT"/>
              </w:rPr>
              <w:t>2</w:t>
            </w:r>
          </w:p>
        </w:tc>
        <w:tc>
          <w:tcPr>
            <w:tcW w:w="900" w:type="dxa"/>
          </w:tcPr>
          <w:p w:rsidR="00987182" w:rsidRPr="00316BA0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 xml:space="preserve">Çmimi </w:t>
            </w:r>
          </w:p>
          <w:p w:rsidR="00987182" w:rsidRPr="00316BA0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vertAlign w:val="superscript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lekë/m</w:t>
            </w:r>
            <w:r w:rsidRPr="00316BA0">
              <w:rPr>
                <w:b/>
                <w:sz w:val="18"/>
                <w:szCs w:val="18"/>
                <w:vertAlign w:val="superscript"/>
                <w:lang w:val="it-IT"/>
              </w:rPr>
              <w:t>2</w:t>
            </w:r>
          </w:p>
        </w:tc>
        <w:tc>
          <w:tcPr>
            <w:tcW w:w="1080" w:type="dxa"/>
          </w:tcPr>
          <w:p w:rsidR="00987182" w:rsidRPr="00316BA0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  <w:r w:rsidRPr="00316BA0">
              <w:rPr>
                <w:b/>
                <w:sz w:val="18"/>
                <w:szCs w:val="18"/>
                <w:lang w:val="it-IT"/>
              </w:rPr>
              <w:t>Vlera lekë</w:t>
            </w:r>
          </w:p>
        </w:tc>
        <w:tc>
          <w:tcPr>
            <w:tcW w:w="2088" w:type="dxa"/>
            <w:vMerge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</w:tr>
      <w:tr w:rsidR="00987182" w:rsidRPr="00A47382" w:rsidTr="00987182">
        <w:trPr>
          <w:trHeight w:val="815"/>
        </w:trPr>
        <w:tc>
          <w:tcPr>
            <w:tcW w:w="533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4552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Guliem Petro Trola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Vasilika Petro Gjini (Trola)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Liri Petro Kora (Trola)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Spiro Petro Trola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Kristina Petro Trola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Polikseni Trola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Edmond Foto Trola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Aleksandra Foto Trola</w:t>
            </w:r>
          </w:p>
          <w:p w:rsidR="00987182" w:rsidRPr="00A47382" w:rsidRDefault="00987182" w:rsidP="00987182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Agron Foto Trola</w:t>
            </w:r>
          </w:p>
        </w:tc>
        <w:tc>
          <w:tcPr>
            <w:tcW w:w="1239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3844</w:t>
            </w:r>
          </w:p>
        </w:tc>
        <w:tc>
          <w:tcPr>
            <w:tcW w:w="1884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52</w:t>
            </w:r>
          </w:p>
        </w:tc>
        <w:tc>
          <w:tcPr>
            <w:tcW w:w="900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2531</w:t>
            </w:r>
          </w:p>
        </w:tc>
        <w:tc>
          <w:tcPr>
            <w:tcW w:w="900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200.5</w:t>
            </w:r>
          </w:p>
        </w:tc>
        <w:tc>
          <w:tcPr>
            <w:tcW w:w="1080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507465.5</w:t>
            </w:r>
          </w:p>
        </w:tc>
        <w:tc>
          <w:tcPr>
            <w:tcW w:w="2088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 xml:space="preserve">Konfirmuar </w:t>
            </w: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 xml:space="preserve">nga ZRPP Vlorë </w:t>
            </w:r>
          </w:p>
          <w:p w:rsidR="00987182" w:rsidRPr="00A47382" w:rsidRDefault="00987182" w:rsidP="00987182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A47382">
              <w:rPr>
                <w:sz w:val="18"/>
                <w:szCs w:val="18"/>
                <w:lang w:val="it-IT"/>
              </w:rPr>
              <w:t>Bashkëpronësi</w:t>
            </w:r>
          </w:p>
        </w:tc>
      </w:tr>
      <w:tr w:rsidR="00987182" w:rsidRPr="00A47382" w:rsidTr="00987182">
        <w:trPr>
          <w:trHeight w:val="113"/>
        </w:trPr>
        <w:tc>
          <w:tcPr>
            <w:tcW w:w="533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4552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  <w:r w:rsidRPr="00A47382">
              <w:rPr>
                <w:b/>
                <w:sz w:val="18"/>
                <w:szCs w:val="18"/>
                <w:lang w:val="it-IT"/>
              </w:rPr>
              <w:t>Totali</w:t>
            </w:r>
          </w:p>
        </w:tc>
        <w:tc>
          <w:tcPr>
            <w:tcW w:w="1239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884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00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  <w:r w:rsidRPr="00A47382">
              <w:rPr>
                <w:b/>
                <w:sz w:val="18"/>
                <w:szCs w:val="18"/>
                <w:lang w:val="it-IT"/>
              </w:rPr>
              <w:t>2531</w:t>
            </w:r>
          </w:p>
        </w:tc>
        <w:tc>
          <w:tcPr>
            <w:tcW w:w="900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  <w:r w:rsidRPr="00A47382">
              <w:rPr>
                <w:b/>
                <w:sz w:val="18"/>
                <w:szCs w:val="18"/>
                <w:lang w:val="it-IT"/>
              </w:rPr>
              <w:t>507465.5</w:t>
            </w:r>
          </w:p>
        </w:tc>
        <w:tc>
          <w:tcPr>
            <w:tcW w:w="2088" w:type="dxa"/>
          </w:tcPr>
          <w:p w:rsidR="00987182" w:rsidRPr="00A47382" w:rsidRDefault="00987182" w:rsidP="00987182">
            <w:pPr>
              <w:pStyle w:val="Paragrafi0"/>
              <w:ind w:firstLine="0"/>
              <w:rPr>
                <w:b/>
                <w:sz w:val="18"/>
                <w:szCs w:val="18"/>
                <w:lang w:val="it-IT"/>
              </w:rPr>
            </w:pPr>
          </w:p>
        </w:tc>
      </w:tr>
    </w:tbl>
    <w:p w:rsidR="00987182" w:rsidRDefault="00987182" w:rsidP="00987182">
      <w:pPr>
        <w:pStyle w:val="Paragrafi0"/>
        <w:rPr>
          <w:lang w:val="it-IT"/>
        </w:rPr>
      </w:pPr>
    </w:p>
    <w:sectPr w:rsidR="00987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718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2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28E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8A1495-D610-48F0-B7F2-51BFA98E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18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987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2019-03-17T17:16:00Z</dcterms:created>
  <dcterms:modified xsi:type="dcterms:W3CDTF">2019-03-17T17:16:00Z</dcterms:modified>
</cp:coreProperties>
</file>