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BF3" w:rsidRPr="002A32D9" w:rsidRDefault="007E6BF3" w:rsidP="007E6BF3">
      <w:pPr>
        <w:pStyle w:val="Akti"/>
        <w:keepNext w:val="0"/>
        <w:rPr>
          <w:lang w:val="it-IT"/>
        </w:rPr>
      </w:pPr>
      <w:bookmarkStart w:id="0" w:name="_GoBack"/>
      <w:bookmarkEnd w:id="0"/>
      <w:r w:rsidRPr="002A32D9">
        <w:rPr>
          <w:lang w:val="it-IT"/>
        </w:rPr>
        <w:t xml:space="preserve">VENDIM </w:t>
      </w:r>
    </w:p>
    <w:p w:rsidR="007E6BF3" w:rsidRPr="002A32D9" w:rsidRDefault="007E6BF3" w:rsidP="007E6BF3">
      <w:pPr>
        <w:pStyle w:val="NumriData"/>
        <w:keepNext w:val="0"/>
        <w:rPr>
          <w:lang w:val="it-IT"/>
        </w:rPr>
      </w:pPr>
      <w:r w:rsidRPr="002A32D9">
        <w:rPr>
          <w:lang w:val="it-IT"/>
        </w:rPr>
        <w:t xml:space="preserve">Nr.643, datë 3.8.2010 </w:t>
      </w:r>
    </w:p>
    <w:p w:rsidR="007E6BF3" w:rsidRDefault="007E6BF3" w:rsidP="007E6BF3">
      <w:pPr>
        <w:pStyle w:val="Paragrafi0"/>
        <w:rPr>
          <w:lang w:val="it-IT"/>
        </w:rPr>
      </w:pPr>
    </w:p>
    <w:p w:rsidR="007E6BF3" w:rsidRPr="00BB5122" w:rsidRDefault="007E6BF3" w:rsidP="007E6BF3">
      <w:pPr>
        <w:pStyle w:val="Titulli0"/>
        <w:keepNext w:val="0"/>
        <w:rPr>
          <w:lang w:val="it-IT"/>
        </w:rPr>
      </w:pPr>
      <w:r w:rsidRPr="00BB5122">
        <w:rPr>
          <w:lang w:val="it-IT"/>
        </w:rPr>
        <w:t>PëR ZHVENDOSJEN E DISA MJETEVE DETARE LUFTARAKE, Të FUNDOSURA DHE Të DALA JASHTë Pë</w:t>
      </w:r>
      <w:r>
        <w:rPr>
          <w:lang w:val="it-IT"/>
        </w:rPr>
        <w:t>RDORIMIT</w:t>
      </w:r>
      <w:r w:rsidRPr="00BB5122">
        <w:rPr>
          <w:lang w:val="it-IT"/>
        </w:rPr>
        <w:t xml:space="preserve"> DHE ARMATIMIT Të FORCAVE Të ARMATOSURA, Të DORëZUARA MINISTRISë Së TURIZMIT, KULTURëS, RINISë DHE SPORTEVE, ME qëLLIM USHTRIMIN E VEPRIMTARIVE Të</w:t>
      </w:r>
      <w:r>
        <w:rPr>
          <w:lang w:val="it-IT"/>
        </w:rPr>
        <w:t xml:space="preserve"> ZHYTJEVE Ç</w:t>
      </w:r>
      <w:r w:rsidRPr="00BB5122">
        <w:rPr>
          <w:lang w:val="it-IT"/>
        </w:rPr>
        <w:t xml:space="preserve">LODHëSE </w:t>
      </w:r>
    </w:p>
    <w:p w:rsidR="007E6BF3" w:rsidRPr="00BB5122" w:rsidRDefault="007E6BF3" w:rsidP="007E6BF3">
      <w:pPr>
        <w:pStyle w:val="Paragrafi0"/>
        <w:rPr>
          <w:lang w:val="it-IT"/>
        </w:rPr>
      </w:pPr>
    </w:p>
    <w:p w:rsidR="007E6BF3" w:rsidRPr="00BB5122" w:rsidRDefault="007E6BF3" w:rsidP="007E6BF3">
      <w:pPr>
        <w:pStyle w:val="BazLigjPropozues"/>
        <w:keepNext w:val="0"/>
        <w:rPr>
          <w:lang w:val="it-IT"/>
        </w:rPr>
      </w:pPr>
      <w:r w:rsidRPr="00BB5122">
        <w:rPr>
          <w:lang w:val="it-IT"/>
        </w:rPr>
        <w:t>Në mbështetje të nenit 100 të Kushtetutës, të ne</w:t>
      </w:r>
      <w:r>
        <w:rPr>
          <w:lang w:val="it-IT"/>
        </w:rPr>
        <w:t>neve 32 e 401</w:t>
      </w:r>
      <w:r w:rsidRPr="00BB5122">
        <w:rPr>
          <w:lang w:val="it-IT"/>
        </w:rPr>
        <w:t xml:space="preserve"> të ligjit nr.9251, datë</w:t>
      </w:r>
      <w:r>
        <w:rPr>
          <w:lang w:val="it-IT"/>
        </w:rPr>
        <w:t xml:space="preserve"> 8.7.2004</w:t>
      </w:r>
      <w:r w:rsidRPr="00BB5122">
        <w:rPr>
          <w:lang w:val="it-IT"/>
        </w:rPr>
        <w:t xml:space="preserve"> “Kodi Detar”, me propozimin e Ministrit të Turizmit, Kulturës, Rinisë dhe Sporteve, Këshilli i Ministrave </w:t>
      </w:r>
    </w:p>
    <w:p w:rsidR="007E6BF3" w:rsidRPr="00BB5122" w:rsidRDefault="007E6BF3" w:rsidP="007E6BF3">
      <w:pPr>
        <w:pStyle w:val="Paragrafi0"/>
        <w:rPr>
          <w:lang w:val="it-IT"/>
        </w:rPr>
      </w:pPr>
    </w:p>
    <w:p w:rsidR="007E6BF3" w:rsidRPr="007E6BF3" w:rsidRDefault="007E6BF3" w:rsidP="007E6BF3">
      <w:pPr>
        <w:pStyle w:val="VENDOSI0"/>
        <w:keepNext w:val="0"/>
        <w:rPr>
          <w:lang w:val="it-IT"/>
        </w:rPr>
      </w:pPr>
      <w:r w:rsidRPr="007E6BF3">
        <w:rPr>
          <w:lang w:val="it-IT"/>
        </w:rPr>
        <w:t xml:space="preserve">VENDOSI: </w:t>
      </w:r>
    </w:p>
    <w:p w:rsidR="007E6BF3" w:rsidRPr="007E6BF3" w:rsidRDefault="007E6BF3" w:rsidP="007E6BF3">
      <w:pPr>
        <w:pStyle w:val="Paragrafi0"/>
        <w:rPr>
          <w:lang w:val="it-IT"/>
        </w:rPr>
      </w:pP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 xml:space="preserve">1. Zhvendosjen e disa mjeteve detare luftarake, të fundosura dhe të dala jashtë përdorimit dhe armatimit të Forcave të Armatosura, të dorëzuara Ministrisë së Turizmit, Kulturës, Rinisë dhe Sporteve, në zonat e përcaktuara sipas hartave dhe koordinatave bashkëlidhur këtij vendimi, me qëllim ushtrimin e veprimtarive zhytëse çlodhëse. 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 xml:space="preserve">2. Të dhënat identifikuese të mjeteve detare luftarake janë përcaktuar në shtojcën nr.1, që i bashkëlidhet këtij vendimi. 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 xml:space="preserve">3. Rregullat e hollësishme për procedurat e ushtrimit të zhytjeve çlodhëse përcaktohen me urdhër të Ministrit të Turizmit, Kulturës, Rinisë dhe Sporteve. 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 xml:space="preserve">4. Ngarkohen Ministria e Turizmit, Kulturës, Rinisë dhe Sporteve, Ministria e Mjedisit, Pyjeve dhe Administrimit të Ujërave, Ministria e Punëve Publike dhe Transportit, Ministria e Mbrojtjes dhe Ministria e Brendshme për zbatimin e këtij vendimi. 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 xml:space="preserve">Ky vendim hyn në fuqi menjëherë dhe botohet në Fletoren Zyrtare. </w:t>
      </w:r>
    </w:p>
    <w:p w:rsidR="007E6BF3" w:rsidRPr="007E6BF3" w:rsidRDefault="007E6BF3" w:rsidP="007E6BF3">
      <w:pPr>
        <w:pStyle w:val="Paragrafi0"/>
        <w:rPr>
          <w:lang w:val="it-IT"/>
        </w:rPr>
      </w:pPr>
    </w:p>
    <w:p w:rsidR="007E6BF3" w:rsidRPr="00DD5EDE" w:rsidRDefault="007E6BF3" w:rsidP="007E6BF3">
      <w:pPr>
        <w:pStyle w:val="Autoriteti"/>
        <w:keepNext w:val="0"/>
        <w:rPr>
          <w:lang w:val="it-IT"/>
        </w:rPr>
      </w:pPr>
      <w:r w:rsidRPr="00DD5EDE">
        <w:rPr>
          <w:lang w:val="it-IT"/>
        </w:rPr>
        <w:t xml:space="preserve">KRYEMINISTRI </w:t>
      </w:r>
    </w:p>
    <w:p w:rsidR="007E6BF3" w:rsidRDefault="007E6BF3" w:rsidP="007E6BF3">
      <w:pPr>
        <w:pStyle w:val="AutoritetiEmer"/>
        <w:rPr>
          <w:lang w:val="it-IT"/>
        </w:rPr>
      </w:pPr>
      <w:r w:rsidRPr="00DD5EDE">
        <w:rPr>
          <w:lang w:val="it-IT"/>
        </w:rPr>
        <w:t>Sali Berisha</w:t>
      </w: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Pr="007E6BF3" w:rsidRDefault="007E6BF3" w:rsidP="007E6BF3">
      <w:pPr>
        <w:pStyle w:val="TitulliTitull"/>
        <w:rPr>
          <w:lang w:val="it-IT"/>
        </w:rPr>
      </w:pPr>
      <w:r w:rsidRPr="007E6BF3">
        <w:rPr>
          <w:lang w:val="it-IT"/>
        </w:rPr>
        <w:t>Shtojca nr.1</w:t>
      </w:r>
    </w:p>
    <w:p w:rsidR="007E6BF3" w:rsidRPr="007E6BF3" w:rsidRDefault="007E6BF3" w:rsidP="007E6BF3">
      <w:pPr>
        <w:pStyle w:val="Paragrafi0"/>
        <w:rPr>
          <w:lang w:val="it-IT"/>
        </w:rPr>
      </w:pPr>
    </w:p>
    <w:p w:rsidR="007E6BF3" w:rsidRPr="007E6BF3" w:rsidRDefault="007E6BF3" w:rsidP="007E6BF3">
      <w:pPr>
        <w:pStyle w:val="TitulliTitull"/>
        <w:rPr>
          <w:lang w:val="it-IT"/>
        </w:rPr>
      </w:pPr>
      <w:r w:rsidRPr="007E6BF3">
        <w:rPr>
          <w:lang w:val="it-IT"/>
        </w:rPr>
        <w:t>Të dhënat identifikuese të mjeteve detare luftarake të dala jashtë përdorimit, të parashikuara në pikën 2 të vendimit të Këshillit të Ministrave</w:t>
      </w:r>
    </w:p>
    <w:p w:rsidR="007E6BF3" w:rsidRPr="007E6BF3" w:rsidRDefault="007E6BF3" w:rsidP="007E6BF3">
      <w:pPr>
        <w:pStyle w:val="Paragrafi0"/>
        <w:rPr>
          <w:lang w:val="it-IT"/>
        </w:rPr>
      </w:pP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>1. Nëndetësja 332 Tufani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>2. Katër silurues 302 Patrioti</w:t>
      </w:r>
    </w:p>
    <w:p w:rsidR="007E6BF3" w:rsidRPr="007E6BF3" w:rsidRDefault="007E6BF3" w:rsidP="007E6BF3">
      <w:pPr>
        <w:pStyle w:val="Paragrafi0"/>
        <w:rPr>
          <w:lang w:val="it-IT"/>
        </w:rPr>
      </w:pPr>
      <w:r w:rsidRPr="007E6BF3">
        <w:rPr>
          <w:lang w:val="it-IT"/>
        </w:rPr>
        <w:t>3. Katër silurues 303 Delfini</w:t>
      </w:r>
    </w:p>
    <w:p w:rsidR="007E6BF3" w:rsidRDefault="007E6BF3" w:rsidP="007E6BF3">
      <w:pPr>
        <w:pStyle w:val="Paragrafi0"/>
      </w:pPr>
      <w:r>
        <w:t>4. Katër silurues 307 Luftëtari</w:t>
      </w:r>
    </w:p>
    <w:p w:rsidR="007E6BF3" w:rsidRDefault="007E6BF3" w:rsidP="007E6BF3">
      <w:pPr>
        <w:pStyle w:val="Paragrafi0"/>
      </w:pPr>
      <w:r>
        <w:t>5. Katër silurues 309 Heroi</w:t>
      </w:r>
    </w:p>
    <w:p w:rsidR="007E6BF3" w:rsidRDefault="007E6BF3" w:rsidP="007E6BF3">
      <w:pPr>
        <w:pStyle w:val="Paragrafi0"/>
      </w:pPr>
      <w:r>
        <w:t>6. Katër silurues 310 Trimi</w:t>
      </w:r>
    </w:p>
    <w:p w:rsidR="007E6BF3" w:rsidRPr="00187434" w:rsidRDefault="007E6BF3" w:rsidP="007E6BF3">
      <w:pPr>
        <w:pStyle w:val="Paragrafi0"/>
      </w:pPr>
      <w:r>
        <w:t>7. Rimork.detar 253 M.Ulqinaku</w:t>
      </w: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115300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77724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 w:rsidRPr="00B1730F">
        <w:rPr>
          <w:noProof/>
          <w:lang w:val="en-GB" w:eastAsia="en-GB"/>
        </w:rPr>
        <w:lastRenderedPageBreak/>
        <w:drawing>
          <wp:inline distT="0" distB="0" distL="0" distR="0">
            <wp:extent cx="4562475" cy="81153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4572000" cy="777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4572000" cy="7772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6E583D" w:rsidP="007E6BF3">
      <w:pPr>
        <w:pStyle w:val="Paragrafi0"/>
        <w:ind w:firstLine="0"/>
        <w:jc w:val="center"/>
        <w:rPr>
          <w:lang w:val="it-IT"/>
        </w:rPr>
      </w:pPr>
      <w:r w:rsidRPr="00B1730F">
        <w:rPr>
          <w:noProof/>
          <w:lang w:val="en-GB" w:eastAsia="en-GB"/>
        </w:rPr>
        <w:drawing>
          <wp:inline distT="0" distB="0" distL="0" distR="0">
            <wp:extent cx="5486400" cy="8001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7E6BF3" w:rsidP="007E6BF3">
      <w:pPr>
        <w:pStyle w:val="Paragrafi0"/>
        <w:jc w:val="center"/>
        <w:rPr>
          <w:lang w:val="it-IT"/>
        </w:rPr>
      </w:pPr>
    </w:p>
    <w:p w:rsidR="007E6BF3" w:rsidRDefault="006E583D" w:rsidP="007E6BF3">
      <w:pPr>
        <w:pStyle w:val="Paragrafi0"/>
        <w:jc w:val="center"/>
        <w:rPr>
          <w:lang w:val="it-IT"/>
        </w:rPr>
      </w:pPr>
      <w:r w:rsidRPr="00B1730F">
        <w:rPr>
          <w:noProof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BF3" w:rsidRDefault="006E583D" w:rsidP="007E6BF3">
      <w:pPr>
        <w:pStyle w:val="Paragrafi0"/>
        <w:jc w:val="center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5154295" cy="8115300"/>
            <wp:effectExtent l="0" t="0" r="8255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29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B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BF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583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BF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EE97EE-D867-4881-A31C-F49BD153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2019-03-17T17:15:00Z</dcterms:created>
  <dcterms:modified xsi:type="dcterms:W3CDTF">2019-03-17T17:15:00Z</dcterms:modified>
</cp:coreProperties>
</file>