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5FE" w:rsidRDefault="00F225FE" w:rsidP="00F225FE">
      <w:pPr>
        <w:pStyle w:val="Akti"/>
        <w:keepNext w:val="0"/>
      </w:pPr>
      <w:bookmarkStart w:id="0" w:name="_GoBack"/>
      <w:bookmarkEnd w:id="0"/>
      <w:r>
        <w:t>VENDIM</w:t>
      </w:r>
    </w:p>
    <w:p w:rsidR="00F225FE" w:rsidRDefault="00F225FE" w:rsidP="00F225FE">
      <w:pPr>
        <w:pStyle w:val="NumriData"/>
        <w:keepNext w:val="0"/>
      </w:pPr>
      <w:r>
        <w:t>Nr.662, datë 4.8.2010</w:t>
      </w:r>
    </w:p>
    <w:p w:rsidR="00F225FE" w:rsidRDefault="00F225FE" w:rsidP="00F225FE">
      <w:pPr>
        <w:pStyle w:val="Paragrafi0"/>
      </w:pPr>
    </w:p>
    <w:p w:rsidR="00F225FE" w:rsidRDefault="00F225FE" w:rsidP="00F225FE">
      <w:pPr>
        <w:pStyle w:val="Titulli0"/>
        <w:keepNext w:val="0"/>
      </w:pPr>
      <w:r>
        <w:t>PËR MIRATIMIN E LISTËS Paraprake TË PRONAVE TË PALUAJTSHME PUBLIKE, SHTETËRORE, QË TRANSFEROHEN NË PRONËSI OSE NË PËRDORIM TË KOMUNËS mbrostar TË QARKUT TË fierit</w:t>
      </w:r>
    </w:p>
    <w:p w:rsidR="00F225FE" w:rsidRPr="00C4515C" w:rsidRDefault="00F225FE" w:rsidP="00F225FE">
      <w:pPr>
        <w:pStyle w:val="Paragrafi0"/>
        <w:rPr>
          <w:sz w:val="14"/>
        </w:rPr>
      </w:pPr>
    </w:p>
    <w:p w:rsidR="00F225FE" w:rsidRDefault="00F225FE" w:rsidP="00F225FE">
      <w:pPr>
        <w:pStyle w:val="Paragrafi0"/>
      </w:pPr>
      <w: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F225FE" w:rsidRPr="00C4515C" w:rsidRDefault="00F225FE" w:rsidP="00F225FE">
      <w:pPr>
        <w:pStyle w:val="Paragrafi0"/>
        <w:rPr>
          <w:sz w:val="16"/>
        </w:rPr>
      </w:pPr>
    </w:p>
    <w:p w:rsidR="00F225FE" w:rsidRDefault="00F225FE" w:rsidP="00F225FE">
      <w:pPr>
        <w:pStyle w:val="VENDOSI0"/>
        <w:keepNext w:val="0"/>
      </w:pPr>
      <w:r>
        <w:t>VENDOSI:</w:t>
      </w:r>
    </w:p>
    <w:p w:rsidR="00F225FE" w:rsidRDefault="00F225FE" w:rsidP="00F225FE">
      <w:pPr>
        <w:pStyle w:val="Paragrafi0"/>
      </w:pPr>
    </w:p>
    <w:p w:rsidR="00F225FE" w:rsidRDefault="00F225FE" w:rsidP="00F225FE">
      <w:pPr>
        <w:pStyle w:val="Paragrafi0"/>
      </w:pPr>
      <w:r>
        <w:t>1.</w:t>
      </w:r>
      <w:r w:rsidRPr="00DF4D6C">
        <w:t xml:space="preserve"> </w:t>
      </w:r>
      <w:r>
        <w:t>Miratimin e listës paraprake të pronave të paluajtshme publike, shtetërore, që transferohen në pronësi ose në përdorim të komunës Mbrostar të qarkut të Fierit, sipas lidhjes nr.1, që i bashkëlidhet këtij vendimi dhe është pjesë përbërëse e tij.</w:t>
      </w:r>
    </w:p>
    <w:p w:rsidR="00F225FE" w:rsidRDefault="00F225FE" w:rsidP="00F225FE">
      <w:pPr>
        <w:pStyle w:val="Paragrafi0"/>
      </w:pPr>
      <w:r>
        <w:t>Lista paraprake, sipas kërkesave të këshillit të kësaj komune, është pjesë e listës së inventarit të pronave të paluajtshme publike, shtetërore, që janë brenda juridiksionit territorial dhe administrativ të komunës Mbrostar të qarkut të Fierit, miratuar me vendimin nr.184, datë 19.2.2009 të Këshillit të Ministrave “Për miratimin e listës së inventarit të pronave të paluajtshme shtetërore në komunën Mbrostar të qarkut të Fierit”.</w:t>
      </w:r>
    </w:p>
    <w:p w:rsidR="00F225FE" w:rsidRPr="00D85214" w:rsidRDefault="00F225FE" w:rsidP="00F225FE">
      <w:pPr>
        <w:pStyle w:val="Paragrafi0"/>
        <w:rPr>
          <w:lang w:val="it-IT"/>
        </w:rPr>
      </w:pPr>
      <w:r w:rsidRPr="00D85214">
        <w:rPr>
          <w:lang w:val="it-IT"/>
        </w:rPr>
        <w:t>2. Ngarkohen Ministria e Brendshme dhe komuna Mbrostar për zbatimin e këtij vendimi.</w:t>
      </w:r>
    </w:p>
    <w:p w:rsidR="00F225FE" w:rsidRPr="00D85214" w:rsidRDefault="00F225FE" w:rsidP="00F225FE">
      <w:pPr>
        <w:pStyle w:val="Paragrafi0"/>
        <w:rPr>
          <w:lang w:val="it-IT"/>
        </w:rPr>
      </w:pPr>
      <w:r w:rsidRPr="00D85214">
        <w:rPr>
          <w:lang w:val="it-IT"/>
        </w:rPr>
        <w:t>Ky vendim hyn në fuqi pas botimit në Fletoren Zyrtare.</w:t>
      </w:r>
    </w:p>
    <w:p w:rsidR="00F225FE" w:rsidRPr="00D85214" w:rsidRDefault="00F225FE" w:rsidP="00F225FE">
      <w:pPr>
        <w:pStyle w:val="Paragrafi0"/>
        <w:rPr>
          <w:sz w:val="14"/>
          <w:lang w:val="it-IT"/>
        </w:rPr>
      </w:pPr>
    </w:p>
    <w:p w:rsidR="00F225FE" w:rsidRPr="00F225FE" w:rsidRDefault="00F225FE" w:rsidP="00F225FE">
      <w:pPr>
        <w:pStyle w:val="Autoriteti"/>
        <w:keepNext w:val="0"/>
        <w:rPr>
          <w:lang w:val="it-IT"/>
        </w:rPr>
      </w:pPr>
      <w:r w:rsidRPr="00F225FE">
        <w:rPr>
          <w:lang w:val="it-IT"/>
        </w:rPr>
        <w:t>KRYEMINISTRI</w:t>
      </w:r>
    </w:p>
    <w:p w:rsidR="00F225FE" w:rsidRPr="00F225FE" w:rsidRDefault="00F225FE" w:rsidP="00F225FE">
      <w:pPr>
        <w:pStyle w:val="AutoritetiEmer"/>
        <w:rPr>
          <w:lang w:val="it-IT"/>
        </w:rPr>
      </w:pPr>
      <w:r w:rsidRPr="00F225FE">
        <w:rPr>
          <w:lang w:val="it-IT"/>
        </w:rPr>
        <w:t>Sali Berisha</w:t>
      </w:r>
    </w:p>
    <w:p w:rsidR="00F225FE" w:rsidRPr="00F225FE" w:rsidRDefault="00F225FE" w:rsidP="00F225FE">
      <w:pPr>
        <w:pStyle w:val="Paragrafi0"/>
        <w:ind w:firstLine="0"/>
        <w:rPr>
          <w:lang w:val="it-IT"/>
        </w:rPr>
      </w:pPr>
    </w:p>
    <w:p w:rsidR="00F225FE" w:rsidRPr="00F225FE" w:rsidRDefault="00F225FE" w:rsidP="00F225FE">
      <w:pPr>
        <w:pStyle w:val="Paragrafi0"/>
        <w:ind w:firstLine="0"/>
        <w:rPr>
          <w:lang w:val="it-IT"/>
        </w:rPr>
      </w:pPr>
      <w:r w:rsidRPr="00F225FE">
        <w:rPr>
          <w:lang w:val="it-IT"/>
        </w:rPr>
        <w:t>Komuna Mbrostar                                                                                              Lidhja nr.1</w:t>
      </w:r>
    </w:p>
    <w:p w:rsidR="00F225FE" w:rsidRPr="00F225FE" w:rsidRDefault="00F225FE" w:rsidP="00F225FE">
      <w:pPr>
        <w:pStyle w:val="Paragrafi0"/>
        <w:rPr>
          <w:lang w:val="it-IT"/>
        </w:rPr>
      </w:pPr>
    </w:p>
    <w:tbl>
      <w:tblPr>
        <w:tblStyle w:val="TableGrid"/>
        <w:tblW w:w="5000" w:type="pct"/>
        <w:tblLook w:val="01E0" w:firstRow="1" w:lastRow="1" w:firstColumn="1" w:lastColumn="1" w:noHBand="0" w:noVBand="0"/>
      </w:tblPr>
      <w:tblGrid>
        <w:gridCol w:w="2370"/>
        <w:gridCol w:w="4963"/>
        <w:gridCol w:w="1523"/>
      </w:tblGrid>
      <w:tr w:rsidR="00F225FE" w:rsidRPr="00C852DD" w:rsidTr="00F225FE">
        <w:tc>
          <w:tcPr>
            <w:tcW w:w="1338" w:type="pct"/>
            <w:vAlign w:val="center"/>
          </w:tcPr>
          <w:p w:rsidR="00F225FE" w:rsidRPr="00F225FE" w:rsidRDefault="00F225FE" w:rsidP="00F225FE">
            <w:pPr>
              <w:pStyle w:val="Paragrafi0"/>
              <w:ind w:firstLine="0"/>
              <w:jc w:val="center"/>
              <w:rPr>
                <w:b/>
                <w:sz w:val="20"/>
                <w:lang w:val="it-IT"/>
              </w:rPr>
            </w:pPr>
            <w:r w:rsidRPr="00F225FE">
              <w:rPr>
                <w:b/>
                <w:sz w:val="20"/>
                <w:lang w:val="it-IT"/>
              </w:rPr>
              <w:t>Numrat rendorë të</w:t>
            </w:r>
          </w:p>
          <w:p w:rsidR="00F225FE" w:rsidRPr="00F225FE" w:rsidRDefault="00F225FE" w:rsidP="00F225FE">
            <w:pPr>
              <w:pStyle w:val="Paragrafi0"/>
              <w:ind w:firstLine="0"/>
              <w:jc w:val="center"/>
              <w:rPr>
                <w:b/>
                <w:sz w:val="20"/>
                <w:lang w:val="it-IT"/>
              </w:rPr>
            </w:pPr>
            <w:r w:rsidRPr="00F225FE">
              <w:rPr>
                <w:b/>
                <w:sz w:val="20"/>
                <w:lang w:val="it-IT"/>
              </w:rPr>
              <w:t>pronave në listën e</w:t>
            </w:r>
          </w:p>
          <w:p w:rsidR="00F225FE" w:rsidRPr="00C852DD" w:rsidRDefault="00F225FE" w:rsidP="00F225FE">
            <w:pPr>
              <w:pStyle w:val="Paragrafi0"/>
              <w:ind w:firstLine="0"/>
              <w:jc w:val="center"/>
              <w:rPr>
                <w:b/>
                <w:sz w:val="20"/>
              </w:rPr>
            </w:pPr>
            <w:r w:rsidRPr="00C852DD">
              <w:rPr>
                <w:b/>
                <w:sz w:val="20"/>
              </w:rPr>
              <w:t>inventarit</w:t>
            </w:r>
          </w:p>
        </w:tc>
        <w:tc>
          <w:tcPr>
            <w:tcW w:w="2801" w:type="pct"/>
            <w:vAlign w:val="center"/>
          </w:tcPr>
          <w:p w:rsidR="00F225FE" w:rsidRPr="00F225FE" w:rsidRDefault="00F225FE" w:rsidP="00F225FE">
            <w:pPr>
              <w:pStyle w:val="Paragrafi0"/>
              <w:ind w:firstLine="0"/>
              <w:jc w:val="center"/>
              <w:rPr>
                <w:b/>
                <w:sz w:val="20"/>
                <w:lang w:val="it-IT"/>
              </w:rPr>
            </w:pPr>
            <w:r w:rsidRPr="00F225FE">
              <w:rPr>
                <w:b/>
                <w:sz w:val="20"/>
                <w:lang w:val="it-IT"/>
              </w:rPr>
              <w:t>Fusha e përdorimit të pronës</w:t>
            </w:r>
          </w:p>
        </w:tc>
        <w:tc>
          <w:tcPr>
            <w:tcW w:w="860" w:type="pct"/>
            <w:vAlign w:val="center"/>
          </w:tcPr>
          <w:p w:rsidR="00F225FE" w:rsidRPr="00C852DD" w:rsidRDefault="00F225FE" w:rsidP="00F225FE">
            <w:pPr>
              <w:pStyle w:val="Paragrafi0"/>
              <w:ind w:firstLine="0"/>
              <w:jc w:val="center"/>
              <w:rPr>
                <w:b/>
                <w:sz w:val="20"/>
              </w:rPr>
            </w:pPr>
            <w:r w:rsidRPr="00C852DD">
              <w:rPr>
                <w:b/>
                <w:sz w:val="20"/>
              </w:rPr>
              <w:t>Lloji i</w:t>
            </w:r>
          </w:p>
          <w:p w:rsidR="00F225FE" w:rsidRPr="00C852DD" w:rsidRDefault="00F225FE" w:rsidP="00F225FE">
            <w:pPr>
              <w:pStyle w:val="Paragrafi0"/>
              <w:ind w:firstLine="0"/>
              <w:jc w:val="center"/>
              <w:rPr>
                <w:b/>
                <w:sz w:val="20"/>
              </w:rPr>
            </w:pPr>
            <w:r w:rsidRPr="00C852DD">
              <w:rPr>
                <w:b/>
                <w:sz w:val="20"/>
              </w:rPr>
              <w:t>tr</w:t>
            </w:r>
            <w:r>
              <w:rPr>
                <w:b/>
                <w:sz w:val="20"/>
              </w:rPr>
              <w:t>a</w:t>
            </w:r>
            <w:r w:rsidRPr="00C852DD">
              <w:rPr>
                <w:b/>
                <w:sz w:val="20"/>
              </w:rPr>
              <w:t>nsferimit</w:t>
            </w:r>
          </w:p>
        </w:tc>
      </w:tr>
      <w:tr w:rsidR="00F225FE" w:rsidRPr="00C852DD" w:rsidTr="00F225FE">
        <w:tc>
          <w:tcPr>
            <w:tcW w:w="1338" w:type="pct"/>
          </w:tcPr>
          <w:p w:rsidR="00F225FE" w:rsidRPr="00C852DD" w:rsidRDefault="00F225FE" w:rsidP="00F225FE">
            <w:pPr>
              <w:pStyle w:val="Paragrafi0"/>
              <w:ind w:firstLine="0"/>
              <w:rPr>
                <w:sz w:val="20"/>
              </w:rPr>
            </w:pPr>
            <w:r>
              <w:rPr>
                <w:sz w:val="20"/>
              </w:rPr>
              <w:t>38-48</w:t>
            </w:r>
          </w:p>
        </w:tc>
        <w:tc>
          <w:tcPr>
            <w:tcW w:w="2801" w:type="pct"/>
          </w:tcPr>
          <w:p w:rsidR="00F225FE" w:rsidRPr="00C852DD" w:rsidRDefault="00F225FE" w:rsidP="00F225FE">
            <w:pPr>
              <w:pStyle w:val="Paragrafi0"/>
              <w:ind w:firstLine="0"/>
              <w:rPr>
                <w:sz w:val="20"/>
              </w:rPr>
            </w:pPr>
            <w:r>
              <w:rPr>
                <w:sz w:val="20"/>
              </w:rPr>
              <w:t>Prona që përdoren në fushën e strehimit dhe të mbrojtjes civile.</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49</w:t>
            </w:r>
          </w:p>
        </w:tc>
        <w:tc>
          <w:tcPr>
            <w:tcW w:w="2801" w:type="pct"/>
          </w:tcPr>
          <w:p w:rsidR="00F225FE" w:rsidRPr="00C852DD" w:rsidRDefault="00F225FE" w:rsidP="00F225FE">
            <w:pPr>
              <w:pStyle w:val="Paragrafi0"/>
              <w:ind w:firstLine="0"/>
              <w:rPr>
                <w:sz w:val="20"/>
              </w:rPr>
            </w:pPr>
            <w:r>
              <w:rPr>
                <w:sz w:val="20"/>
              </w:rPr>
              <w:t>Prona që përdoren për ushtrimin e funksioneve në fushën administrative.</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74-81</w:t>
            </w:r>
          </w:p>
        </w:tc>
        <w:tc>
          <w:tcPr>
            <w:tcW w:w="2801" w:type="pct"/>
          </w:tcPr>
          <w:p w:rsidR="00F225FE" w:rsidRPr="00C852DD" w:rsidRDefault="00F225FE" w:rsidP="00F225FE">
            <w:pPr>
              <w:pStyle w:val="Paragrafi0"/>
              <w:ind w:firstLine="0"/>
              <w:rPr>
                <w:sz w:val="20"/>
              </w:rPr>
            </w:pPr>
            <w:r>
              <w:rPr>
                <w:sz w:val="20"/>
              </w:rPr>
              <w:t>Varrezat publike</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82-94</w:t>
            </w:r>
          </w:p>
        </w:tc>
        <w:tc>
          <w:tcPr>
            <w:tcW w:w="2801" w:type="pct"/>
          </w:tcPr>
          <w:p w:rsidR="00F225FE" w:rsidRPr="00C852DD" w:rsidRDefault="00F225FE" w:rsidP="00F225FE">
            <w:pPr>
              <w:pStyle w:val="Paragrafi0"/>
              <w:ind w:firstLine="0"/>
              <w:rPr>
                <w:sz w:val="20"/>
              </w:rPr>
            </w:pPr>
            <w:r w:rsidRPr="00C852DD">
              <w:rPr>
                <w:sz w:val="20"/>
              </w:rPr>
              <w:t>Prona që përdoren për realiz</w:t>
            </w:r>
            <w:r>
              <w:rPr>
                <w:sz w:val="20"/>
              </w:rPr>
              <w:t>imin e programeve arsimore (pasuritë me nr.83,85,92, ndodhen brenda shkollës 9-vjeçare; pasuritë nr.88,89 ndodhen brenda truallit të shkollës së mesme).</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95-100</w:t>
            </w:r>
          </w:p>
        </w:tc>
        <w:tc>
          <w:tcPr>
            <w:tcW w:w="2801" w:type="pct"/>
          </w:tcPr>
          <w:p w:rsidR="00F225FE" w:rsidRPr="00C852DD" w:rsidRDefault="00F225FE" w:rsidP="00F225FE">
            <w:pPr>
              <w:pStyle w:val="Paragrafi0"/>
              <w:ind w:firstLine="0"/>
              <w:rPr>
                <w:sz w:val="20"/>
              </w:rPr>
            </w:pPr>
            <w:r w:rsidRPr="00C852DD">
              <w:rPr>
                <w:sz w:val="20"/>
              </w:rPr>
              <w:t>Prona që përdoren për realizimin e</w:t>
            </w:r>
            <w:r>
              <w:rPr>
                <w:sz w:val="20"/>
              </w:rPr>
              <w:t xml:space="preserve"> funksioneve në shëndetin publik (pasuritë me nr.96,99 ndodhen brenda shkollës, pasuria me nr.100 ndodhet brenda ndërtesës së kopshtit).</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101-105</w:t>
            </w:r>
          </w:p>
        </w:tc>
        <w:tc>
          <w:tcPr>
            <w:tcW w:w="2801" w:type="pct"/>
          </w:tcPr>
          <w:p w:rsidR="00F225FE" w:rsidRPr="00C852DD" w:rsidRDefault="00F225FE" w:rsidP="00F225FE">
            <w:pPr>
              <w:pStyle w:val="Paragrafi0"/>
              <w:ind w:firstLine="0"/>
              <w:rPr>
                <w:sz w:val="20"/>
              </w:rPr>
            </w:pPr>
            <w:r>
              <w:rPr>
                <w:sz w:val="20"/>
              </w:rPr>
              <w:t>Infrastrukturë (sheshe, rrugë vendore, lulishte dhe shërbime publike).</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106-115</w:t>
            </w:r>
          </w:p>
        </w:tc>
        <w:tc>
          <w:tcPr>
            <w:tcW w:w="2801" w:type="pct"/>
          </w:tcPr>
          <w:p w:rsidR="00F225FE" w:rsidRPr="00F225FE" w:rsidRDefault="00F225FE" w:rsidP="00F225FE">
            <w:pPr>
              <w:pStyle w:val="Paragrafi0"/>
              <w:ind w:firstLine="0"/>
              <w:rPr>
                <w:sz w:val="20"/>
                <w:lang w:val="it-IT"/>
              </w:rPr>
            </w:pPr>
            <w:r w:rsidRPr="00F225FE">
              <w:rPr>
                <w:sz w:val="20"/>
                <w:lang w:val="it-IT"/>
              </w:rPr>
              <w:t>Prona që përdoren për realizimin e veprimtarive social-kulturore e sportive.</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Default="00F225FE" w:rsidP="00F225FE">
            <w:pPr>
              <w:pStyle w:val="Paragrafi0"/>
              <w:ind w:firstLine="0"/>
              <w:rPr>
                <w:sz w:val="20"/>
              </w:rPr>
            </w:pPr>
            <w:r>
              <w:rPr>
                <w:sz w:val="20"/>
              </w:rPr>
              <w:t>118,126,136,140,143-145,150,152,157,159,161,</w:t>
            </w:r>
          </w:p>
          <w:p w:rsidR="00F225FE" w:rsidRDefault="00F225FE" w:rsidP="00F225FE">
            <w:pPr>
              <w:pStyle w:val="Paragrafi0"/>
              <w:ind w:firstLine="0"/>
              <w:rPr>
                <w:sz w:val="20"/>
              </w:rPr>
            </w:pPr>
            <w:r>
              <w:rPr>
                <w:sz w:val="20"/>
              </w:rPr>
              <w:t>168,170,173,178,181,182,</w:t>
            </w:r>
          </w:p>
          <w:p w:rsidR="00F225FE" w:rsidRPr="00C852DD" w:rsidRDefault="00F225FE" w:rsidP="00F225FE">
            <w:pPr>
              <w:pStyle w:val="Paragrafi0"/>
              <w:ind w:firstLine="0"/>
              <w:rPr>
                <w:sz w:val="20"/>
              </w:rPr>
            </w:pPr>
            <w:r>
              <w:rPr>
                <w:sz w:val="20"/>
              </w:rPr>
              <w:t>184,185</w:t>
            </w:r>
          </w:p>
        </w:tc>
        <w:tc>
          <w:tcPr>
            <w:tcW w:w="2801" w:type="pct"/>
          </w:tcPr>
          <w:p w:rsidR="00F225FE" w:rsidRPr="00C852DD" w:rsidRDefault="00F225FE" w:rsidP="00F225FE">
            <w:pPr>
              <w:pStyle w:val="Paragrafi0"/>
              <w:ind w:firstLine="0"/>
              <w:rPr>
                <w:sz w:val="20"/>
              </w:rPr>
            </w:pPr>
            <w:r w:rsidRPr="00C852DD">
              <w:rPr>
                <w:sz w:val="20"/>
              </w:rPr>
              <w:t>Prona që përdoren për ushtrimin e funksioneve në fushën e bujqësisë dhe të ushq</w:t>
            </w:r>
            <w:r>
              <w:rPr>
                <w:sz w:val="20"/>
              </w:rPr>
              <w:t>imit (</w:t>
            </w:r>
            <w:r w:rsidRPr="00C852DD">
              <w:rPr>
                <w:sz w:val="20"/>
              </w:rPr>
              <w:t>kanale të treta</w:t>
            </w:r>
            <w:r>
              <w:rPr>
                <w:sz w:val="20"/>
              </w:rPr>
              <w:t xml:space="preserve"> dhe toka joproduktive</w:t>
            </w:r>
            <w:r w:rsidRPr="00C852DD">
              <w:rPr>
                <w:sz w:val="20"/>
              </w:rPr>
              <w:t>).</w:t>
            </w:r>
          </w:p>
        </w:tc>
        <w:tc>
          <w:tcPr>
            <w:tcW w:w="860" w:type="pct"/>
          </w:tcPr>
          <w:p w:rsidR="00F225FE" w:rsidRPr="00C852DD" w:rsidRDefault="00F225FE" w:rsidP="00F225FE">
            <w:pPr>
              <w:pStyle w:val="Paragrafi0"/>
              <w:ind w:firstLine="0"/>
              <w:rPr>
                <w:sz w:val="20"/>
              </w:rPr>
            </w:pPr>
            <w:r w:rsidRPr="00C852DD">
              <w:rPr>
                <w:sz w:val="20"/>
              </w:rPr>
              <w:t>Në pronësi</w:t>
            </w:r>
          </w:p>
        </w:tc>
      </w:tr>
      <w:tr w:rsidR="00F225FE" w:rsidRPr="00C852DD" w:rsidTr="00F225FE">
        <w:tc>
          <w:tcPr>
            <w:tcW w:w="1338" w:type="pct"/>
          </w:tcPr>
          <w:p w:rsidR="00F225FE" w:rsidRPr="00C852DD" w:rsidRDefault="00F225FE" w:rsidP="00F225FE">
            <w:pPr>
              <w:pStyle w:val="Paragrafi0"/>
              <w:ind w:firstLine="0"/>
              <w:rPr>
                <w:sz w:val="20"/>
              </w:rPr>
            </w:pPr>
            <w:r>
              <w:rPr>
                <w:sz w:val="20"/>
              </w:rPr>
              <w:t>171,172,176,179,183</w:t>
            </w:r>
          </w:p>
        </w:tc>
        <w:tc>
          <w:tcPr>
            <w:tcW w:w="2801" w:type="pct"/>
          </w:tcPr>
          <w:p w:rsidR="00F225FE" w:rsidRPr="00C852DD" w:rsidRDefault="00F225FE" w:rsidP="00F225FE">
            <w:pPr>
              <w:pStyle w:val="Paragrafi0"/>
              <w:ind w:firstLine="0"/>
              <w:rPr>
                <w:sz w:val="20"/>
              </w:rPr>
            </w:pPr>
            <w:r w:rsidRPr="00753B8C">
              <w:rPr>
                <w:sz w:val="20"/>
              </w:rPr>
              <w:t xml:space="preserve">Prona që përdoren për ushtrimin e funksioneve në fushën e </w:t>
            </w:r>
            <w:r w:rsidRPr="00753B8C">
              <w:rPr>
                <w:sz w:val="20"/>
              </w:rPr>
              <w:lastRenderedPageBreak/>
              <w:t>bujqësisë dhe të ushqimit (toka produktive).</w:t>
            </w:r>
          </w:p>
        </w:tc>
        <w:tc>
          <w:tcPr>
            <w:tcW w:w="860" w:type="pct"/>
          </w:tcPr>
          <w:p w:rsidR="00F225FE" w:rsidRPr="00C852DD" w:rsidRDefault="00F225FE" w:rsidP="00F225FE">
            <w:pPr>
              <w:pStyle w:val="Paragrafi0"/>
              <w:ind w:firstLine="0"/>
              <w:rPr>
                <w:sz w:val="20"/>
              </w:rPr>
            </w:pPr>
            <w:r>
              <w:rPr>
                <w:sz w:val="20"/>
              </w:rPr>
              <w:lastRenderedPageBreak/>
              <w:t>Në përdorim</w:t>
            </w:r>
          </w:p>
        </w:tc>
      </w:tr>
      <w:tr w:rsidR="00F225FE" w:rsidRPr="00C852DD" w:rsidTr="00F225FE">
        <w:tc>
          <w:tcPr>
            <w:tcW w:w="1338" w:type="pct"/>
          </w:tcPr>
          <w:p w:rsidR="00F225FE" w:rsidRPr="00C852DD" w:rsidRDefault="00F225FE" w:rsidP="00F225FE">
            <w:pPr>
              <w:pStyle w:val="Paragrafi0"/>
              <w:ind w:firstLine="0"/>
              <w:rPr>
                <w:sz w:val="20"/>
              </w:rPr>
            </w:pPr>
            <w:r>
              <w:rPr>
                <w:sz w:val="20"/>
              </w:rPr>
              <w:lastRenderedPageBreak/>
              <w:t>186-199</w:t>
            </w:r>
          </w:p>
        </w:tc>
        <w:tc>
          <w:tcPr>
            <w:tcW w:w="2801" w:type="pct"/>
          </w:tcPr>
          <w:p w:rsidR="00F225FE" w:rsidRPr="00C852DD" w:rsidRDefault="00F225FE" w:rsidP="00F225FE">
            <w:pPr>
              <w:pStyle w:val="Paragrafi0"/>
              <w:ind w:firstLine="0"/>
              <w:rPr>
                <w:sz w:val="20"/>
              </w:rPr>
            </w:pPr>
            <w:r>
              <w:rPr>
                <w:sz w:val="20"/>
              </w:rPr>
              <w:t>Prona që përdoren për ushtrimin e funksioneve në fushën e ujësjellës-kanalizimeve.</w:t>
            </w:r>
          </w:p>
        </w:tc>
        <w:tc>
          <w:tcPr>
            <w:tcW w:w="860" w:type="pct"/>
          </w:tcPr>
          <w:p w:rsidR="00F225FE" w:rsidRPr="00C852DD" w:rsidRDefault="00F225FE" w:rsidP="00F225FE">
            <w:pPr>
              <w:pStyle w:val="Paragrafi0"/>
              <w:ind w:firstLine="0"/>
              <w:rPr>
                <w:sz w:val="20"/>
              </w:rPr>
            </w:pPr>
            <w:r w:rsidRPr="00C852DD">
              <w:rPr>
                <w:sz w:val="20"/>
              </w:rPr>
              <w:t>Në pronësi</w:t>
            </w:r>
          </w:p>
        </w:tc>
      </w:tr>
    </w:tbl>
    <w:p w:rsidR="00016606" w:rsidRDefault="00016606" w:rsidP="00F225FE">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25FE"/>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690D"/>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5FE"/>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296CCD-AAA6-4378-AC7E-1563324C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5FE"/>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F22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2019-03-17T17:17:00Z</dcterms:created>
  <dcterms:modified xsi:type="dcterms:W3CDTF">2019-03-17T17:17:00Z</dcterms:modified>
</cp:coreProperties>
</file>