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F5" w:rsidRPr="00C00A7A" w:rsidRDefault="007560F5" w:rsidP="007560F5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7560F5" w:rsidRPr="00C00A7A" w:rsidRDefault="007560F5" w:rsidP="007560F5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Nr.711, datë 25.8.2010 </w:t>
      </w:r>
    </w:p>
    <w:p w:rsidR="007560F5" w:rsidRPr="00C00A7A" w:rsidRDefault="007560F5" w:rsidP="007560F5">
      <w:pPr>
        <w:pStyle w:val="Paragrafi0"/>
        <w:rPr>
          <w:lang w:val="sq-AL"/>
        </w:rPr>
      </w:pPr>
    </w:p>
    <w:p w:rsidR="007560F5" w:rsidRPr="00C00A7A" w:rsidRDefault="007560F5" w:rsidP="007560F5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PëR SHKARKiMIN NGA DETYRA të KRYETARIT të KOMUNëS KALAJA E DODËS, </w:t>
      </w:r>
    </w:p>
    <w:p w:rsidR="007560F5" w:rsidRPr="00C00A7A" w:rsidRDefault="007560F5" w:rsidP="007560F5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 xml:space="preserve">Z. BAJRAM HIMALLARI </w:t>
      </w:r>
    </w:p>
    <w:p w:rsidR="007560F5" w:rsidRPr="00C00A7A" w:rsidRDefault="007560F5" w:rsidP="007560F5">
      <w:pPr>
        <w:pStyle w:val="Paragrafi0"/>
        <w:rPr>
          <w:lang w:val="sq-AL"/>
        </w:rPr>
      </w:pPr>
    </w:p>
    <w:p w:rsidR="007560F5" w:rsidRPr="00C00A7A" w:rsidRDefault="007560F5" w:rsidP="007560F5">
      <w:pPr>
        <w:pStyle w:val="BazLigjPropozues"/>
        <w:keepNext w:val="0"/>
        <w:rPr>
          <w:lang w:val="sq-AL"/>
        </w:rPr>
      </w:pPr>
      <w:r w:rsidRPr="00C00A7A">
        <w:rPr>
          <w:lang w:val="sq-AL"/>
        </w:rPr>
        <w:t xml:space="preserve">Në mbështetje të neneve 100, pika 2, dhe 115, të Kushtetutës, si dhe të nenit 42, shkronja “a”, të ligjit nr.8652, datë 31.7.2000 “Për organizimin dhe funksionimin e qeverisjes vendore”, me propozimin e Ministrit të Brendshëm, Këshilli i Ministrave </w:t>
      </w:r>
    </w:p>
    <w:p w:rsidR="007560F5" w:rsidRPr="00C00A7A" w:rsidRDefault="007560F5" w:rsidP="007560F5">
      <w:pPr>
        <w:pStyle w:val="Paragrafi0"/>
        <w:rPr>
          <w:lang w:val="sq-AL"/>
        </w:rPr>
      </w:pPr>
    </w:p>
    <w:p w:rsidR="007560F5" w:rsidRPr="00C00A7A" w:rsidRDefault="007560F5" w:rsidP="007560F5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 xml:space="preserve">VENDOSI: </w:t>
      </w:r>
    </w:p>
    <w:p w:rsidR="007560F5" w:rsidRPr="00C00A7A" w:rsidRDefault="007560F5" w:rsidP="007560F5">
      <w:pPr>
        <w:pStyle w:val="Paragrafi0"/>
        <w:rPr>
          <w:lang w:val="sq-AL"/>
        </w:rPr>
      </w:pPr>
    </w:p>
    <w:p w:rsidR="007560F5" w:rsidRPr="00C00A7A" w:rsidRDefault="007560F5" w:rsidP="007560F5">
      <w:pPr>
        <w:pStyle w:val="Paragrafi0"/>
        <w:rPr>
          <w:lang w:val="sq-AL"/>
        </w:rPr>
      </w:pPr>
      <w:r w:rsidRPr="00C00A7A">
        <w:rPr>
          <w:lang w:val="sq-AL"/>
        </w:rPr>
        <w:t xml:space="preserve">Shkarkimin nga detyra, për shkelje të rënda të ligjit, të kryetarit të komunës Kalaja e Dodës, z. Bajram Himallari. </w:t>
      </w:r>
    </w:p>
    <w:p w:rsidR="007560F5" w:rsidRPr="00C00A7A" w:rsidRDefault="007560F5" w:rsidP="007560F5">
      <w:pPr>
        <w:pStyle w:val="Paragrafi0"/>
        <w:rPr>
          <w:lang w:val="sq-AL"/>
        </w:rPr>
      </w:pPr>
      <w:r w:rsidRPr="00C00A7A">
        <w:rPr>
          <w:lang w:val="sq-AL"/>
        </w:rPr>
        <w:t xml:space="preserve">Ky vendim hyn në fuqi menjëherë dhe botohet në Fletoren Zyrtare. </w:t>
      </w:r>
    </w:p>
    <w:p w:rsidR="007560F5" w:rsidRPr="00C00A7A" w:rsidRDefault="007560F5" w:rsidP="007560F5">
      <w:pPr>
        <w:pStyle w:val="Paragrafi0"/>
        <w:rPr>
          <w:lang w:val="sq-AL"/>
        </w:rPr>
      </w:pPr>
    </w:p>
    <w:p w:rsidR="007560F5" w:rsidRPr="00C00A7A" w:rsidRDefault="007560F5" w:rsidP="007560F5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7560F5" w:rsidRPr="00C00A7A" w:rsidRDefault="007560F5" w:rsidP="007560F5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sectPr w:rsidR="007560F5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60F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AA9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0F5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7F901D-6E3A-4A07-9C0E-13EAE5D2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7560F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7560F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